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FB3" w14:textId="74C3F898" w:rsidR="00B05E21" w:rsidRPr="00624ED1" w:rsidRDefault="00CA5386">
      <w:pPr>
        <w:pStyle w:val="Teksttreci30"/>
        <w:shd w:val="clear" w:color="auto" w:fill="auto"/>
        <w:spacing w:after="445"/>
        <w:ind w:left="320"/>
        <w:rPr>
          <w:i w:val="0"/>
          <w:iCs w:val="0"/>
        </w:rPr>
      </w:pPr>
      <w:r w:rsidRPr="00624ED1">
        <w:rPr>
          <w:i w:val="0"/>
          <w:iCs w:val="0"/>
          <w:noProof/>
        </w:rPr>
        <mc:AlternateContent>
          <mc:Choice Requires="wps">
            <w:drawing>
              <wp:anchor distT="0" distB="0" distL="2185670" distR="63500" simplePos="0" relativeHeight="251657728" behindDoc="1" locked="0" layoutInCell="1" allowOverlap="1" wp14:anchorId="6FBD2A37" wp14:editId="659FD591">
                <wp:simplePos x="0" y="0"/>
                <wp:positionH relativeFrom="margin">
                  <wp:posOffset>4225925</wp:posOffset>
                </wp:positionH>
                <wp:positionV relativeFrom="paragraph">
                  <wp:posOffset>3810</wp:posOffset>
                </wp:positionV>
                <wp:extent cx="1410970" cy="130810"/>
                <wp:effectExtent l="1905" t="3810" r="0" b="0"/>
                <wp:wrapSquare wrapText="left"/>
                <wp:docPr id="2114149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3366" w14:textId="77777777" w:rsidR="00B05E21" w:rsidRPr="00624ED1" w:rsidRDefault="00000000">
                            <w:pPr>
                              <w:pStyle w:val="Teksttreci30"/>
                              <w:shd w:val="clear" w:color="auto" w:fill="auto"/>
                              <w:spacing w:after="0"/>
                              <w:ind w:firstLine="0"/>
                              <w:jc w:val="left"/>
                              <w:rPr>
                                <w:i w:val="0"/>
                                <w:iCs w:val="0"/>
                              </w:rPr>
                            </w:pPr>
                            <w:r w:rsidRPr="00624ED1">
                              <w:rPr>
                                <w:rStyle w:val="Teksttreci3Exact"/>
                                <w:i/>
                                <w:iCs/>
                              </w:rPr>
                              <w:t>Załącznik nr 1a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D2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5pt;margin-top:.3pt;width:111.1pt;height:10.3pt;z-index:-251658752;visibility:visible;mso-wrap-style:square;mso-width-percent:0;mso-height-percent:0;mso-wrap-distance-left:17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" filled="f" stroked="f">
                <v:textbox style="mso-fit-shape-to-text:t" inset="0,0,0,0">
                  <w:txbxContent>
                    <w:p w14:paraId="6CDD3366" w14:textId="77777777" w:rsidR="00B05E21" w:rsidRPr="00624ED1" w:rsidRDefault="00000000">
                      <w:pPr>
                        <w:pStyle w:val="Teksttreci30"/>
                        <w:shd w:val="clear" w:color="auto" w:fill="auto"/>
                        <w:spacing w:after="0"/>
                        <w:ind w:firstLine="0"/>
                        <w:jc w:val="left"/>
                        <w:rPr>
                          <w:i w:val="0"/>
                          <w:iCs w:val="0"/>
                        </w:rPr>
                      </w:pPr>
                      <w:r w:rsidRPr="00624ED1">
                        <w:rPr>
                          <w:rStyle w:val="Teksttreci3Exact"/>
                          <w:i/>
                          <w:iCs/>
                        </w:rPr>
                        <w:t>Załącznik nr 1a do SWZ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624ED1">
        <w:rPr>
          <w:i w:val="0"/>
          <w:iCs w:val="0"/>
        </w:rPr>
        <w:t xml:space="preserve">Znak sprawy: </w:t>
      </w:r>
      <w:r w:rsidR="00624ED1">
        <w:rPr>
          <w:i w:val="0"/>
          <w:iCs w:val="0"/>
        </w:rPr>
        <w:t>AS</w:t>
      </w:r>
      <w:r w:rsidRPr="00624ED1">
        <w:rPr>
          <w:i w:val="0"/>
          <w:iCs w:val="0"/>
        </w:rPr>
        <w:t>.27</w:t>
      </w:r>
      <w:r w:rsidR="00624ED1">
        <w:rPr>
          <w:i w:val="0"/>
          <w:iCs w:val="0"/>
        </w:rPr>
        <w:t>1</w:t>
      </w:r>
      <w:r w:rsidRPr="00624ED1">
        <w:rPr>
          <w:i w:val="0"/>
          <w:iCs w:val="0"/>
        </w:rPr>
        <w:t>.1.2023</w:t>
      </w:r>
      <w:r w:rsidR="00624ED1">
        <w:rPr>
          <w:i w:val="0"/>
          <w:iCs w:val="0"/>
        </w:rPr>
        <w:t>.MK</w:t>
      </w:r>
    </w:p>
    <w:p w14:paraId="274C0A0F" w14:textId="77777777" w:rsidR="00624ED1" w:rsidRDefault="00624ED1">
      <w:pPr>
        <w:pStyle w:val="Teksttreci40"/>
        <w:shd w:val="clear" w:color="auto" w:fill="auto"/>
        <w:spacing w:before="0" w:after="235" w:line="218" w:lineRule="exact"/>
        <w:ind w:right="20"/>
        <w:jc w:val="center"/>
      </w:pPr>
    </w:p>
    <w:p w14:paraId="1F858CE5" w14:textId="291427DE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           Urząd Gminy Brodnica</w:t>
      </w:r>
    </w:p>
    <w:p w14:paraId="0D179BEA" w14:textId="1EEBA97A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ul. Mazurska 13</w:t>
      </w:r>
    </w:p>
    <w:p w14:paraId="64196EB0" w14:textId="6543F69E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 87-300 Brodnica</w:t>
      </w:r>
    </w:p>
    <w:p w14:paraId="46230297" w14:textId="77777777" w:rsidR="00624ED1" w:rsidRDefault="00624ED1">
      <w:pPr>
        <w:pStyle w:val="Teksttreci40"/>
        <w:shd w:val="clear" w:color="auto" w:fill="auto"/>
        <w:spacing w:before="0" w:after="235" w:line="218" w:lineRule="exact"/>
        <w:ind w:right="20"/>
        <w:jc w:val="center"/>
      </w:pPr>
    </w:p>
    <w:p w14:paraId="0B9ABE34" w14:textId="617AFC04" w:rsidR="00B05E21" w:rsidRDefault="00000000">
      <w:pPr>
        <w:pStyle w:val="Teksttreci40"/>
        <w:shd w:val="clear" w:color="auto" w:fill="auto"/>
        <w:spacing w:before="0" w:after="235" w:line="218" w:lineRule="exact"/>
        <w:ind w:right="20"/>
        <w:jc w:val="center"/>
      </w:pPr>
      <w:r>
        <w:t>OPIS PRZEDMIOTU ZAMÓWIENIA</w:t>
      </w:r>
    </w:p>
    <w:p w14:paraId="4A7F7AC6" w14:textId="27C98113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20" w:hanging="320"/>
      </w:pPr>
      <w:r>
        <w:t xml:space="preserve">Przedmiotem zamówienia jest </w:t>
      </w:r>
      <w:r w:rsidR="00624ED1">
        <w:t>„Świadczenie powszechnych usług pocztowych w obrocie krajowym i zagranicznym</w:t>
      </w:r>
      <w:r w:rsidR="00624ED1">
        <w:t xml:space="preserve"> </w:t>
      </w:r>
      <w:r w:rsidR="00624ED1">
        <w:t>w zakresie przyjmowania, przemieszczania, doręczania przesyłek pocztowych i ich</w:t>
      </w:r>
      <w:r w:rsidR="00624ED1">
        <w:br/>
        <w:t xml:space="preserve"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</w:t>
      </w:r>
      <w:r w:rsidR="00624ED1">
        <w:t>–</w:t>
      </w:r>
      <w:r w:rsidR="00624ED1">
        <w:t xml:space="preserve"> 2026</w:t>
      </w:r>
      <w:r w:rsidR="00624ED1">
        <w:t xml:space="preserve">” </w:t>
      </w:r>
      <w:r>
        <w:t xml:space="preserve"> w rozumieniu przepisów ustawy z dnia 23 listopada 2012 r. Prawo pocztowe (Dz.U. z 2023 r. poz. 1640 z </w:t>
      </w:r>
      <w:proofErr w:type="spellStart"/>
      <w:r>
        <w:t>późn</w:t>
      </w:r>
      <w:proofErr w:type="spellEnd"/>
      <w:r>
        <w:t>. zm.).</w:t>
      </w:r>
    </w:p>
    <w:p w14:paraId="1795EC60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t>Zasady świadczenia usług pocztowych, a także odpowiedzialność Wykonawcy z tytułu niewykonania lub nienależytego ich wykonania określone są w:</w:t>
      </w:r>
    </w:p>
    <w:p w14:paraId="6D99EEAC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 xml:space="preserve">Ustawie z dnia 23 listopada 2012 r. Prawo pocztowe (Dz.U. z 2023 r. poz. 1640 z </w:t>
      </w:r>
      <w:proofErr w:type="spellStart"/>
      <w:r>
        <w:t>późn</w:t>
      </w:r>
      <w:proofErr w:type="spellEnd"/>
      <w:r>
        <w:t>. zm.),</w:t>
      </w:r>
    </w:p>
    <w:p w14:paraId="4566277B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 xml:space="preserve">Ustawie z dnia 14 czerwca 1960 r. Kodeks postępowania administracyjnego (Dz.U. z 2023 r. poz. 775 z </w:t>
      </w:r>
      <w:proofErr w:type="spellStart"/>
      <w:r>
        <w:t>późn</w:t>
      </w:r>
      <w:proofErr w:type="spellEnd"/>
      <w:r>
        <w:t>. zm.),</w:t>
      </w:r>
    </w:p>
    <w:p w14:paraId="7B058235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 xml:space="preserve">Ustawie z dnia 29 sierpnia 1997 r. Ordynacja podatkowa (Dz.U. z 2022 r. poz. 2651 z </w:t>
      </w:r>
      <w:proofErr w:type="spellStart"/>
      <w:r>
        <w:t>późn</w:t>
      </w:r>
      <w:proofErr w:type="spellEnd"/>
      <w:r>
        <w:t>. zm.),</w:t>
      </w:r>
    </w:p>
    <w:p w14:paraId="1D611402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Ustawie z dnia 10 maja 2018 r. o ochronie danych osobowych (Dz.U. z 2019 r. poz. 1781),</w:t>
      </w:r>
    </w:p>
    <w:p w14:paraId="304941CE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Rozporządzeniu z dnia 26 listopada 2013 r. w sprawie reklamacji usług pocztowych (Dz.U. z 2019 r. poz. 474),</w:t>
      </w:r>
    </w:p>
    <w:p w14:paraId="056E54B4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Umowach międzynarodowych ratyfikowanych przez Rzeczpospolitą Polską, umowach międzynarodowych zawartych w sposób dopuszczalny przez prawo międzynarodowe dotyczących świadczenia usług pocztowych oraz wiążących regulaminach wykonawczych Światowego Związku Pocztowego</w:t>
      </w:r>
    </w:p>
    <w:p w14:paraId="74B44133" w14:textId="77777777" w:rsidR="00B05E21" w:rsidRDefault="00000000">
      <w:pPr>
        <w:pStyle w:val="Teksttreci20"/>
        <w:shd w:val="clear" w:color="auto" w:fill="auto"/>
        <w:spacing w:before="0"/>
        <w:ind w:left="400" w:firstLine="0"/>
      </w:pPr>
      <w:r>
        <w:t>- w przypadku zmiany przepisów, o których mowa w pkt. 1-6 w trakcie realizacji usług pocztowych, zastosowanie będą miały przepisy nowo obowiązujące.</w:t>
      </w:r>
    </w:p>
    <w:p w14:paraId="42362A2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t>W zakres przedmiotu zamówienia wchodzą:</w:t>
      </w:r>
    </w:p>
    <w:p w14:paraId="32FAFD58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Powszechne usługi pocztowe w obrocie krajowym i zagranicznym dla przesyłek listowych o wadze do 2000 g w zakresie ich przyjmowania, przemieszczania i doręczenia;</w:t>
      </w:r>
    </w:p>
    <w:p w14:paraId="61D5EC23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Doręczania zwrotów przesyłek listowych niedoręczonych, po wyczerpaniu wszystkich możliwości ich doręczenia lub wydania odbiorcy;</w:t>
      </w:r>
    </w:p>
    <w:p w14:paraId="66D0EC61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28"/>
        </w:tabs>
        <w:spacing w:before="0"/>
        <w:ind w:left="600" w:hanging="280"/>
      </w:pPr>
      <w:r>
        <w:t>Usługi pocztowe dotyczące paczek pocztowych do 10 000 g.</w:t>
      </w:r>
    </w:p>
    <w:p w14:paraId="7809342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320" w:hanging="320"/>
      </w:pPr>
      <w:r>
        <w:t>Przesyłki nadawane przez Zamawiającego dostarczane będą do każdego miejsca w kraju, a za granicami kraju do państw ujętych w wykazie umieszczonym w cenniku usług powszechnych.</w:t>
      </w:r>
    </w:p>
    <w:p w14:paraId="1421CF9A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320" w:hanging="320"/>
      </w:pPr>
      <w:r>
        <w:t>W ramach realizacji przedmiotu zamówienia Zamawiający przewiduje nadawanie przesyłek wymagających zastosowania przepisów Kodeksu postępowania administracyjnego, Kodeksu postępowania cywilnego lub innych analogicznych przepisów dotyczących nadawania przesyłek ze skutkiem zachowania terminów (dotyczących nadawania w placówce operatora wyznaczonego w rozumieniu ustawy prawo pocztowe).</w:t>
      </w:r>
    </w:p>
    <w:p w14:paraId="7025F2ED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320" w:hanging="320"/>
      </w:pPr>
      <w:r>
        <w:t>Szczegółowy zakres planowanych do nadania ilości przesyłek danego rodzaju zawarty jest w załączniku nr 1 do SWZ - Formularzu ofertowym i ma charakter szacunkowy. Ilości przesyłek podane zostały dla obliczenia wartości oferty i nie są ilościami zobowiązującymi Zamawiającego.</w:t>
      </w:r>
      <w:r>
        <w:br w:type="page"/>
      </w:r>
    </w:p>
    <w:p w14:paraId="7AE55FD6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lastRenderedPageBreak/>
        <w:t>Od Wykonawcy wymaga się spełnienia następujących warunków w zakresie świadczenia usług pocztowych:</w:t>
      </w:r>
    </w:p>
    <w:p w14:paraId="4C9A8AC1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przyjmowanie przesyłek pocztowych w placówce znajdującej się w miejscowości siedziby Zamawiającego;</w:t>
      </w:r>
    </w:p>
    <w:p w14:paraId="5FC9EB3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doręczenia przesyłek pocztowych bez ubytku i uszkodzenia do miejsca zgodnie z adresem przeznaczenia, a w przypadku utraty, ubytku, uszkodzenia przesyłki bądź nienależytego wykonania przedmiotu zamówienia Wykonawca zapłaci Zamawiającemu należne odszkodowanie i inne roszczenia, zgodnie z przepisami ustawy z dnia 23 listopada 2012 r. Prawo pocztowe;</w:t>
      </w:r>
    </w:p>
    <w:p w14:paraId="6052C79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Wykonawca zapewni Nadawcy możliwość nadawania korespondencji przeznaczonej do doręczenia do każdego miejsca w kraju a za granicami kraju do państw ujętych w wykazie umieszczonym w cenniku usług powszechnych;</w:t>
      </w:r>
    </w:p>
    <w:p w14:paraId="62C102A4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spacing w:before="0" w:after="0"/>
        <w:ind w:left="600" w:hanging="280"/>
      </w:pPr>
      <w:r>
        <w:t xml:space="preserve"> doręczania przesyłek pocztowych do adresatów w kopertach przekazanych przez Zamawiającego, z zachowaniem jako minimum dla przedmiotu zamówienia wskaźników czasu przebiegu przesyłek pocztowych wynikających z rozporządzenia Ministra Administracji i Cyfryzacji z dnia 29 kwietnia 2013 r. w sprawie warunków wykonywania usług powszechnych przez operatora wyznaczonego (Dz.U. z 2020 r. poz. 1026);</w:t>
      </w:r>
    </w:p>
    <w:p w14:paraId="218F2C4A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doręczenia do Zamawiającego pokwitowanych przez adresata zwrotnych potwierdzeń odbioru, niezwłocznie po doręczeniu przesyłki pocztowej;</w:t>
      </w:r>
    </w:p>
    <w:p w14:paraId="0CA2DD24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zapewnienia, aby zwrotne potwierdzenie odbioru zawierało czytelną datę i czytelny podpis odbiorcy;</w:t>
      </w:r>
    </w:p>
    <w:p w14:paraId="5F0A61C7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w przypadku nieobecności adresata pozostawienia zawiadomienia o próbie doręczenia przesyłki z informacją:</w:t>
      </w:r>
    </w:p>
    <w:p w14:paraId="2C55F5DF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datą wizyty doręczenia,</w:t>
      </w:r>
    </w:p>
    <w:p w14:paraId="78C63909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identyfikatorem (lub podpisem) umożliwiającym jednoznaczne ustalenie danych osobowych doręczyciela (np. w przypadku reklamacji),</w:t>
      </w:r>
    </w:p>
    <w:p w14:paraId="678703FB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informacji wraz z adresem, gdzie adresat może odebrać przesyłkę, z podaniem godzin urzędowania,</w:t>
      </w:r>
    </w:p>
    <w:p w14:paraId="41B09BCF" w14:textId="77777777" w:rsidR="00B05E21" w:rsidRDefault="00000000">
      <w:pPr>
        <w:pStyle w:val="Teksttreci20"/>
        <w:shd w:val="clear" w:color="auto" w:fill="auto"/>
        <w:spacing w:before="0" w:after="0"/>
        <w:ind w:left="880" w:hanging="280"/>
        <w:jc w:val="left"/>
      </w:pPr>
      <w:r>
        <w:t>- w terminach zgodnych z przepisami prawa (KPA, KPC i analogicznych).</w:t>
      </w:r>
    </w:p>
    <w:p w14:paraId="2F56360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760" w:hanging="360"/>
      </w:pPr>
      <w:r>
        <w:t>stosowanie opłat za zwrot przesyłki w wysokości wynikającej z cennika Wykonawcy, ujętego w formularzu ofertowym;</w:t>
      </w:r>
    </w:p>
    <w:p w14:paraId="19649978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spacing w:before="0" w:after="0"/>
        <w:ind w:left="760" w:hanging="360"/>
      </w:pPr>
      <w:r>
        <w:t xml:space="preserve"> przyjmowanie reklamacji Zamawiającego, ich rozpatrywania i załatwiania w sposób i terminach określonych w rozporządzeniu Ministra Administracji i Cyfryzacji z 26 listopada 2013 r. w sprawie reklamacji powszechnej usługi pocztowej (Dz.U. z 2019 r. poz. 474);</w:t>
      </w:r>
    </w:p>
    <w:p w14:paraId="43605707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760" w:hanging="360"/>
      </w:pPr>
      <w:r>
        <w:t xml:space="preserve">przestrzegania zasad przetwarzania i ochrony danych osobowych pozyskanych w związku z wykonywaniem przedmiotu zamówienia, zgodnie z ustawą z 23 listopada 2012 r. Prawo pocztowe (Dz.U. z 2023 r. poz. 1640 z </w:t>
      </w:r>
      <w:proofErr w:type="spellStart"/>
      <w:r>
        <w:t>późn</w:t>
      </w:r>
      <w:proofErr w:type="spellEnd"/>
      <w:r>
        <w:t>. zm.) oraz ustawą z dnia 10 maja 2018 r. o ochronie danych osobowych (Dz.U. z 2019 r. poz. 1781);</w:t>
      </w:r>
    </w:p>
    <w:p w14:paraId="61F7777D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240"/>
        <w:ind w:left="760" w:hanging="360"/>
      </w:pPr>
      <w:r>
        <w:t>ponoszenia odpowiedzialności za całokształt, w tym za przebieg oraz terminową realizację przedmiotu zamówienia do czasu wygaśnięcia zobowiązań Wykonawcy wobec Zamawiającego.</w:t>
      </w:r>
    </w:p>
    <w:p w14:paraId="6DAFEF58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40"/>
        <w:ind w:left="320" w:hanging="320"/>
      </w:pPr>
      <w:r>
        <w:t>Wartość należności za świadczenie usług pocztowych obliczana będzie w okresach miesięcznych jako iloczyn ceny jednostkowej zaoferowanej w ofercie za dany rodzaj przesyłki oraz rzeczywistej ilości przesyłek danego rodzaju. Zamawiający wymaga, aby Wykonawca co miesiąc wystawiał faktury. Płatność w terminie 21 dni od daty dostarczenia prawidłowo wystawionej faktury do siedziby Zamawiającego. Za okres rozliczeniowy przyjmuje się miesiąc kalendarzowy.</w:t>
      </w:r>
    </w:p>
    <w:p w14:paraId="117DE34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320" w:hanging="320"/>
      </w:pPr>
      <w:r>
        <w:t>Do obowiązków Zamawiającego należeć będzie:</w:t>
      </w:r>
    </w:p>
    <w:p w14:paraId="2583F7D3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umieszczanie na przesyłkach w sposób trwały i czytelny informacji jednoznacznie identyfikującej nadawcę i adresata;</w:t>
      </w:r>
    </w:p>
    <w:p w14:paraId="52C730DE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spacing w:before="0" w:after="0"/>
        <w:ind w:left="600" w:hanging="280"/>
      </w:pPr>
      <w:r>
        <w:t xml:space="preserve"> umieszczanie w lewym górnym rogu przesyłek swojej nazwy oraz adresu w pełnym brzmieniu;</w:t>
      </w:r>
    </w:p>
    <w:p w14:paraId="3EAA9EF9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umieszczanie na kopertach oznaczania potwierdzającego wniesienie opłaty za usługę w postaci odcisku pieczęci z nadrukiem daty podpisania umowy;</w:t>
      </w:r>
    </w:p>
    <w:p w14:paraId="32A186A2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580" w:hanging="280"/>
      </w:pPr>
      <w:r>
        <w:t xml:space="preserve">dostarczanie przesyłek do wyznaczonej placówki nadawczej w Brodnicy, w dni robocze w </w:t>
      </w:r>
      <w:r>
        <w:lastRenderedPageBreak/>
        <w:t>godzinach urzędowania;</w:t>
      </w:r>
    </w:p>
    <w:p w14:paraId="79B6B5F6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580" w:hanging="280"/>
      </w:pPr>
      <w:r>
        <w:t>rejestrowanie przesyłek na podstawie wykazu listów poleconych oraz sporządzanie ilościowego zestawienia nadanych przesyłek (poleconych, zwykłych) z podziałem na kategorie wagowe i cenowe.</w:t>
      </w:r>
    </w:p>
    <w:p w14:paraId="716F98A6" w14:textId="77777777" w:rsidR="00B05E21" w:rsidRDefault="00000000">
      <w:pPr>
        <w:pStyle w:val="Teksttreci20"/>
        <w:shd w:val="clear" w:color="auto" w:fill="auto"/>
        <w:spacing w:before="0" w:after="240"/>
        <w:ind w:left="300" w:firstLine="0"/>
      </w:pPr>
      <w:r>
        <w:t>Zamawiający będzie nadawał przesyłki w stanie uporządkowanym z podziałem na przesyłki rejestrowane i nierejestrowane oraz wg kolejności wpisów w zestawieniu przesyłek poleconych.</w:t>
      </w:r>
    </w:p>
    <w:p w14:paraId="614002ED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/>
        <w:ind w:left="440"/>
      </w:pPr>
      <w:r>
        <w:t>Wykonawca zapewni Zamawiającemu możliwość ewidencjonowania przesyłek w systemie elektronicznym z możliwością bieżącego monitorowania przesyłki przez pracowników Zamawiającego, z elektronicznym potwierdzeniem odbioru przesyłki.</w:t>
      </w:r>
    </w:p>
    <w:sectPr w:rsidR="00B05E21">
      <w:pgSz w:w="11900" w:h="16840"/>
      <w:pgMar w:top="1412" w:right="1382" w:bottom="158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13D" w14:textId="77777777" w:rsidR="00136CB0" w:rsidRDefault="00136CB0">
      <w:r>
        <w:separator/>
      </w:r>
    </w:p>
  </w:endnote>
  <w:endnote w:type="continuationSeparator" w:id="0">
    <w:p w14:paraId="58419B20" w14:textId="77777777" w:rsidR="00136CB0" w:rsidRDefault="0013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9B92" w14:textId="77777777" w:rsidR="00136CB0" w:rsidRDefault="00136CB0"/>
  </w:footnote>
  <w:footnote w:type="continuationSeparator" w:id="0">
    <w:p w14:paraId="584B9DC8" w14:textId="77777777" w:rsidR="00136CB0" w:rsidRDefault="0013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56"/>
    <w:multiLevelType w:val="multilevel"/>
    <w:tmpl w:val="0772141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81965"/>
    <w:multiLevelType w:val="multilevel"/>
    <w:tmpl w:val="CD9680A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96AB3"/>
    <w:multiLevelType w:val="multilevel"/>
    <w:tmpl w:val="52887BA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F0062"/>
    <w:multiLevelType w:val="multilevel"/>
    <w:tmpl w:val="C8AACEC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A088C"/>
    <w:multiLevelType w:val="multilevel"/>
    <w:tmpl w:val="18BA137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523D3"/>
    <w:multiLevelType w:val="multilevel"/>
    <w:tmpl w:val="1952D63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1256216">
    <w:abstractNumId w:val="3"/>
  </w:num>
  <w:num w:numId="2" w16cid:durableId="52168821">
    <w:abstractNumId w:val="4"/>
  </w:num>
  <w:num w:numId="3" w16cid:durableId="1525024076">
    <w:abstractNumId w:val="5"/>
  </w:num>
  <w:num w:numId="4" w16cid:durableId="1127359865">
    <w:abstractNumId w:val="0"/>
  </w:num>
  <w:num w:numId="5" w16cid:durableId="1309166285">
    <w:abstractNumId w:val="2"/>
  </w:num>
  <w:num w:numId="6" w16cid:durableId="5221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1"/>
    <w:rsid w:val="00056F69"/>
    <w:rsid w:val="00136CB0"/>
    <w:rsid w:val="0016642D"/>
    <w:rsid w:val="00624ED1"/>
    <w:rsid w:val="00B05E21"/>
    <w:rsid w:val="00C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CEB"/>
  <w15:docId w15:val="{0A31F4F1-3484-4785-83F0-6C21666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06" w:lineRule="exact"/>
      <w:ind w:hanging="320"/>
      <w:jc w:val="both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480" w:line="25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50" w:lineRule="exact"/>
      <w:ind w:hanging="440"/>
      <w:jc w:val="both"/>
    </w:pPr>
    <w:rPr>
      <w:rFonts w:ascii="Verdana" w:eastAsia="Verdana" w:hAnsi="Verdana" w:cs="Verdan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E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ED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Slawek_Cz</dc:creator>
  <cp:lastModifiedBy>Sławomir Czubiel</cp:lastModifiedBy>
  <cp:revision>2</cp:revision>
  <cp:lastPrinted>2023-12-07T12:09:00Z</cp:lastPrinted>
  <dcterms:created xsi:type="dcterms:W3CDTF">2023-12-07T11:47:00Z</dcterms:created>
  <dcterms:modified xsi:type="dcterms:W3CDTF">2023-12-07T12:09:00Z</dcterms:modified>
</cp:coreProperties>
</file>