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31D0" w14:textId="77777777" w:rsidR="00AF4278" w:rsidRPr="001672F3" w:rsidRDefault="00AF4278" w:rsidP="007662EF">
      <w:pPr>
        <w:pStyle w:val="Tekstpodstawowy"/>
        <w:spacing w:line="276" w:lineRule="auto"/>
        <w:ind w:left="3946"/>
        <w:rPr>
          <w:sz w:val="22"/>
          <w:szCs w:val="22"/>
        </w:rPr>
      </w:pPr>
    </w:p>
    <w:p w14:paraId="501AF82A" w14:textId="60CBE5B5" w:rsidR="00AF4278" w:rsidRPr="001672F3" w:rsidRDefault="00AF4278" w:rsidP="007662EF">
      <w:pPr>
        <w:pStyle w:val="Tekstpodstawowy"/>
        <w:spacing w:line="276" w:lineRule="auto"/>
        <w:ind w:left="3946"/>
        <w:rPr>
          <w:sz w:val="22"/>
          <w:szCs w:val="22"/>
        </w:rPr>
      </w:pPr>
    </w:p>
    <w:p w14:paraId="35AF49FC" w14:textId="77777777" w:rsidR="00AF4278" w:rsidRPr="001672F3" w:rsidRDefault="00AF4278" w:rsidP="007662EF">
      <w:pPr>
        <w:pStyle w:val="Tekstpodstawowy"/>
        <w:spacing w:line="276" w:lineRule="auto"/>
        <w:ind w:left="3946"/>
        <w:rPr>
          <w:sz w:val="22"/>
          <w:szCs w:val="22"/>
        </w:rPr>
      </w:pPr>
      <w:r w:rsidRPr="001672F3">
        <w:rPr>
          <w:sz w:val="22"/>
          <w:szCs w:val="22"/>
        </w:rPr>
        <w:br w:type="textWrapping" w:clear="all"/>
      </w:r>
    </w:p>
    <w:p w14:paraId="20B62383" w14:textId="77777777" w:rsidR="00AF4278" w:rsidRPr="001672F3" w:rsidRDefault="00AF4278" w:rsidP="007662EF">
      <w:pPr>
        <w:pStyle w:val="Tekstpodstawowy"/>
        <w:spacing w:line="276" w:lineRule="auto"/>
        <w:ind w:left="3946"/>
        <w:rPr>
          <w:sz w:val="22"/>
          <w:szCs w:val="22"/>
        </w:rPr>
      </w:pPr>
    </w:p>
    <w:p w14:paraId="241C4379" w14:textId="7E1100F7" w:rsidR="00514036" w:rsidRPr="00514036" w:rsidRDefault="00514036" w:rsidP="00514036">
      <w:pPr>
        <w:spacing w:before="8" w:line="276" w:lineRule="auto"/>
      </w:pPr>
      <w:r w:rsidRPr="00514036">
        <w:t>BZP.271.</w:t>
      </w:r>
      <w:r>
        <w:t>5</w:t>
      </w:r>
      <w:r w:rsidRPr="00514036">
        <w:t>.2021</w:t>
      </w:r>
    </w:p>
    <w:p w14:paraId="6B553187" w14:textId="77777777" w:rsidR="00514036" w:rsidRPr="00514036" w:rsidRDefault="00514036" w:rsidP="00514036">
      <w:pPr>
        <w:spacing w:line="276" w:lineRule="auto"/>
        <w:ind w:left="3946"/>
      </w:pPr>
    </w:p>
    <w:p w14:paraId="3E59E734" w14:textId="77777777" w:rsidR="00514036" w:rsidRPr="00514036" w:rsidRDefault="00514036" w:rsidP="00514036">
      <w:pPr>
        <w:spacing w:line="276" w:lineRule="auto"/>
        <w:ind w:left="7371"/>
      </w:pPr>
    </w:p>
    <w:p w14:paraId="2D55DF4D" w14:textId="45888B02" w:rsidR="00514036" w:rsidRPr="00514036" w:rsidRDefault="00514036" w:rsidP="00514036">
      <w:pPr>
        <w:spacing w:line="276" w:lineRule="auto"/>
        <w:ind w:left="3946"/>
      </w:pPr>
    </w:p>
    <w:p w14:paraId="52644731" w14:textId="77777777" w:rsidR="00514036" w:rsidRPr="00514036" w:rsidRDefault="00514036" w:rsidP="00514036">
      <w:pPr>
        <w:tabs>
          <w:tab w:val="left" w:pos="5933"/>
        </w:tabs>
        <w:spacing w:line="276" w:lineRule="auto"/>
        <w:rPr>
          <w:b/>
          <w:bCs/>
        </w:rPr>
      </w:pPr>
      <w:r w:rsidRPr="00514036">
        <w:rPr>
          <w:b/>
          <w:bCs/>
        </w:rPr>
        <w:tab/>
      </w:r>
    </w:p>
    <w:p w14:paraId="6C0C01CF" w14:textId="77777777" w:rsidR="00514036" w:rsidRPr="00514036" w:rsidRDefault="00514036" w:rsidP="00514036">
      <w:pPr>
        <w:spacing w:line="276" w:lineRule="auto"/>
        <w:jc w:val="center"/>
        <w:rPr>
          <w:b/>
          <w:bCs/>
          <w:sz w:val="24"/>
          <w:szCs w:val="24"/>
        </w:rPr>
      </w:pPr>
      <w:r w:rsidRPr="00514036">
        <w:rPr>
          <w:b/>
          <w:bCs/>
          <w:sz w:val="24"/>
          <w:szCs w:val="24"/>
        </w:rPr>
        <w:t>SPECYFIKACJA WARUNKÓW ZAMÓWIENIA</w:t>
      </w:r>
    </w:p>
    <w:p w14:paraId="23AE4854" w14:textId="77777777" w:rsidR="00514036" w:rsidRPr="00514036" w:rsidRDefault="00514036" w:rsidP="00514036">
      <w:pPr>
        <w:spacing w:line="276" w:lineRule="auto"/>
        <w:rPr>
          <w:b/>
          <w:bCs/>
          <w:sz w:val="24"/>
          <w:szCs w:val="24"/>
        </w:rPr>
      </w:pPr>
    </w:p>
    <w:p w14:paraId="7019882B" w14:textId="77777777" w:rsidR="00514036" w:rsidRPr="00514036" w:rsidRDefault="00514036" w:rsidP="00514036">
      <w:pPr>
        <w:spacing w:line="276" w:lineRule="auto"/>
        <w:jc w:val="center"/>
        <w:rPr>
          <w:b/>
          <w:bCs/>
        </w:rPr>
      </w:pPr>
    </w:p>
    <w:p w14:paraId="6E3F40FB" w14:textId="0073FF33" w:rsidR="00514036" w:rsidRDefault="00514036" w:rsidP="00514036">
      <w:pPr>
        <w:spacing w:line="276" w:lineRule="auto"/>
        <w:jc w:val="center"/>
        <w:rPr>
          <w:b/>
          <w:bCs/>
          <w:sz w:val="24"/>
          <w:szCs w:val="24"/>
        </w:rPr>
      </w:pPr>
      <w:r w:rsidRPr="00514036">
        <w:rPr>
          <w:b/>
          <w:bCs/>
          <w:sz w:val="24"/>
          <w:szCs w:val="24"/>
        </w:rPr>
        <w:t xml:space="preserve">Budowa </w:t>
      </w:r>
      <w:proofErr w:type="spellStart"/>
      <w:r w:rsidRPr="00514036">
        <w:rPr>
          <w:b/>
          <w:bCs/>
          <w:sz w:val="24"/>
          <w:szCs w:val="24"/>
        </w:rPr>
        <w:t>o</w:t>
      </w:r>
      <w:r>
        <w:rPr>
          <w:b/>
          <w:bCs/>
          <w:sz w:val="24"/>
          <w:szCs w:val="24"/>
        </w:rPr>
        <w:t>ś</w:t>
      </w:r>
      <w:r w:rsidRPr="00514036">
        <w:rPr>
          <w:b/>
          <w:bCs/>
          <w:sz w:val="24"/>
          <w:szCs w:val="24"/>
        </w:rPr>
        <w:t>wietleń</w:t>
      </w:r>
      <w:proofErr w:type="spellEnd"/>
      <w:r w:rsidRPr="00514036">
        <w:rPr>
          <w:b/>
          <w:bCs/>
          <w:sz w:val="24"/>
          <w:szCs w:val="24"/>
        </w:rPr>
        <w:t xml:space="preserve"> drogowych na terenie  Gminy Mosina – cz. I </w:t>
      </w:r>
    </w:p>
    <w:p w14:paraId="26E40317" w14:textId="5F4ED49C" w:rsidR="00514036" w:rsidRPr="00514036" w:rsidRDefault="00514036" w:rsidP="00514036">
      <w:pPr>
        <w:spacing w:line="276" w:lineRule="auto"/>
        <w:jc w:val="center"/>
      </w:pPr>
      <w:r w:rsidRPr="00514036">
        <w:t>zwana dalej (SWZ)</w:t>
      </w:r>
    </w:p>
    <w:p w14:paraId="14576153" w14:textId="77777777" w:rsidR="00514036" w:rsidRPr="00514036" w:rsidRDefault="00514036" w:rsidP="00514036">
      <w:pPr>
        <w:spacing w:line="276" w:lineRule="auto"/>
        <w:jc w:val="center"/>
        <w:rPr>
          <w:b/>
          <w:color w:val="FF0000"/>
        </w:rPr>
      </w:pPr>
    </w:p>
    <w:p w14:paraId="773D6A11" w14:textId="77777777" w:rsidR="00514036" w:rsidRPr="00514036" w:rsidRDefault="00514036" w:rsidP="00514036">
      <w:pPr>
        <w:spacing w:before="7" w:line="276" w:lineRule="auto"/>
        <w:jc w:val="center"/>
        <w:rPr>
          <w:b/>
        </w:rPr>
      </w:pPr>
    </w:p>
    <w:p w14:paraId="0A1B01DE" w14:textId="77777777" w:rsidR="00514036" w:rsidRPr="00514036" w:rsidRDefault="00514036" w:rsidP="00514036">
      <w:pPr>
        <w:spacing w:before="120" w:line="276" w:lineRule="auto"/>
        <w:jc w:val="center"/>
        <w:rPr>
          <w:b/>
        </w:rPr>
      </w:pPr>
      <w:r w:rsidRPr="00514036">
        <w:rPr>
          <w:b/>
        </w:rPr>
        <w:t>Tryb postępowania: podstawowy bez negocjacji</w:t>
      </w:r>
    </w:p>
    <w:p w14:paraId="49236682" w14:textId="77777777" w:rsidR="00514036" w:rsidRPr="00514036" w:rsidRDefault="00514036" w:rsidP="00514036">
      <w:pPr>
        <w:spacing w:before="120" w:line="276" w:lineRule="auto"/>
        <w:jc w:val="center"/>
        <w:rPr>
          <w:b/>
        </w:rPr>
      </w:pPr>
      <w:r w:rsidRPr="00514036">
        <w:rPr>
          <w:b/>
        </w:rPr>
        <w:t xml:space="preserve">Podstawa prawna – art. 275 pkt 1) w zw. z art. 266  ustawy z dnia 11 września 2019 r. Prawo zamówień publicznych (Dz. U. z 2019 r. poz. 2019 z </w:t>
      </w:r>
      <w:proofErr w:type="spellStart"/>
      <w:r w:rsidRPr="00514036">
        <w:rPr>
          <w:b/>
        </w:rPr>
        <w:t>późn</w:t>
      </w:r>
      <w:proofErr w:type="spellEnd"/>
      <w:r w:rsidRPr="00514036">
        <w:rPr>
          <w:b/>
        </w:rPr>
        <w:t>. zm.).</w:t>
      </w:r>
    </w:p>
    <w:p w14:paraId="6E20604A" w14:textId="77777777" w:rsidR="00514036" w:rsidRPr="00514036" w:rsidRDefault="00514036" w:rsidP="00514036">
      <w:pPr>
        <w:spacing w:line="276" w:lineRule="auto"/>
        <w:rPr>
          <w:b/>
        </w:rPr>
      </w:pPr>
    </w:p>
    <w:p w14:paraId="6B1AF9A1" w14:textId="77777777" w:rsidR="00514036" w:rsidRPr="00514036" w:rsidRDefault="00514036" w:rsidP="00514036">
      <w:pPr>
        <w:spacing w:line="276" w:lineRule="auto"/>
        <w:rPr>
          <w:b/>
        </w:rPr>
      </w:pPr>
    </w:p>
    <w:p w14:paraId="04E79459" w14:textId="77777777" w:rsidR="00514036" w:rsidRPr="00514036" w:rsidRDefault="00514036" w:rsidP="00514036">
      <w:pPr>
        <w:spacing w:line="276" w:lineRule="auto"/>
        <w:rPr>
          <w:b/>
        </w:rPr>
      </w:pPr>
    </w:p>
    <w:p w14:paraId="4332BB60" w14:textId="77777777" w:rsidR="00514036" w:rsidRPr="00514036" w:rsidRDefault="00514036" w:rsidP="00514036">
      <w:pPr>
        <w:spacing w:line="276" w:lineRule="auto"/>
        <w:rPr>
          <w:b/>
        </w:rPr>
      </w:pPr>
    </w:p>
    <w:p w14:paraId="0C4B2FB0" w14:textId="77777777" w:rsidR="00514036" w:rsidRPr="00514036" w:rsidRDefault="00514036" w:rsidP="00514036">
      <w:pPr>
        <w:spacing w:line="276" w:lineRule="auto"/>
        <w:rPr>
          <w:b/>
        </w:rPr>
      </w:pPr>
    </w:p>
    <w:p w14:paraId="3B71364C" w14:textId="77777777" w:rsidR="00514036" w:rsidRPr="00514036" w:rsidRDefault="00514036" w:rsidP="00514036">
      <w:pPr>
        <w:spacing w:line="276" w:lineRule="auto"/>
        <w:rPr>
          <w:b/>
        </w:rPr>
      </w:pPr>
    </w:p>
    <w:p w14:paraId="013CE6C4" w14:textId="77777777" w:rsidR="00514036" w:rsidRPr="00514036" w:rsidRDefault="00514036" w:rsidP="00514036">
      <w:pPr>
        <w:spacing w:line="276" w:lineRule="auto"/>
        <w:rPr>
          <w:b/>
        </w:rPr>
      </w:pPr>
    </w:p>
    <w:p w14:paraId="186DA8EC" w14:textId="77777777" w:rsidR="00514036" w:rsidRPr="00514036" w:rsidRDefault="00514036" w:rsidP="00514036">
      <w:pPr>
        <w:spacing w:before="9" w:line="276" w:lineRule="auto"/>
        <w:rPr>
          <w:b/>
        </w:rPr>
      </w:pPr>
    </w:p>
    <w:p w14:paraId="41F636A9" w14:textId="77777777" w:rsidR="00514036" w:rsidRPr="00514036" w:rsidRDefault="00514036" w:rsidP="00514036">
      <w:pPr>
        <w:spacing w:line="276" w:lineRule="auto"/>
        <w:rPr>
          <w:b/>
        </w:rPr>
      </w:pPr>
    </w:p>
    <w:p w14:paraId="6290F77E" w14:textId="14455A2D" w:rsidR="00514036" w:rsidRPr="005979ED" w:rsidRDefault="005979ED" w:rsidP="005979ED">
      <w:pPr>
        <w:spacing w:before="196" w:line="276" w:lineRule="auto"/>
        <w:ind w:left="4395" w:right="783"/>
        <w:jc w:val="center"/>
        <w:rPr>
          <w:b/>
          <w:bCs/>
          <w:w w:val="95"/>
        </w:rPr>
      </w:pPr>
      <w:r>
        <w:rPr>
          <w:b/>
          <w:bCs/>
          <w:w w:val="95"/>
        </w:rPr>
        <w:t xml:space="preserve">          </w:t>
      </w:r>
      <w:r w:rsidR="00514036" w:rsidRPr="00514036">
        <w:rPr>
          <w:b/>
          <w:bCs/>
          <w:w w:val="95"/>
        </w:rPr>
        <w:t>Zatwierdził:</w:t>
      </w:r>
    </w:p>
    <w:p w14:paraId="6E7389F1" w14:textId="77777777" w:rsidR="00514036" w:rsidRPr="00514036" w:rsidRDefault="00514036" w:rsidP="00514036">
      <w:pPr>
        <w:spacing w:line="276" w:lineRule="auto"/>
        <w:ind w:left="4395"/>
        <w:jc w:val="center"/>
      </w:pPr>
    </w:p>
    <w:p w14:paraId="43A19A6A" w14:textId="77777777" w:rsidR="005979ED" w:rsidRDefault="005979ED" w:rsidP="00514036">
      <w:pPr>
        <w:ind w:left="4395" w:right="28"/>
        <w:jc w:val="center"/>
        <w:rPr>
          <w:w w:val="95"/>
        </w:rPr>
      </w:pPr>
      <w:r>
        <w:rPr>
          <w:w w:val="95"/>
        </w:rPr>
        <w:t>Przemysław Mieloch</w:t>
      </w:r>
    </w:p>
    <w:p w14:paraId="00284EF0" w14:textId="31551260" w:rsidR="00514036" w:rsidRPr="005979ED" w:rsidRDefault="005979ED" w:rsidP="00514036">
      <w:pPr>
        <w:ind w:left="4395" w:right="28"/>
        <w:jc w:val="center"/>
        <w:rPr>
          <w:iCs/>
        </w:rPr>
      </w:pPr>
      <w:r w:rsidRPr="005979ED">
        <w:rPr>
          <w:iCs/>
        </w:rPr>
        <w:t>Burmistrz Gminy Mosina</w:t>
      </w:r>
    </w:p>
    <w:p w14:paraId="256908FB" w14:textId="77777777" w:rsidR="00514036" w:rsidRPr="00514036" w:rsidRDefault="00514036" w:rsidP="00514036">
      <w:pPr>
        <w:spacing w:line="276" w:lineRule="auto"/>
        <w:ind w:left="5529" w:right="89"/>
        <w:rPr>
          <w:w w:val="105"/>
        </w:rPr>
      </w:pPr>
    </w:p>
    <w:p w14:paraId="498A5D13" w14:textId="77777777" w:rsidR="00514036" w:rsidRPr="00514036" w:rsidRDefault="00514036" w:rsidP="00514036">
      <w:pPr>
        <w:spacing w:before="174" w:line="276" w:lineRule="auto"/>
        <w:ind w:left="5529" w:right="89" w:firstLine="228"/>
        <w:rPr>
          <w:w w:val="105"/>
        </w:rPr>
      </w:pPr>
    </w:p>
    <w:p w14:paraId="5C218C99" w14:textId="77777777" w:rsidR="00514036" w:rsidRPr="00514036" w:rsidRDefault="00514036" w:rsidP="00514036">
      <w:pPr>
        <w:spacing w:before="174" w:line="276" w:lineRule="auto"/>
        <w:ind w:right="89"/>
        <w:rPr>
          <w:w w:val="105"/>
        </w:rPr>
      </w:pPr>
    </w:p>
    <w:p w14:paraId="0E1BBC9A" w14:textId="44EBEA52" w:rsidR="00514036" w:rsidRDefault="00514036" w:rsidP="00514036">
      <w:pPr>
        <w:spacing w:before="174" w:line="276" w:lineRule="auto"/>
        <w:ind w:right="89"/>
        <w:rPr>
          <w:w w:val="105"/>
        </w:rPr>
      </w:pPr>
    </w:p>
    <w:p w14:paraId="29891A78" w14:textId="0BC92D70" w:rsidR="005979ED" w:rsidRDefault="005979ED" w:rsidP="00514036">
      <w:pPr>
        <w:spacing w:before="174" w:line="276" w:lineRule="auto"/>
        <w:ind w:right="89"/>
        <w:rPr>
          <w:w w:val="105"/>
        </w:rPr>
      </w:pPr>
    </w:p>
    <w:p w14:paraId="3FE0CBDF" w14:textId="77777777" w:rsidR="005979ED" w:rsidRPr="00514036" w:rsidRDefault="005979ED" w:rsidP="00514036">
      <w:pPr>
        <w:spacing w:before="174" w:line="276" w:lineRule="auto"/>
        <w:ind w:right="89"/>
        <w:rPr>
          <w:w w:val="105"/>
        </w:rPr>
      </w:pPr>
    </w:p>
    <w:p w14:paraId="591F0C74" w14:textId="77777777" w:rsidR="00514036" w:rsidRPr="00514036" w:rsidRDefault="00514036" w:rsidP="00514036">
      <w:pPr>
        <w:spacing w:before="174" w:line="276" w:lineRule="auto"/>
        <w:ind w:right="89"/>
        <w:rPr>
          <w:w w:val="105"/>
        </w:rPr>
      </w:pPr>
    </w:p>
    <w:p w14:paraId="172D93F0" w14:textId="6E072CD1" w:rsidR="00514036" w:rsidRPr="00514036" w:rsidRDefault="00514036" w:rsidP="00514036">
      <w:pPr>
        <w:spacing w:before="174" w:line="276" w:lineRule="auto"/>
        <w:ind w:right="89"/>
        <w:jc w:val="center"/>
        <w:rPr>
          <w:w w:val="105"/>
        </w:rPr>
      </w:pPr>
      <w:r w:rsidRPr="00514036">
        <w:rPr>
          <w:w w:val="105"/>
        </w:rPr>
        <w:t xml:space="preserve">Mosina, dnia </w:t>
      </w:r>
      <w:r w:rsidR="002E0690">
        <w:rPr>
          <w:w w:val="105"/>
        </w:rPr>
        <w:t>30.06.</w:t>
      </w:r>
      <w:r w:rsidRPr="00514036">
        <w:rPr>
          <w:w w:val="105"/>
        </w:rPr>
        <w:t>2021 r.</w:t>
      </w:r>
    </w:p>
    <w:p w14:paraId="4A9110D7" w14:textId="77777777" w:rsidR="00514036" w:rsidRPr="00514036" w:rsidRDefault="00514036" w:rsidP="00514036">
      <w:pPr>
        <w:spacing w:before="174" w:line="276" w:lineRule="auto"/>
        <w:ind w:right="89"/>
        <w:rPr>
          <w:w w:val="105"/>
        </w:rPr>
        <w:sectPr w:rsidR="00514036" w:rsidRPr="00514036" w:rsidSect="00FE3AC7">
          <w:headerReference w:type="default" r:id="rId8"/>
          <w:footerReference w:type="default" r:id="rId9"/>
          <w:pgSz w:w="11900" w:h="16840"/>
          <w:pgMar w:top="1417" w:right="1417" w:bottom="1417" w:left="1417" w:header="567" w:footer="567" w:gutter="0"/>
          <w:cols w:space="708"/>
          <w:docGrid w:linePitch="299"/>
        </w:sectPr>
      </w:pPr>
    </w:p>
    <w:p w14:paraId="3A3FD9DA" w14:textId="77777777" w:rsidR="00514036" w:rsidRPr="00514036" w:rsidRDefault="00514036" w:rsidP="00514036">
      <w:pPr>
        <w:spacing w:line="276" w:lineRule="auto"/>
      </w:pPr>
    </w:p>
    <w:tbl>
      <w:tblPr>
        <w:tblStyle w:val="Tabela-Siatka"/>
        <w:tblW w:w="0" w:type="auto"/>
        <w:tblLook w:val="04A0" w:firstRow="1" w:lastRow="0" w:firstColumn="1" w:lastColumn="0" w:noHBand="0" w:noVBand="1"/>
      </w:tblPr>
      <w:tblGrid>
        <w:gridCol w:w="9056"/>
      </w:tblGrid>
      <w:tr w:rsidR="00514036" w:rsidRPr="00514036" w14:paraId="03A5F1B2" w14:textId="77777777" w:rsidTr="00F7251F">
        <w:tc>
          <w:tcPr>
            <w:tcW w:w="9056" w:type="dxa"/>
            <w:tcBorders>
              <w:top w:val="nil"/>
              <w:left w:val="nil"/>
              <w:bottom w:val="nil"/>
              <w:right w:val="nil"/>
            </w:tcBorders>
            <w:shd w:val="clear" w:color="auto" w:fill="95B3D7" w:themeFill="accent1" w:themeFillTint="99"/>
          </w:tcPr>
          <w:p w14:paraId="3E95608E" w14:textId="77777777" w:rsidR="00514036" w:rsidRPr="00514036" w:rsidRDefault="00514036" w:rsidP="00514036">
            <w:pPr>
              <w:numPr>
                <w:ilvl w:val="0"/>
                <w:numId w:val="8"/>
              </w:numPr>
              <w:spacing w:line="276" w:lineRule="auto"/>
            </w:pPr>
            <w:r w:rsidRPr="00514036">
              <w:rPr>
                <w:b/>
                <w:bCs/>
              </w:rPr>
              <w:t>ZAMAWIAJĄCY</w:t>
            </w:r>
          </w:p>
        </w:tc>
      </w:tr>
      <w:tr w:rsidR="00514036" w:rsidRPr="00514036" w14:paraId="6764BFBA" w14:textId="77777777" w:rsidTr="00F7251F">
        <w:tc>
          <w:tcPr>
            <w:tcW w:w="9056" w:type="dxa"/>
            <w:tcBorders>
              <w:top w:val="nil"/>
              <w:left w:val="nil"/>
              <w:bottom w:val="nil"/>
              <w:right w:val="nil"/>
            </w:tcBorders>
          </w:tcPr>
          <w:p w14:paraId="1035DF6E" w14:textId="77777777" w:rsidR="00514036" w:rsidRPr="00514036" w:rsidRDefault="00514036" w:rsidP="00514036">
            <w:pPr>
              <w:suppressAutoHyphens/>
              <w:autoSpaceDE/>
              <w:autoSpaceDN/>
              <w:spacing w:after="240" w:line="276" w:lineRule="auto"/>
              <w:ind w:right="-3"/>
              <w:contextualSpacing/>
              <w:rPr>
                <w:rFonts w:eastAsia="Times New Roman"/>
                <w:bCs/>
                <w:u w:val="single"/>
                <w:lang w:eastAsia="zh-CN"/>
              </w:rPr>
            </w:pPr>
            <w:r w:rsidRPr="00514036">
              <w:rPr>
                <w:rFonts w:eastAsia="Times New Roman"/>
                <w:bCs/>
                <w:u w:val="single"/>
                <w:lang w:eastAsia="zh-CN"/>
              </w:rPr>
              <w:t>Zamawiający:</w:t>
            </w:r>
          </w:p>
          <w:p w14:paraId="7DC9476A"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 xml:space="preserve">Gmina Mosina, którą reprezentuje Burmistrz Gminy </w:t>
            </w:r>
          </w:p>
          <w:p w14:paraId="2DC5A026"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62-050 Mosina, Pl. 20 Października 1</w:t>
            </w:r>
          </w:p>
          <w:p w14:paraId="119DA85A"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Regon: 631258626</w:t>
            </w:r>
          </w:p>
          <w:p w14:paraId="6850304D" w14:textId="77777777" w:rsidR="00514036" w:rsidRPr="00514036" w:rsidRDefault="00514036" w:rsidP="00514036">
            <w:pPr>
              <w:suppressAutoHyphens/>
              <w:autoSpaceDE/>
              <w:autoSpaceDN/>
              <w:spacing w:after="240" w:line="276" w:lineRule="auto"/>
              <w:ind w:right="-3"/>
              <w:contextualSpacing/>
              <w:jc w:val="both"/>
              <w:rPr>
                <w:rFonts w:eastAsia="Times New Roman"/>
                <w:bCs/>
                <w:lang w:eastAsia="zh-CN"/>
              </w:rPr>
            </w:pPr>
            <w:r w:rsidRPr="00514036">
              <w:rPr>
                <w:rFonts w:eastAsia="Times New Roman"/>
                <w:bCs/>
                <w:lang w:eastAsia="zh-CN"/>
              </w:rPr>
              <w:t>NIP: 7773154370</w:t>
            </w:r>
          </w:p>
          <w:p w14:paraId="6759EF3C"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p>
          <w:p w14:paraId="003BB4E8" w14:textId="77777777" w:rsidR="00514036" w:rsidRPr="00514036" w:rsidRDefault="00514036" w:rsidP="00514036">
            <w:pPr>
              <w:suppressAutoHyphens/>
              <w:autoSpaceDE/>
              <w:autoSpaceDN/>
              <w:spacing w:after="240" w:line="276" w:lineRule="auto"/>
              <w:ind w:right="-3"/>
              <w:contextualSpacing/>
              <w:rPr>
                <w:rFonts w:eastAsia="Times New Roman"/>
                <w:bCs/>
                <w:u w:val="single"/>
                <w:lang w:eastAsia="zh-CN"/>
              </w:rPr>
            </w:pPr>
            <w:r w:rsidRPr="00514036">
              <w:rPr>
                <w:rFonts w:eastAsia="Times New Roman"/>
                <w:bCs/>
                <w:u w:val="single"/>
                <w:lang w:eastAsia="zh-CN"/>
              </w:rPr>
              <w:t>Postępowanie prowadzone jest przez:</w:t>
            </w:r>
          </w:p>
          <w:p w14:paraId="0D97CF2C"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Urząd Miejski w Mosinie</w:t>
            </w:r>
          </w:p>
          <w:p w14:paraId="13F388E1"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62-050 Mosina, Pl. 20 Października 1</w:t>
            </w:r>
          </w:p>
          <w:p w14:paraId="00D6E2EF"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Numer telefonu: (061) 8 109-500</w:t>
            </w:r>
          </w:p>
          <w:p w14:paraId="4ECCA387"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Strona internetowa: www.mosina.pl</w:t>
            </w:r>
          </w:p>
          <w:p w14:paraId="1BAA40A1"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E-mail: um@mosina.pl</w:t>
            </w:r>
          </w:p>
          <w:p w14:paraId="6D7E15AF" w14:textId="77777777" w:rsidR="00514036" w:rsidRPr="00514036" w:rsidRDefault="00514036" w:rsidP="00514036">
            <w:pPr>
              <w:suppressAutoHyphens/>
              <w:autoSpaceDE/>
              <w:autoSpaceDN/>
              <w:spacing w:after="240" w:line="276" w:lineRule="auto"/>
              <w:ind w:right="-3"/>
              <w:contextualSpacing/>
              <w:rPr>
                <w:rFonts w:eastAsia="Times New Roman"/>
                <w:bCs/>
                <w:lang w:eastAsia="zh-CN"/>
              </w:rPr>
            </w:pPr>
            <w:r w:rsidRPr="00514036">
              <w:rPr>
                <w:rFonts w:eastAsia="Times New Roman"/>
                <w:bCs/>
                <w:lang w:eastAsia="zh-CN"/>
              </w:rPr>
              <w:t>Godziny urzędowania: pon. 9.00 -17.00, wt.-pt. 7.00 -15.00</w:t>
            </w:r>
          </w:p>
          <w:p w14:paraId="1912D96E" w14:textId="77777777" w:rsidR="00514036" w:rsidRPr="00514036" w:rsidRDefault="00514036" w:rsidP="00514036">
            <w:pPr>
              <w:suppressAutoHyphens/>
              <w:autoSpaceDE/>
              <w:autoSpaceDN/>
              <w:spacing w:after="240" w:line="276" w:lineRule="auto"/>
              <w:ind w:right="-3"/>
              <w:contextualSpacing/>
              <w:rPr>
                <w:rFonts w:eastAsia="Times New Roman"/>
                <w:b/>
                <w:lang w:eastAsia="zh-CN"/>
              </w:rPr>
            </w:pPr>
          </w:p>
          <w:p w14:paraId="032C185F" w14:textId="77777777" w:rsidR="00514036" w:rsidRPr="00514036" w:rsidRDefault="00514036" w:rsidP="00514036">
            <w:pPr>
              <w:spacing w:line="276" w:lineRule="auto"/>
              <w:jc w:val="both"/>
            </w:pPr>
            <w:r w:rsidRPr="00514036">
              <w:rPr>
                <w:b/>
                <w:bCs/>
              </w:rPr>
              <w:t>adres strony internetowej, na której udostępniane będą zmiany i wyjaśnienia treści specyfikacji warunków zamówienia („SWZ”) oraz inne dokumenty zamówienia bezpośrednio związane z postępowaniem o udzielenie zamówienia:</w:t>
            </w:r>
            <w:r w:rsidRPr="00514036">
              <w:t xml:space="preserve"> </w:t>
            </w:r>
            <w:hyperlink r:id="rId10" w:history="1">
              <w:r w:rsidRPr="00514036">
                <w:rPr>
                  <w:rFonts w:cs="Times New Roman"/>
                  <w:color w:val="0000FF"/>
                  <w:u w:val="single"/>
                </w:rPr>
                <w:t>https://platformazakupowa.pl/pn/mosina</w:t>
              </w:r>
            </w:hyperlink>
          </w:p>
          <w:p w14:paraId="4DAFABF5" w14:textId="77777777" w:rsidR="00514036" w:rsidRPr="00514036" w:rsidRDefault="00514036" w:rsidP="00514036">
            <w:pPr>
              <w:spacing w:line="276" w:lineRule="auto"/>
            </w:pPr>
          </w:p>
        </w:tc>
      </w:tr>
      <w:tr w:rsidR="00514036" w:rsidRPr="00514036" w14:paraId="199F3E96" w14:textId="77777777" w:rsidTr="00F7251F">
        <w:tc>
          <w:tcPr>
            <w:tcW w:w="9056" w:type="dxa"/>
            <w:tcBorders>
              <w:top w:val="nil"/>
              <w:left w:val="nil"/>
              <w:bottom w:val="nil"/>
              <w:right w:val="nil"/>
            </w:tcBorders>
            <w:shd w:val="clear" w:color="auto" w:fill="95B3D7" w:themeFill="accent1" w:themeFillTint="99"/>
          </w:tcPr>
          <w:p w14:paraId="1F1C3EBB" w14:textId="77777777" w:rsidR="00514036" w:rsidRPr="00514036" w:rsidRDefault="00514036" w:rsidP="00514036">
            <w:pPr>
              <w:numPr>
                <w:ilvl w:val="0"/>
                <w:numId w:val="8"/>
              </w:numPr>
              <w:spacing w:line="276" w:lineRule="auto"/>
            </w:pPr>
            <w:r w:rsidRPr="00514036">
              <w:rPr>
                <w:b/>
                <w:bCs/>
                <w:w w:val="105"/>
              </w:rPr>
              <w:t>OZNACZENIE</w:t>
            </w:r>
            <w:r w:rsidRPr="00514036">
              <w:rPr>
                <w:b/>
                <w:bCs/>
                <w:spacing w:val="-36"/>
                <w:w w:val="105"/>
              </w:rPr>
              <w:t xml:space="preserve"> </w:t>
            </w:r>
            <w:r w:rsidRPr="00514036">
              <w:rPr>
                <w:b/>
                <w:bCs/>
                <w:w w:val="105"/>
              </w:rPr>
              <w:t>POSTĘPOWANIA</w:t>
            </w:r>
          </w:p>
        </w:tc>
      </w:tr>
      <w:tr w:rsidR="00514036" w:rsidRPr="00514036" w14:paraId="4E91115C" w14:textId="77777777" w:rsidTr="00F7251F">
        <w:tc>
          <w:tcPr>
            <w:tcW w:w="9056" w:type="dxa"/>
            <w:tcBorders>
              <w:top w:val="nil"/>
              <w:left w:val="nil"/>
              <w:bottom w:val="nil"/>
              <w:right w:val="nil"/>
            </w:tcBorders>
          </w:tcPr>
          <w:p w14:paraId="0D30D23E" w14:textId="77777777" w:rsidR="00514036" w:rsidRPr="00514036" w:rsidRDefault="00514036" w:rsidP="00514036">
            <w:pPr>
              <w:spacing w:before="6" w:line="276" w:lineRule="auto"/>
              <w:ind w:left="768"/>
              <w:rPr>
                <w:w w:val="105"/>
              </w:rPr>
            </w:pPr>
          </w:p>
          <w:p w14:paraId="24FE4E85" w14:textId="36FF39B7" w:rsidR="00514036" w:rsidRPr="00514036" w:rsidRDefault="00514036" w:rsidP="00514036">
            <w:pPr>
              <w:spacing w:before="6" w:line="276" w:lineRule="auto"/>
              <w:ind w:left="768"/>
              <w:rPr>
                <w:b/>
                <w:w w:val="105"/>
              </w:rPr>
            </w:pPr>
            <w:r w:rsidRPr="00514036">
              <w:rPr>
                <w:w w:val="105"/>
              </w:rPr>
              <w:t xml:space="preserve">Postępowanie oznaczone jest znakiem sprawy: </w:t>
            </w:r>
            <w:r w:rsidRPr="00514036">
              <w:rPr>
                <w:b/>
                <w:w w:val="105"/>
              </w:rPr>
              <w:t>BZP.271.</w:t>
            </w:r>
            <w:r>
              <w:rPr>
                <w:b/>
                <w:w w:val="105"/>
              </w:rPr>
              <w:t>5</w:t>
            </w:r>
            <w:r w:rsidRPr="00514036">
              <w:rPr>
                <w:b/>
                <w:w w:val="105"/>
              </w:rPr>
              <w:t>.2021</w:t>
            </w:r>
          </w:p>
          <w:p w14:paraId="4B170E6C" w14:textId="77777777" w:rsidR="00514036" w:rsidRPr="00514036" w:rsidRDefault="00514036" w:rsidP="00514036">
            <w:pPr>
              <w:spacing w:before="6" w:line="276" w:lineRule="auto"/>
              <w:ind w:left="768"/>
            </w:pPr>
          </w:p>
        </w:tc>
      </w:tr>
      <w:tr w:rsidR="00514036" w:rsidRPr="00514036" w14:paraId="638E47CC" w14:textId="77777777" w:rsidTr="00F7251F">
        <w:tc>
          <w:tcPr>
            <w:tcW w:w="9056" w:type="dxa"/>
            <w:tcBorders>
              <w:top w:val="nil"/>
              <w:left w:val="nil"/>
              <w:bottom w:val="nil"/>
              <w:right w:val="nil"/>
            </w:tcBorders>
            <w:shd w:val="clear" w:color="auto" w:fill="95B3D7" w:themeFill="accent1" w:themeFillTint="99"/>
          </w:tcPr>
          <w:p w14:paraId="2E53E53E" w14:textId="77777777" w:rsidR="00514036" w:rsidRPr="00514036" w:rsidRDefault="00514036" w:rsidP="00514036">
            <w:pPr>
              <w:numPr>
                <w:ilvl w:val="0"/>
                <w:numId w:val="8"/>
              </w:numPr>
              <w:spacing w:line="276" w:lineRule="auto"/>
              <w:rPr>
                <w:b/>
                <w:bCs/>
              </w:rPr>
            </w:pPr>
            <w:r w:rsidRPr="00514036">
              <w:rPr>
                <w:b/>
                <w:bCs/>
                <w:w w:val="105"/>
              </w:rPr>
              <w:t>TRYB</w:t>
            </w:r>
            <w:r w:rsidRPr="00514036">
              <w:rPr>
                <w:b/>
                <w:bCs/>
                <w:spacing w:val="-24"/>
                <w:w w:val="105"/>
              </w:rPr>
              <w:t xml:space="preserve"> </w:t>
            </w:r>
            <w:r w:rsidRPr="00514036">
              <w:rPr>
                <w:b/>
                <w:bCs/>
                <w:w w:val="105"/>
              </w:rPr>
              <w:t>POSTĘPOWANIA</w:t>
            </w:r>
          </w:p>
        </w:tc>
      </w:tr>
      <w:tr w:rsidR="00514036" w:rsidRPr="00514036" w14:paraId="5A623511" w14:textId="77777777" w:rsidTr="00F7251F">
        <w:tc>
          <w:tcPr>
            <w:tcW w:w="9056" w:type="dxa"/>
            <w:tcBorders>
              <w:top w:val="nil"/>
              <w:left w:val="nil"/>
              <w:bottom w:val="nil"/>
              <w:right w:val="nil"/>
            </w:tcBorders>
          </w:tcPr>
          <w:p w14:paraId="646559DD" w14:textId="77777777" w:rsidR="00514036" w:rsidRPr="00514036" w:rsidRDefault="00514036" w:rsidP="00514036">
            <w:pPr>
              <w:numPr>
                <w:ilvl w:val="1"/>
                <w:numId w:val="8"/>
              </w:numPr>
              <w:tabs>
                <w:tab w:val="left" w:pos="767"/>
                <w:tab w:val="left" w:pos="768"/>
              </w:tabs>
              <w:spacing w:line="276" w:lineRule="auto"/>
              <w:jc w:val="both"/>
              <w:outlineLvl w:val="2"/>
            </w:pPr>
            <w:r w:rsidRPr="00514036">
              <w:t xml:space="preserve">Postępowanie prowadzone jest w trybie podstawowym bez negocjacji, o którym mowa w art. 275 pkt 1) ustawy z dnia 11 września 2019 r. Prawo zamówień publicznych (Dz. U. z 2019 r. poz. 2019 z </w:t>
            </w:r>
            <w:proofErr w:type="spellStart"/>
            <w:r w:rsidRPr="00514036">
              <w:t>późn</w:t>
            </w:r>
            <w:proofErr w:type="spellEnd"/>
            <w:r w:rsidRPr="00514036">
              <w:t xml:space="preserve"> zm. - „PZP” na podstawie art</w:t>
            </w:r>
            <w:bookmarkStart w:id="0" w:name="_Hlk62922933"/>
            <w:r w:rsidRPr="00514036">
              <w:t>. 275 pkt 1) w zw. z art. 266 – 274, art. 276, art. 277 ust. 1, art. 280, art. 281,  art. 283 -286 PZP oraz aktów wykonawczych do PZP.</w:t>
            </w:r>
            <w:bookmarkEnd w:id="0"/>
          </w:p>
          <w:p w14:paraId="1F355DB0" w14:textId="77777777" w:rsidR="00514036" w:rsidRPr="00514036" w:rsidRDefault="00514036" w:rsidP="00514036">
            <w:pPr>
              <w:numPr>
                <w:ilvl w:val="1"/>
                <w:numId w:val="8"/>
              </w:numPr>
              <w:tabs>
                <w:tab w:val="left" w:pos="767"/>
                <w:tab w:val="left" w:pos="768"/>
              </w:tabs>
              <w:spacing w:line="276" w:lineRule="auto"/>
              <w:jc w:val="both"/>
              <w:outlineLvl w:val="2"/>
            </w:pPr>
            <w:r w:rsidRPr="00514036">
              <w:t xml:space="preserve">Zamawiający zgodnie z art. 275 pkt 1 PZP wybiera najkorzystniejszą ofertę bez przeprowadzenia negocjacji. </w:t>
            </w:r>
          </w:p>
          <w:p w14:paraId="5D57D9B7" w14:textId="77777777" w:rsidR="00514036" w:rsidRPr="00514036" w:rsidRDefault="00514036" w:rsidP="00514036">
            <w:pPr>
              <w:numPr>
                <w:ilvl w:val="1"/>
                <w:numId w:val="8"/>
              </w:numPr>
              <w:tabs>
                <w:tab w:val="left" w:pos="767"/>
                <w:tab w:val="left" w:pos="768"/>
              </w:tabs>
              <w:spacing w:line="276" w:lineRule="auto"/>
              <w:jc w:val="both"/>
              <w:outlineLvl w:val="2"/>
            </w:pPr>
            <w:r w:rsidRPr="00514036">
              <w:t>Zamawiający nie przewiduje wyboru najkorzystniejszej oferty z zastosowaniem aukcji elektronicznej, o której mowa w art. 308 ust. 1 PZP.</w:t>
            </w:r>
          </w:p>
          <w:p w14:paraId="0E4824D7" w14:textId="77777777" w:rsidR="00514036" w:rsidRPr="00514036" w:rsidRDefault="00514036" w:rsidP="00514036">
            <w:pPr>
              <w:numPr>
                <w:ilvl w:val="1"/>
                <w:numId w:val="8"/>
              </w:numPr>
              <w:tabs>
                <w:tab w:val="left" w:pos="767"/>
                <w:tab w:val="left" w:pos="768"/>
              </w:tabs>
              <w:spacing w:line="276" w:lineRule="auto"/>
              <w:jc w:val="both"/>
              <w:outlineLvl w:val="2"/>
            </w:pPr>
            <w:r w:rsidRPr="00514036">
              <w:t xml:space="preserve">Zamawiający nie dopuszcza składania ofert wariantowych. </w:t>
            </w:r>
          </w:p>
          <w:p w14:paraId="00B9FA0A" w14:textId="77777777" w:rsidR="00514036" w:rsidRPr="00514036" w:rsidRDefault="00514036" w:rsidP="00514036">
            <w:pPr>
              <w:numPr>
                <w:ilvl w:val="1"/>
                <w:numId w:val="8"/>
              </w:numPr>
              <w:tabs>
                <w:tab w:val="left" w:pos="767"/>
                <w:tab w:val="left" w:pos="768"/>
              </w:tabs>
              <w:spacing w:line="276" w:lineRule="auto"/>
              <w:jc w:val="both"/>
              <w:outlineLvl w:val="2"/>
            </w:pPr>
            <w:r w:rsidRPr="00514036">
              <w:t>Zamawiający nie przewiduje zawarcia umowy ramowej, o której mowa w art.311 – 315 PZP.</w:t>
            </w:r>
          </w:p>
          <w:p w14:paraId="79BA125E" w14:textId="77777777" w:rsidR="00514036" w:rsidRPr="00514036" w:rsidRDefault="00514036" w:rsidP="00514036">
            <w:pPr>
              <w:numPr>
                <w:ilvl w:val="1"/>
                <w:numId w:val="8"/>
              </w:numPr>
              <w:tabs>
                <w:tab w:val="left" w:pos="767"/>
                <w:tab w:val="left" w:pos="768"/>
              </w:tabs>
              <w:spacing w:line="276" w:lineRule="auto"/>
              <w:ind w:left="714" w:hanging="357"/>
              <w:jc w:val="both"/>
              <w:outlineLvl w:val="2"/>
            </w:pPr>
            <w:r w:rsidRPr="00514036">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25F9DF4" w14:textId="77777777" w:rsidR="00514036" w:rsidRPr="00514036" w:rsidRDefault="00514036" w:rsidP="00514036">
            <w:pPr>
              <w:numPr>
                <w:ilvl w:val="1"/>
                <w:numId w:val="8"/>
              </w:numPr>
              <w:tabs>
                <w:tab w:val="left" w:pos="767"/>
                <w:tab w:val="left" w:pos="768"/>
              </w:tabs>
              <w:spacing w:line="276" w:lineRule="auto"/>
              <w:ind w:left="714" w:hanging="357"/>
              <w:jc w:val="both"/>
              <w:outlineLvl w:val="2"/>
            </w:pPr>
            <w:r w:rsidRPr="00514036">
              <w:t>Zamawiający nie wymaga zatrudnienia osób, o których mowa w art. 96 ust.2 pkt 2 PZP.</w:t>
            </w:r>
          </w:p>
          <w:p w14:paraId="593B7E1E" w14:textId="77777777" w:rsidR="00514036" w:rsidRPr="00514036" w:rsidRDefault="00514036" w:rsidP="00514036">
            <w:pPr>
              <w:tabs>
                <w:tab w:val="left" w:pos="767"/>
                <w:tab w:val="left" w:pos="768"/>
              </w:tabs>
              <w:spacing w:line="276" w:lineRule="auto"/>
              <w:ind w:left="714"/>
              <w:outlineLvl w:val="2"/>
            </w:pPr>
          </w:p>
        </w:tc>
      </w:tr>
    </w:tbl>
    <w:p w14:paraId="067D1FB3" w14:textId="77777777" w:rsidR="00AF4278" w:rsidRPr="001672F3" w:rsidRDefault="00AF4278" w:rsidP="007662EF">
      <w:pPr>
        <w:pStyle w:val="Tekstpodstawowy"/>
        <w:tabs>
          <w:tab w:val="left" w:pos="5933"/>
        </w:tabs>
        <w:spacing w:line="276" w:lineRule="auto"/>
        <w:rPr>
          <w:b/>
          <w:bCs/>
          <w:sz w:val="22"/>
          <w:szCs w:val="22"/>
        </w:rPr>
      </w:pPr>
      <w:r w:rsidRPr="001672F3">
        <w:rPr>
          <w:b/>
          <w:bCs/>
          <w:sz w:val="22"/>
          <w:szCs w:val="22"/>
        </w:rPr>
        <w:tab/>
      </w:r>
    </w:p>
    <w:tbl>
      <w:tblPr>
        <w:tblStyle w:val="Tabela-Siatka"/>
        <w:tblW w:w="0" w:type="auto"/>
        <w:tblLook w:val="04A0" w:firstRow="1" w:lastRow="0" w:firstColumn="1" w:lastColumn="0" w:noHBand="0" w:noVBand="1"/>
      </w:tblPr>
      <w:tblGrid>
        <w:gridCol w:w="9056"/>
      </w:tblGrid>
      <w:tr w:rsidR="00AF4278" w:rsidRPr="00C533D9" w14:paraId="23622953" w14:textId="77777777" w:rsidTr="00187104">
        <w:tc>
          <w:tcPr>
            <w:tcW w:w="9056" w:type="dxa"/>
            <w:tcBorders>
              <w:top w:val="nil"/>
              <w:left w:val="nil"/>
              <w:bottom w:val="nil"/>
              <w:right w:val="nil"/>
            </w:tcBorders>
          </w:tcPr>
          <w:p w14:paraId="73231178" w14:textId="0B03FAD5" w:rsidR="00815678" w:rsidRPr="003F4A27" w:rsidRDefault="00815678" w:rsidP="00514036">
            <w:pPr>
              <w:rPr>
                <w:b/>
                <w:bCs/>
              </w:rPr>
            </w:pPr>
          </w:p>
        </w:tc>
      </w:tr>
      <w:tr w:rsidR="00AF4278" w:rsidRPr="003F4A27" w14:paraId="53CF44BA" w14:textId="77777777" w:rsidTr="00187104">
        <w:tc>
          <w:tcPr>
            <w:tcW w:w="9056" w:type="dxa"/>
            <w:tcBorders>
              <w:top w:val="nil"/>
              <w:left w:val="nil"/>
              <w:bottom w:val="nil"/>
              <w:right w:val="nil"/>
            </w:tcBorders>
            <w:shd w:val="clear" w:color="auto" w:fill="95B3D7" w:themeFill="accent1" w:themeFillTint="99"/>
          </w:tcPr>
          <w:p w14:paraId="234CC932" w14:textId="2DB61331" w:rsidR="00AF4278" w:rsidRPr="003F4A27" w:rsidRDefault="00AF4278" w:rsidP="00AD36DF">
            <w:pPr>
              <w:pStyle w:val="Nagwek21"/>
              <w:numPr>
                <w:ilvl w:val="0"/>
                <w:numId w:val="8"/>
              </w:numPr>
              <w:tabs>
                <w:tab w:val="left" w:pos="767"/>
                <w:tab w:val="left" w:pos="768"/>
              </w:tabs>
              <w:spacing w:line="276" w:lineRule="auto"/>
              <w:rPr>
                <w:b w:val="0"/>
                <w:bCs w:val="0"/>
                <w:sz w:val="22"/>
                <w:szCs w:val="22"/>
              </w:rPr>
            </w:pPr>
            <w:r w:rsidRPr="003F4A27">
              <w:rPr>
                <w:w w:val="105"/>
                <w:sz w:val="22"/>
                <w:szCs w:val="22"/>
              </w:rPr>
              <w:t>PRZEDMIOT</w:t>
            </w:r>
            <w:r w:rsidRPr="003F4A27">
              <w:rPr>
                <w:spacing w:val="-39"/>
                <w:w w:val="105"/>
                <w:sz w:val="22"/>
                <w:szCs w:val="22"/>
              </w:rPr>
              <w:t xml:space="preserve">  </w:t>
            </w:r>
            <w:r w:rsidRPr="003F4A27">
              <w:rPr>
                <w:w w:val="105"/>
                <w:sz w:val="22"/>
                <w:szCs w:val="22"/>
              </w:rPr>
              <w:t>ZAMÓWIENIA</w:t>
            </w:r>
          </w:p>
        </w:tc>
      </w:tr>
      <w:tr w:rsidR="00AF4278" w:rsidRPr="005B58E7" w14:paraId="012052ED" w14:textId="77777777" w:rsidTr="00187104">
        <w:tc>
          <w:tcPr>
            <w:tcW w:w="9056" w:type="dxa"/>
            <w:tcBorders>
              <w:top w:val="nil"/>
              <w:left w:val="nil"/>
              <w:bottom w:val="single" w:sz="4" w:space="0" w:color="auto"/>
              <w:right w:val="nil"/>
            </w:tcBorders>
          </w:tcPr>
          <w:p w14:paraId="792882C7" w14:textId="2D86090B" w:rsidR="001A1F8E" w:rsidRPr="005577A0" w:rsidRDefault="00AF4278" w:rsidP="00613609">
            <w:pPr>
              <w:spacing w:before="240" w:line="276" w:lineRule="auto"/>
              <w:ind w:right="1"/>
              <w:jc w:val="both"/>
            </w:pPr>
            <w:r w:rsidRPr="005B58E7">
              <w:t xml:space="preserve">Przedmiot zamówienia </w:t>
            </w:r>
            <w:r w:rsidR="008003F1" w:rsidRPr="005B58E7">
              <w:t xml:space="preserve">obejmuje wykonanie </w:t>
            </w:r>
            <w:r w:rsidR="001A1F8E" w:rsidRPr="005B58E7">
              <w:t xml:space="preserve">robót budowlanych: </w:t>
            </w:r>
            <w:r w:rsidR="001A1F8E" w:rsidRPr="005577A0">
              <w:t xml:space="preserve">Budowa </w:t>
            </w:r>
            <w:proofErr w:type="spellStart"/>
            <w:r w:rsidR="001A1F8E" w:rsidRPr="005577A0">
              <w:t>oświetleń</w:t>
            </w:r>
            <w:proofErr w:type="spellEnd"/>
            <w:r w:rsidR="001A1F8E" w:rsidRPr="005577A0">
              <w:t xml:space="preserve"> drogowych na terenie Gminy Mosina – cz. I  - </w:t>
            </w:r>
            <w:r w:rsidR="003D73D4" w:rsidRPr="005B58E7">
              <w:t xml:space="preserve">obejmujących </w:t>
            </w:r>
            <w:r w:rsidR="00B52B91" w:rsidRPr="005B58E7">
              <w:t xml:space="preserve">następujące </w:t>
            </w:r>
            <w:r w:rsidR="001A1F8E" w:rsidRPr="005B58E7">
              <w:t>części:</w:t>
            </w:r>
          </w:p>
          <w:p w14:paraId="517655F7" w14:textId="77777777" w:rsidR="00FF0172" w:rsidRPr="004D051B" w:rsidRDefault="001A1F8E" w:rsidP="00A97915">
            <w:pPr>
              <w:spacing w:before="120" w:line="360" w:lineRule="auto"/>
              <w:ind w:right="283"/>
              <w:rPr>
                <w:b/>
                <w:bCs/>
              </w:rPr>
            </w:pPr>
            <w:r w:rsidRPr="004D051B">
              <w:rPr>
                <w:b/>
                <w:bCs/>
              </w:rPr>
              <w:t xml:space="preserve">Część  nr 1: Budowa  linii energetycznej 0,4 </w:t>
            </w:r>
            <w:proofErr w:type="spellStart"/>
            <w:r w:rsidRPr="004D051B">
              <w:rPr>
                <w:b/>
                <w:bCs/>
              </w:rPr>
              <w:t>kV</w:t>
            </w:r>
            <w:proofErr w:type="spellEnd"/>
            <w:r w:rsidRPr="004D051B">
              <w:rPr>
                <w:b/>
                <w:bCs/>
              </w:rPr>
              <w:t xml:space="preserve"> kablowej oraz słupów  oświetlenia  drogowego  w miejscowości Mieczewo, ulica: Promienista, Słoneczna, Tęczowa – ETAP I, </w:t>
            </w:r>
          </w:p>
          <w:p w14:paraId="5CE1479A" w14:textId="56B87487" w:rsidR="001A1F8E" w:rsidRPr="005577A0" w:rsidRDefault="001A1F8E" w:rsidP="001129DA">
            <w:pPr>
              <w:spacing w:before="120" w:line="276" w:lineRule="auto"/>
              <w:ind w:right="283"/>
              <w:jc w:val="both"/>
            </w:pPr>
            <w:r w:rsidRPr="005B58E7">
              <w:t xml:space="preserve">polegająca w szczególności na wykonaniu  następujących robót: </w:t>
            </w:r>
          </w:p>
          <w:p w14:paraId="06274C5F" w14:textId="7A3EDF0E" w:rsidR="001A1F8E" w:rsidRPr="005B58E7" w:rsidRDefault="001A1F8E" w:rsidP="001129DA">
            <w:pPr>
              <w:pStyle w:val="Akapitzlist"/>
              <w:numPr>
                <w:ilvl w:val="0"/>
                <w:numId w:val="31"/>
              </w:numPr>
              <w:spacing w:before="120" w:line="276" w:lineRule="auto"/>
              <w:ind w:right="283"/>
              <w:jc w:val="both"/>
            </w:pPr>
            <w:r w:rsidRPr="005B58E7">
              <w:t xml:space="preserve">wykonać montaż szafki oświetleniowej SO wraz z wyposażeniem  1 </w:t>
            </w:r>
            <w:proofErr w:type="spellStart"/>
            <w:r w:rsidRPr="005B58E7">
              <w:t>kpl</w:t>
            </w:r>
            <w:proofErr w:type="spellEnd"/>
            <w:r w:rsidRPr="005B58E7">
              <w:t xml:space="preserve">. oraz zamontować zegar astronomiczny, </w:t>
            </w:r>
          </w:p>
          <w:p w14:paraId="2CA99DBF" w14:textId="74CFB552" w:rsidR="001A1F8E" w:rsidRPr="005B58E7" w:rsidRDefault="001A1F8E" w:rsidP="001129DA">
            <w:pPr>
              <w:pStyle w:val="Akapitzlist"/>
              <w:numPr>
                <w:ilvl w:val="0"/>
                <w:numId w:val="31"/>
              </w:numPr>
              <w:spacing w:before="120" w:line="276" w:lineRule="auto"/>
              <w:ind w:right="283"/>
              <w:jc w:val="both"/>
            </w:pPr>
            <w:r w:rsidRPr="005B58E7">
              <w:t>ułożyć  linię kablową oświetlenia ulicznego,</w:t>
            </w:r>
          </w:p>
          <w:p w14:paraId="2719DCB2" w14:textId="2DE8F869" w:rsidR="001A1F8E" w:rsidRPr="005B58E7" w:rsidRDefault="001A1F8E" w:rsidP="001129DA">
            <w:pPr>
              <w:pStyle w:val="Akapitzlist"/>
              <w:numPr>
                <w:ilvl w:val="0"/>
                <w:numId w:val="31"/>
              </w:numPr>
              <w:spacing w:before="120" w:line="276" w:lineRule="auto"/>
              <w:ind w:right="283"/>
              <w:jc w:val="both"/>
            </w:pPr>
            <w:r w:rsidRPr="005B58E7">
              <w:t>wykonać montaż  13  słupów  oświetleniowych  stalowych ocynkowanych ośmiokątnych o h = 7 m o numerach: I/2 -I/4, II/1- II/5, II/7- II/9, II/6/1, II/6/2  (oznaczenia wg projektu Nr Rys. 1) z wysięgnikami jednoramiennymi i oprawami LED  o emitowanej barwie światła biała - neutralna,</w:t>
            </w:r>
          </w:p>
          <w:p w14:paraId="40157957" w14:textId="72A3D8B4" w:rsidR="001A1F8E" w:rsidRPr="005B58E7" w:rsidRDefault="001A1F8E" w:rsidP="001129DA">
            <w:pPr>
              <w:pStyle w:val="Akapitzlist"/>
              <w:numPr>
                <w:ilvl w:val="0"/>
                <w:numId w:val="31"/>
              </w:numPr>
              <w:spacing w:before="120" w:line="276" w:lineRule="auto"/>
              <w:ind w:right="283"/>
              <w:jc w:val="both"/>
            </w:pPr>
            <w:r w:rsidRPr="005B58E7">
              <w:t xml:space="preserve">wykonać montaż  3 słupów  oświetleniowych  stalowych ocynkowanych ośmiokątnych o h = 7 m o numerach:  I/1/1,  I/1,  II/6 (oznaczenie wg projektu </w:t>
            </w:r>
            <w:r w:rsidR="001129DA" w:rsidRPr="005B58E7">
              <w:br/>
            </w:r>
            <w:r w:rsidRPr="005B58E7">
              <w:t xml:space="preserve">Nr Rys. 1 ) z wysięgnikami  dwuramiennymi  i oprawami LED  o emitowanej barwie światła  biała - neutralna,                                       </w:t>
            </w:r>
          </w:p>
          <w:p w14:paraId="12DCE21D" w14:textId="231E598C" w:rsidR="001A1F8E" w:rsidRPr="005B58E7" w:rsidRDefault="001A1F8E" w:rsidP="001129DA">
            <w:pPr>
              <w:pStyle w:val="Akapitzlist"/>
              <w:numPr>
                <w:ilvl w:val="0"/>
                <w:numId w:val="31"/>
              </w:numPr>
              <w:spacing w:before="120" w:line="276" w:lineRule="auto"/>
              <w:ind w:right="283"/>
              <w:jc w:val="both"/>
            </w:pPr>
            <w:r w:rsidRPr="005B58E7">
              <w:t xml:space="preserve">przewierty mechaniczne pod obiektami,     </w:t>
            </w:r>
          </w:p>
          <w:p w14:paraId="580203A2" w14:textId="12BD6190" w:rsidR="001A1F8E" w:rsidRPr="005B58E7" w:rsidRDefault="001A1F8E" w:rsidP="001129DA">
            <w:pPr>
              <w:pStyle w:val="Akapitzlist"/>
              <w:numPr>
                <w:ilvl w:val="0"/>
                <w:numId w:val="31"/>
              </w:numPr>
              <w:spacing w:before="120" w:line="276" w:lineRule="auto"/>
              <w:ind w:right="283"/>
              <w:jc w:val="both"/>
            </w:pPr>
            <w:r w:rsidRPr="005B58E7">
              <w:t xml:space="preserve">po uzgodnieniu z Urzędem Miejskim w Mosinie wykonać przycinkę gałęzi, wycinkę i usunięcie odrostów drzew nie kwalifikujących się do uzyskania decyzji Starosty  jako organu właściwego na ich usunięcie wraz z ich utylizacją, </w:t>
            </w:r>
            <w:r w:rsidR="001129DA" w:rsidRPr="005B58E7">
              <w:br/>
            </w:r>
            <w:r w:rsidRPr="005B58E7">
              <w:t xml:space="preserve">na kolidujących odcinkach ulic wzdłuż trasy linii kablowej oświetlenia  drogowego, </w:t>
            </w:r>
          </w:p>
          <w:p w14:paraId="0DCAA559" w14:textId="4864A45B" w:rsidR="001A1F8E" w:rsidRPr="005B58E7" w:rsidRDefault="001A1F8E" w:rsidP="001129DA">
            <w:pPr>
              <w:pStyle w:val="Akapitzlist"/>
              <w:numPr>
                <w:ilvl w:val="0"/>
                <w:numId w:val="31"/>
              </w:numPr>
              <w:spacing w:before="120" w:line="276" w:lineRule="auto"/>
              <w:ind w:right="283"/>
              <w:jc w:val="both"/>
            </w:pPr>
            <w:r w:rsidRPr="005B58E7">
              <w:t xml:space="preserve">roboty towarzyszące: </w:t>
            </w:r>
          </w:p>
          <w:p w14:paraId="32360932" w14:textId="6F860D2B" w:rsidR="001A1F8E" w:rsidRPr="005B58E7" w:rsidRDefault="001A1F8E" w:rsidP="001129DA">
            <w:pPr>
              <w:pStyle w:val="Akapitzlist"/>
              <w:numPr>
                <w:ilvl w:val="0"/>
                <w:numId w:val="32"/>
              </w:numPr>
              <w:spacing w:before="120" w:line="276" w:lineRule="auto"/>
              <w:ind w:right="283"/>
              <w:jc w:val="both"/>
            </w:pPr>
            <w:r w:rsidRPr="005B58E7">
              <w:t>przygotowanie i odtworzenie terenu do stanu pierwotnego,</w:t>
            </w:r>
          </w:p>
          <w:p w14:paraId="5E0B900A" w14:textId="3C71BE71" w:rsidR="001A1F8E" w:rsidRPr="005B58E7" w:rsidRDefault="001A1F8E" w:rsidP="001129DA">
            <w:pPr>
              <w:pStyle w:val="Akapitzlist"/>
              <w:numPr>
                <w:ilvl w:val="0"/>
                <w:numId w:val="32"/>
              </w:numPr>
              <w:spacing w:before="120" w:line="276" w:lineRule="auto"/>
              <w:ind w:right="283"/>
              <w:jc w:val="both"/>
            </w:pPr>
            <w:r w:rsidRPr="005B58E7">
              <w:t>wykonanie zagęszczenia gruntu do uzyskania wskaźnika zagęszczenia gruntu min 0,98</w:t>
            </w:r>
            <w:r w:rsidR="001129DA" w:rsidRPr="005B58E7">
              <w:t>,</w:t>
            </w:r>
          </w:p>
          <w:p w14:paraId="7CA1B768" w14:textId="7D94DC05" w:rsidR="001A1F8E" w:rsidRPr="005B58E7" w:rsidRDefault="001A1F8E" w:rsidP="001129DA">
            <w:pPr>
              <w:pStyle w:val="Akapitzlist"/>
              <w:numPr>
                <w:ilvl w:val="0"/>
                <w:numId w:val="32"/>
              </w:numPr>
              <w:spacing w:before="120" w:line="276" w:lineRule="auto"/>
              <w:ind w:right="283"/>
              <w:jc w:val="both"/>
            </w:pPr>
            <w:r w:rsidRPr="005B58E7">
              <w:t>zabezpieczenie i oznakowanie  robót  w terenie,</w:t>
            </w:r>
          </w:p>
          <w:p w14:paraId="51E958AD" w14:textId="28C715E9" w:rsidR="001A1F8E" w:rsidRPr="005B58E7" w:rsidRDefault="001A1F8E" w:rsidP="001129DA">
            <w:pPr>
              <w:pStyle w:val="Akapitzlist"/>
              <w:numPr>
                <w:ilvl w:val="0"/>
                <w:numId w:val="32"/>
              </w:numPr>
              <w:spacing w:before="120" w:line="276" w:lineRule="auto"/>
              <w:ind w:right="283"/>
              <w:jc w:val="both"/>
            </w:pPr>
            <w:r w:rsidRPr="005B58E7">
              <w:t>opracowanie  projektu tymczasowej organizacji ruchu na czas wykonania robót, obejmujący ulicę Słoneczną i ul. Tęczową. Opracowany projekt winien być zatwierdzony przez  Burmistrza Gminy Mosina,</w:t>
            </w:r>
          </w:p>
          <w:p w14:paraId="7B0B125C" w14:textId="065481A5" w:rsidR="001A1F8E" w:rsidRPr="005B58E7" w:rsidRDefault="001A1F8E" w:rsidP="001129DA">
            <w:pPr>
              <w:pStyle w:val="Akapitzlist"/>
              <w:numPr>
                <w:ilvl w:val="0"/>
                <w:numId w:val="32"/>
              </w:numPr>
              <w:spacing w:before="120" w:line="276" w:lineRule="auto"/>
              <w:ind w:right="283"/>
              <w:jc w:val="both"/>
            </w:pPr>
            <w:r w:rsidRPr="005B58E7">
              <w:t xml:space="preserve">opracowanie  projektu tymczasowej organizacji ruchu na czas wykonania robót, obejmujący ulicę Promienistą wraz z uzyskaniem wszystkich uzgodnień </w:t>
            </w:r>
            <w:r w:rsidR="001129DA" w:rsidRPr="005B58E7">
              <w:br/>
            </w:r>
            <w:r w:rsidRPr="005B58E7">
              <w:t>i zatwierdzeniem przez Starostę Poznańskiego,</w:t>
            </w:r>
          </w:p>
          <w:p w14:paraId="72CC55B8" w14:textId="75F74A21" w:rsidR="001A1F8E" w:rsidRPr="005B58E7" w:rsidRDefault="001A1F8E" w:rsidP="001129DA">
            <w:pPr>
              <w:pStyle w:val="Akapitzlist"/>
              <w:numPr>
                <w:ilvl w:val="0"/>
                <w:numId w:val="32"/>
              </w:numPr>
              <w:spacing w:before="120" w:line="276" w:lineRule="auto"/>
              <w:ind w:right="283"/>
              <w:jc w:val="both"/>
            </w:pPr>
            <w:r w:rsidRPr="005B58E7">
              <w:t>obsługa geodezyjna,</w:t>
            </w:r>
          </w:p>
          <w:p w14:paraId="24016F41" w14:textId="337714E8" w:rsidR="001A1F8E" w:rsidRPr="005B58E7" w:rsidRDefault="001A1F8E" w:rsidP="001129DA">
            <w:pPr>
              <w:pStyle w:val="Akapitzlist"/>
              <w:numPr>
                <w:ilvl w:val="0"/>
                <w:numId w:val="32"/>
              </w:numPr>
              <w:spacing w:before="120" w:line="276" w:lineRule="auto"/>
              <w:ind w:right="283"/>
              <w:jc w:val="both"/>
            </w:pPr>
            <w:r w:rsidRPr="005B58E7">
              <w:t>inwentaryzacja powykonawcza,</w:t>
            </w:r>
          </w:p>
          <w:p w14:paraId="6615CA62" w14:textId="589E5F32" w:rsidR="001A1F8E" w:rsidRPr="005B58E7" w:rsidRDefault="001A1F8E" w:rsidP="001129DA">
            <w:pPr>
              <w:pStyle w:val="Akapitzlist"/>
              <w:numPr>
                <w:ilvl w:val="0"/>
                <w:numId w:val="32"/>
              </w:numPr>
              <w:spacing w:before="120" w:line="276" w:lineRule="auto"/>
              <w:ind w:right="283"/>
              <w:jc w:val="both"/>
            </w:pPr>
            <w:r w:rsidRPr="005B58E7">
              <w:t>założenie książki obiektu  budowlanego.</w:t>
            </w:r>
          </w:p>
          <w:p w14:paraId="6D01ED29" w14:textId="77777777" w:rsidR="001A1F8E" w:rsidRPr="005B58E7" w:rsidRDefault="001A1F8E" w:rsidP="001129DA">
            <w:pPr>
              <w:spacing w:before="120" w:line="276" w:lineRule="auto"/>
              <w:ind w:right="283"/>
              <w:jc w:val="both"/>
            </w:pPr>
            <w:r w:rsidRPr="005577A0">
              <w:lastRenderedPageBreak/>
              <w:t xml:space="preserve">     UWAGA: Wykonawca w kosztach wykonania winien  uwzględnić  opracowanie i uzgodnienie projektów tymczasowej organizacji ruchu na czas wykonania robót. </w:t>
            </w:r>
          </w:p>
          <w:p w14:paraId="7DF43CBF" w14:textId="77777777" w:rsidR="001A1F8E" w:rsidRPr="005B58E7" w:rsidRDefault="001A1F8E" w:rsidP="00A97915">
            <w:pPr>
              <w:spacing w:before="120" w:line="276" w:lineRule="auto"/>
              <w:ind w:right="283"/>
            </w:pPr>
            <w:r w:rsidRPr="005B58E7">
              <w:t xml:space="preserve">   </w:t>
            </w:r>
          </w:p>
          <w:p w14:paraId="1DCB5929" w14:textId="03F7A2B7" w:rsidR="001A1F8E" w:rsidRPr="005B58E7" w:rsidRDefault="001A1F8E" w:rsidP="006D49EB">
            <w:pPr>
              <w:spacing w:before="120" w:line="276" w:lineRule="auto"/>
              <w:ind w:right="283"/>
              <w:jc w:val="both"/>
            </w:pPr>
            <w:r w:rsidRPr="005B58E7">
              <w:t xml:space="preserve">Załącznik nr  </w:t>
            </w:r>
            <w:r w:rsidR="003D73D4" w:rsidRPr="005B58E7">
              <w:t xml:space="preserve">10 </w:t>
            </w:r>
            <w:r w:rsidRPr="005B58E7">
              <w:t xml:space="preserve">do SWZ - Przedmiar robót – Budowa  linii energetycznej 0,4 </w:t>
            </w:r>
            <w:proofErr w:type="spellStart"/>
            <w:r w:rsidRPr="005B58E7">
              <w:t>kV</w:t>
            </w:r>
            <w:proofErr w:type="spellEnd"/>
            <w:r w:rsidRPr="005B58E7">
              <w:t xml:space="preserve"> kablowej oraz słupów oświetlenia drogowego w miejscowości Mieczewo ul. Promienista, Słoneczna, Tęczowa – ETAP I</w:t>
            </w:r>
            <w:r w:rsidR="00FF0172" w:rsidRPr="005B58E7">
              <w:t>.</w:t>
            </w:r>
          </w:p>
          <w:p w14:paraId="1D28316B" w14:textId="3F041861" w:rsidR="001A1F8E" w:rsidRPr="005B58E7" w:rsidRDefault="001A1F8E" w:rsidP="006D49EB">
            <w:pPr>
              <w:spacing w:before="120" w:line="360" w:lineRule="auto"/>
              <w:ind w:right="283"/>
              <w:jc w:val="both"/>
            </w:pPr>
            <w:r w:rsidRPr="005B58E7">
              <w:t xml:space="preserve">Załącznik nr  </w:t>
            </w:r>
            <w:r w:rsidR="003D73D4" w:rsidRPr="005B58E7">
              <w:t xml:space="preserve">11 </w:t>
            </w:r>
            <w:r w:rsidRPr="005B58E7">
              <w:t xml:space="preserve">do SWZ - </w:t>
            </w:r>
            <w:proofErr w:type="spellStart"/>
            <w:r w:rsidRPr="005B58E7">
              <w:t>STWiOR</w:t>
            </w:r>
            <w:proofErr w:type="spellEnd"/>
            <w:r w:rsidRPr="005B58E7">
              <w:t xml:space="preserve"> – Specyfikacja techniczna wykonania i odbioru robót-Szczegółowa specyfikacja techniczna oświetlenia drogowego w m. Mieczewo </w:t>
            </w:r>
            <w:r w:rsidR="00AD0995" w:rsidRPr="005B58E7">
              <w:br/>
            </w:r>
            <w:r w:rsidRPr="005B58E7">
              <w:t>ul. Promienista, Słoneczna, Tęczowa</w:t>
            </w:r>
            <w:r w:rsidR="00FF0172" w:rsidRPr="005B58E7">
              <w:t>.</w:t>
            </w:r>
          </w:p>
          <w:p w14:paraId="29FCA034" w14:textId="05C77172" w:rsidR="001A1F8E" w:rsidRPr="005B58E7" w:rsidRDefault="001A1F8E" w:rsidP="006D49EB">
            <w:pPr>
              <w:spacing w:before="120" w:line="360" w:lineRule="auto"/>
              <w:ind w:right="283"/>
              <w:jc w:val="both"/>
            </w:pPr>
            <w:r w:rsidRPr="005B58E7">
              <w:t xml:space="preserve">Załącznik nr  </w:t>
            </w:r>
            <w:r w:rsidR="003D73D4" w:rsidRPr="005B58E7">
              <w:t xml:space="preserve">12 </w:t>
            </w:r>
            <w:r w:rsidRPr="005B58E7">
              <w:t xml:space="preserve">cz.1  do SWZ – Dokumentacja projektowa budowa  linii energetycznej 0,4 </w:t>
            </w:r>
            <w:proofErr w:type="spellStart"/>
            <w:r w:rsidRPr="005B58E7">
              <w:t>kV</w:t>
            </w:r>
            <w:proofErr w:type="spellEnd"/>
            <w:r w:rsidRPr="005B58E7">
              <w:t xml:space="preserve"> kablowej  oraz słupów oświetlenia drogowego w m. Mieczewo ul. Promienista, Słoneczna, Tęczowa</w:t>
            </w:r>
            <w:r w:rsidR="00FF0172" w:rsidRPr="005B58E7">
              <w:t>.</w:t>
            </w:r>
          </w:p>
          <w:p w14:paraId="5B9AA58F" w14:textId="763FAE4F" w:rsidR="001A1F8E" w:rsidRPr="005B58E7" w:rsidRDefault="001A1F8E" w:rsidP="006D49EB">
            <w:pPr>
              <w:spacing w:before="120" w:line="360" w:lineRule="auto"/>
              <w:ind w:right="283"/>
              <w:jc w:val="both"/>
            </w:pPr>
            <w:r w:rsidRPr="005B58E7">
              <w:t xml:space="preserve">Załącznik nr </w:t>
            </w:r>
            <w:r w:rsidR="003D73D4" w:rsidRPr="005B58E7">
              <w:t xml:space="preserve">12 </w:t>
            </w:r>
            <w:r w:rsidRPr="005B58E7">
              <w:t xml:space="preserve">cz. 2  do SWZ – Plan projektowy Nr Rys. 1 -  Dokumentacja projektowa budowa  linii energetycznej 0,4 </w:t>
            </w:r>
            <w:proofErr w:type="spellStart"/>
            <w:r w:rsidRPr="005B58E7">
              <w:t>kV</w:t>
            </w:r>
            <w:proofErr w:type="spellEnd"/>
            <w:r w:rsidRPr="005B58E7">
              <w:t xml:space="preserve"> kablowej oraz słupów  oświetlenia drogowego w m. Mieczewo ul. Promienista, Słoneczna, Tęczowa</w:t>
            </w:r>
            <w:r w:rsidR="00FF0172" w:rsidRPr="005B58E7">
              <w:t>.</w:t>
            </w:r>
          </w:p>
          <w:p w14:paraId="56CE4167" w14:textId="5029CEC5" w:rsidR="001A1F8E" w:rsidRPr="005B58E7" w:rsidRDefault="001A1F8E" w:rsidP="006D49EB">
            <w:pPr>
              <w:spacing w:before="120" w:line="360" w:lineRule="auto"/>
              <w:ind w:right="283"/>
              <w:jc w:val="both"/>
            </w:pPr>
            <w:r w:rsidRPr="005B58E7">
              <w:t xml:space="preserve">Załącznik nr </w:t>
            </w:r>
            <w:r w:rsidR="003D73D4" w:rsidRPr="005B58E7">
              <w:t xml:space="preserve">12 </w:t>
            </w:r>
            <w:r w:rsidRPr="005B58E7">
              <w:t xml:space="preserve">cz. 3  do SWZ – Schemat projektowy Nr Rys. 3 -  Dokumentacja projektowa budowa  linii energetycznej 0,4 </w:t>
            </w:r>
            <w:proofErr w:type="spellStart"/>
            <w:r w:rsidRPr="005B58E7">
              <w:t>kV</w:t>
            </w:r>
            <w:proofErr w:type="spellEnd"/>
            <w:r w:rsidRPr="005B58E7">
              <w:t xml:space="preserve"> kablowej oraz słupów  oświetlenia drogowego w m. Mieczewo ul. Promienista, Słoneczna, Tęczowa</w:t>
            </w:r>
            <w:r w:rsidR="00FF0172" w:rsidRPr="005B58E7">
              <w:t>.</w:t>
            </w:r>
          </w:p>
          <w:p w14:paraId="41B0002F" w14:textId="77777777" w:rsidR="001A1F8E" w:rsidRPr="005B58E7" w:rsidRDefault="001A1F8E" w:rsidP="00A97915">
            <w:pPr>
              <w:spacing w:before="120" w:line="360" w:lineRule="auto"/>
              <w:ind w:right="283"/>
            </w:pPr>
          </w:p>
          <w:p w14:paraId="1803D6E8" w14:textId="4058E436" w:rsidR="001A1F8E" w:rsidRPr="005577A0" w:rsidRDefault="001A1F8E" w:rsidP="00AD0995">
            <w:pPr>
              <w:spacing w:before="120" w:line="360" w:lineRule="auto"/>
              <w:ind w:right="283"/>
              <w:jc w:val="both"/>
            </w:pPr>
            <w:r w:rsidRPr="004D051B">
              <w:rPr>
                <w:b/>
                <w:bCs/>
              </w:rPr>
              <w:t>Część nr 2 :</w:t>
            </w:r>
            <w:r w:rsidRPr="005577A0">
              <w:t xml:space="preserve">  </w:t>
            </w:r>
            <w:r w:rsidRPr="004D051B">
              <w:rPr>
                <w:b/>
                <w:bCs/>
              </w:rPr>
              <w:t xml:space="preserve">Budowa linii energetycznej 0,4 </w:t>
            </w:r>
            <w:proofErr w:type="spellStart"/>
            <w:r w:rsidRPr="004D051B">
              <w:rPr>
                <w:b/>
                <w:bCs/>
              </w:rPr>
              <w:t>kV</w:t>
            </w:r>
            <w:proofErr w:type="spellEnd"/>
            <w:r w:rsidRPr="004D051B">
              <w:rPr>
                <w:b/>
                <w:bCs/>
              </w:rPr>
              <w:t xml:space="preserve"> kablowej oraz słupów oświetlenia drogowego w miejscowości Pecna, ulica Różana</w:t>
            </w:r>
            <w:r w:rsidR="00FF0172" w:rsidRPr="004D051B">
              <w:rPr>
                <w:b/>
                <w:bCs/>
              </w:rPr>
              <w:t>,</w:t>
            </w:r>
            <w:r w:rsidRPr="005577A0">
              <w:t xml:space="preserve">                                     </w:t>
            </w:r>
          </w:p>
          <w:p w14:paraId="66582EDD" w14:textId="1A3C6F1E" w:rsidR="001A1F8E" w:rsidRPr="005B58E7" w:rsidRDefault="001A1F8E" w:rsidP="00AD0995">
            <w:pPr>
              <w:spacing w:before="120" w:line="360" w:lineRule="auto"/>
              <w:ind w:right="283"/>
              <w:jc w:val="both"/>
            </w:pPr>
            <w:r w:rsidRPr="005B58E7">
              <w:t xml:space="preserve"> polegając</w:t>
            </w:r>
            <w:r w:rsidR="003A2670" w:rsidRPr="005B58E7">
              <w:t>a</w:t>
            </w:r>
            <w:r w:rsidRPr="005B58E7">
              <w:t xml:space="preserve"> w szczególności na wykonaniu  następujących robót:     </w:t>
            </w:r>
          </w:p>
          <w:p w14:paraId="1536EE42" w14:textId="1D16ADBD" w:rsidR="001A1F8E" w:rsidRPr="005B58E7" w:rsidRDefault="001A1F8E" w:rsidP="00AD0995">
            <w:pPr>
              <w:pStyle w:val="Akapitzlist"/>
              <w:numPr>
                <w:ilvl w:val="0"/>
                <w:numId w:val="33"/>
              </w:numPr>
              <w:spacing w:before="120" w:line="360" w:lineRule="auto"/>
              <w:ind w:right="283"/>
              <w:jc w:val="both"/>
            </w:pPr>
            <w:r w:rsidRPr="005B58E7">
              <w:t xml:space="preserve">wykonać montaż szafki oświetleniowej SO wraz z wyposażeniem  1 </w:t>
            </w:r>
            <w:proofErr w:type="spellStart"/>
            <w:r w:rsidRPr="005B58E7">
              <w:t>kpl</w:t>
            </w:r>
            <w:proofErr w:type="spellEnd"/>
            <w:r w:rsidRPr="005B58E7">
              <w:t xml:space="preserve">. oraz zamontować zegar astronomiczny, </w:t>
            </w:r>
          </w:p>
          <w:p w14:paraId="775F05BB" w14:textId="7EE2E4CB" w:rsidR="001A1F8E" w:rsidRPr="005B58E7" w:rsidRDefault="001A1F8E" w:rsidP="00AD0995">
            <w:pPr>
              <w:pStyle w:val="Akapitzlist"/>
              <w:numPr>
                <w:ilvl w:val="0"/>
                <w:numId w:val="33"/>
              </w:numPr>
              <w:spacing w:before="120" w:line="360" w:lineRule="auto"/>
              <w:ind w:right="283"/>
              <w:jc w:val="both"/>
            </w:pPr>
            <w:r w:rsidRPr="005B58E7">
              <w:t>ułożyć  linię kablową oświetlenia ulicznego,</w:t>
            </w:r>
          </w:p>
          <w:p w14:paraId="2075B9DB" w14:textId="14B6EF76" w:rsidR="001A1F8E" w:rsidRPr="005B58E7" w:rsidRDefault="001A1F8E" w:rsidP="00AD0995">
            <w:pPr>
              <w:pStyle w:val="Akapitzlist"/>
              <w:numPr>
                <w:ilvl w:val="0"/>
                <w:numId w:val="33"/>
              </w:numPr>
              <w:spacing w:before="120" w:line="360" w:lineRule="auto"/>
              <w:ind w:right="283"/>
              <w:jc w:val="both"/>
            </w:pPr>
            <w:r w:rsidRPr="005B58E7">
              <w:t>wykonać montaż  3  słupów  oświetleniowych  stalowych ocynkowanych ośmiokątnych</w:t>
            </w:r>
            <w:r w:rsidR="00FF0172" w:rsidRPr="005B58E7">
              <w:t xml:space="preserve"> </w:t>
            </w:r>
            <w:r w:rsidRPr="005B58E7">
              <w:t xml:space="preserve">o h = 7 m o numerach: 1, 2, 3   (oznaczenia wg projektu Nr Rys.1) z wysięgnikami jednoramiennymi i oprawami LED  o emitowanej barwie światła  biała - neutralna,                                                                             </w:t>
            </w:r>
          </w:p>
          <w:p w14:paraId="5F67B949" w14:textId="2D2BFB62" w:rsidR="001A1F8E" w:rsidRPr="005B58E7" w:rsidRDefault="001A1F8E" w:rsidP="00AD0995">
            <w:pPr>
              <w:pStyle w:val="Akapitzlist"/>
              <w:numPr>
                <w:ilvl w:val="0"/>
                <w:numId w:val="33"/>
              </w:numPr>
              <w:spacing w:before="120" w:line="360" w:lineRule="auto"/>
              <w:ind w:right="283"/>
              <w:jc w:val="both"/>
            </w:pPr>
            <w:r w:rsidRPr="005B58E7">
              <w:t xml:space="preserve">roboty towarzyszące: </w:t>
            </w:r>
          </w:p>
          <w:p w14:paraId="293BFE3D" w14:textId="4E4CAF01" w:rsidR="001A1F8E" w:rsidRPr="005B58E7" w:rsidRDefault="001A1F8E" w:rsidP="00AD0995">
            <w:pPr>
              <w:pStyle w:val="Akapitzlist"/>
              <w:numPr>
                <w:ilvl w:val="0"/>
                <w:numId w:val="34"/>
              </w:numPr>
              <w:spacing w:before="120" w:line="360" w:lineRule="auto"/>
              <w:ind w:right="283"/>
              <w:jc w:val="both"/>
            </w:pPr>
            <w:r w:rsidRPr="005B58E7">
              <w:t>przygotowanie i odtworzenie terenu do stanu pierwotnego,</w:t>
            </w:r>
          </w:p>
          <w:p w14:paraId="7D952008" w14:textId="076962AC" w:rsidR="001A1F8E" w:rsidRPr="005B58E7" w:rsidRDefault="001A1F8E" w:rsidP="00AD0995">
            <w:pPr>
              <w:pStyle w:val="Akapitzlist"/>
              <w:numPr>
                <w:ilvl w:val="0"/>
                <w:numId w:val="34"/>
              </w:numPr>
              <w:spacing w:before="120" w:line="360" w:lineRule="auto"/>
              <w:ind w:right="283"/>
              <w:jc w:val="both"/>
            </w:pPr>
            <w:r w:rsidRPr="005B58E7">
              <w:t>wykonanie zagęszczenia gruntu do uzyskania wskaźnika zagęszczenia gruntu min  0,98</w:t>
            </w:r>
            <w:r w:rsidR="0070599C" w:rsidRPr="005B58E7">
              <w:t>,</w:t>
            </w:r>
          </w:p>
          <w:p w14:paraId="5CFAC3BF" w14:textId="46DA6904" w:rsidR="001A1F8E" w:rsidRPr="005B58E7" w:rsidRDefault="001A1F8E" w:rsidP="0070599C">
            <w:pPr>
              <w:pStyle w:val="Akapitzlist"/>
              <w:numPr>
                <w:ilvl w:val="0"/>
                <w:numId w:val="34"/>
              </w:numPr>
              <w:spacing w:before="120" w:line="360" w:lineRule="auto"/>
              <w:ind w:right="283"/>
              <w:jc w:val="both"/>
            </w:pPr>
            <w:r w:rsidRPr="005B58E7">
              <w:lastRenderedPageBreak/>
              <w:t>zabezpieczenie i oznakowanie  robót  w terenie,</w:t>
            </w:r>
          </w:p>
          <w:p w14:paraId="4426EE04" w14:textId="2E789396" w:rsidR="001A1F8E" w:rsidRPr="005B58E7" w:rsidRDefault="001A1F8E" w:rsidP="0070599C">
            <w:pPr>
              <w:pStyle w:val="Akapitzlist"/>
              <w:numPr>
                <w:ilvl w:val="0"/>
                <w:numId w:val="34"/>
              </w:numPr>
              <w:spacing w:before="120" w:line="360" w:lineRule="auto"/>
              <w:ind w:right="283"/>
              <w:jc w:val="both"/>
            </w:pPr>
            <w:r w:rsidRPr="005B58E7">
              <w:t>opracowanie  projektu tymczasowej organizacji ruchu na czas wykonania robót wraz z uzyskaniem wszystkich uzgodnień i zatwierdzeniem przez Starostę Poznańskiego,</w:t>
            </w:r>
          </w:p>
          <w:p w14:paraId="2485D55D" w14:textId="31191629" w:rsidR="001A1F8E" w:rsidRPr="005B58E7" w:rsidRDefault="001A1F8E" w:rsidP="0070599C">
            <w:pPr>
              <w:pStyle w:val="Akapitzlist"/>
              <w:numPr>
                <w:ilvl w:val="0"/>
                <w:numId w:val="34"/>
              </w:numPr>
              <w:spacing w:before="120" w:line="360" w:lineRule="auto"/>
              <w:ind w:right="283"/>
              <w:jc w:val="both"/>
            </w:pPr>
            <w:r w:rsidRPr="005B58E7">
              <w:t>obsługa geodezyjna,</w:t>
            </w:r>
          </w:p>
          <w:p w14:paraId="3D571652" w14:textId="7B1042A8" w:rsidR="001A1F8E" w:rsidRPr="005B58E7" w:rsidRDefault="001A1F8E" w:rsidP="0070599C">
            <w:pPr>
              <w:pStyle w:val="Akapitzlist"/>
              <w:numPr>
                <w:ilvl w:val="0"/>
                <w:numId w:val="34"/>
              </w:numPr>
              <w:spacing w:before="120" w:line="360" w:lineRule="auto"/>
              <w:ind w:right="283"/>
              <w:jc w:val="both"/>
            </w:pPr>
            <w:r w:rsidRPr="005B58E7">
              <w:t xml:space="preserve">inwentaryzacja powykonawcza,                          </w:t>
            </w:r>
          </w:p>
          <w:p w14:paraId="0A930C22" w14:textId="06F0C849" w:rsidR="001A1F8E" w:rsidRPr="005B58E7" w:rsidRDefault="001A1F8E" w:rsidP="0070599C">
            <w:pPr>
              <w:pStyle w:val="Akapitzlist"/>
              <w:numPr>
                <w:ilvl w:val="0"/>
                <w:numId w:val="34"/>
              </w:numPr>
              <w:spacing w:before="120" w:line="360" w:lineRule="auto"/>
              <w:ind w:right="283"/>
              <w:jc w:val="both"/>
            </w:pPr>
            <w:r w:rsidRPr="005B58E7">
              <w:t>założenie książki obiektu  budowlanego.</w:t>
            </w:r>
          </w:p>
          <w:p w14:paraId="66607E53" w14:textId="23E28FF3" w:rsidR="001A1F8E" w:rsidRPr="005577A0" w:rsidRDefault="001A1F8E" w:rsidP="0070599C">
            <w:pPr>
              <w:spacing w:before="120" w:line="360" w:lineRule="auto"/>
              <w:ind w:right="283"/>
              <w:jc w:val="both"/>
            </w:pPr>
            <w:r w:rsidRPr="005577A0">
              <w:t xml:space="preserve">     UWAGA: Wykonawca w kosztach wykonania winien  uwzględnić  opracowanie i uzgodnienie projektu tymczasowej organizacji ruchu na czas wykonania robót.    </w:t>
            </w:r>
          </w:p>
          <w:p w14:paraId="5620C803" w14:textId="23B2D897" w:rsidR="001A1F8E" w:rsidRPr="005577A0" w:rsidRDefault="001A1F8E" w:rsidP="0070599C">
            <w:pPr>
              <w:spacing w:before="120" w:line="276" w:lineRule="auto"/>
              <w:ind w:right="283"/>
              <w:jc w:val="both"/>
            </w:pPr>
            <w:r w:rsidRPr="005B58E7">
              <w:t xml:space="preserve">Załącznik nr </w:t>
            </w:r>
            <w:r w:rsidR="003D73D4" w:rsidRPr="005B58E7">
              <w:t xml:space="preserve">10a </w:t>
            </w:r>
            <w:r w:rsidRPr="005B58E7">
              <w:t xml:space="preserve">do SWZ -  Przedmiar robót  –  Budowa  linii energetycznej 0,4 </w:t>
            </w:r>
            <w:proofErr w:type="spellStart"/>
            <w:r w:rsidRPr="005B58E7">
              <w:t>kV</w:t>
            </w:r>
            <w:proofErr w:type="spellEnd"/>
            <w:r w:rsidRPr="005B58E7">
              <w:t xml:space="preserve"> kablowej  oraz słupów</w:t>
            </w:r>
            <w:r w:rsidRPr="005577A0">
              <w:t xml:space="preserve"> </w:t>
            </w:r>
            <w:r w:rsidRPr="005B58E7">
              <w:t>oświetlenia drogowego w miejscowości Pecna, ulica Różana</w:t>
            </w:r>
            <w:r w:rsidR="00FF0172" w:rsidRPr="005B58E7">
              <w:t>.</w:t>
            </w:r>
            <w:r w:rsidRPr="005577A0">
              <w:t xml:space="preserve">                                     </w:t>
            </w:r>
          </w:p>
          <w:p w14:paraId="42A5FE5F" w14:textId="1B7F85C0" w:rsidR="001A1F8E" w:rsidRPr="005B58E7" w:rsidRDefault="00C35F85" w:rsidP="0070599C">
            <w:pPr>
              <w:spacing w:before="120" w:line="276" w:lineRule="auto"/>
              <w:ind w:right="283"/>
              <w:jc w:val="both"/>
            </w:pPr>
            <w:r w:rsidRPr="005B58E7">
              <w:t>Z</w:t>
            </w:r>
            <w:r w:rsidR="001A1F8E" w:rsidRPr="005B58E7">
              <w:t xml:space="preserve">ałącznik nr </w:t>
            </w:r>
            <w:r w:rsidR="003D73D4" w:rsidRPr="005B58E7">
              <w:t xml:space="preserve">11a </w:t>
            </w:r>
            <w:r w:rsidR="001A1F8E" w:rsidRPr="005B58E7">
              <w:t xml:space="preserve">do SWZ - </w:t>
            </w:r>
            <w:proofErr w:type="spellStart"/>
            <w:r w:rsidR="001A1F8E" w:rsidRPr="005B58E7">
              <w:t>STWiOR</w:t>
            </w:r>
            <w:proofErr w:type="spellEnd"/>
            <w:r w:rsidR="001A1F8E" w:rsidRPr="005B58E7">
              <w:t xml:space="preserve">  Specyfikacja techniczna wykonania i odbioru robót – Szczegółowa Specyfikacja Techniczna Oświetlenie Drogowego w m. Pecna, </w:t>
            </w:r>
            <w:r w:rsidR="00765C95" w:rsidRPr="005B58E7">
              <w:br/>
            </w:r>
            <w:r w:rsidR="001A1F8E" w:rsidRPr="005B58E7">
              <w:t>ul. Różana</w:t>
            </w:r>
            <w:r w:rsidR="00FF0172" w:rsidRPr="005B58E7">
              <w:t>.</w:t>
            </w:r>
            <w:r w:rsidR="001A1F8E" w:rsidRPr="005B58E7">
              <w:t xml:space="preserve"> </w:t>
            </w:r>
          </w:p>
          <w:p w14:paraId="751C4FD6" w14:textId="217B0134" w:rsidR="001A1F8E" w:rsidRPr="005B58E7" w:rsidRDefault="001A1F8E" w:rsidP="0070599C">
            <w:pPr>
              <w:spacing w:before="120" w:line="276" w:lineRule="auto"/>
              <w:ind w:right="283"/>
              <w:jc w:val="both"/>
            </w:pPr>
            <w:r w:rsidRPr="005B58E7">
              <w:t xml:space="preserve">Załącznik nr </w:t>
            </w:r>
            <w:r w:rsidR="003D73D4" w:rsidRPr="005B58E7">
              <w:t xml:space="preserve">12a cz.1 </w:t>
            </w:r>
            <w:r w:rsidRPr="005B58E7">
              <w:t xml:space="preserve">do SWZ – Dokumentacja projektowa  budowa  linii energetycznej 0,4 </w:t>
            </w:r>
            <w:proofErr w:type="spellStart"/>
            <w:r w:rsidRPr="005B58E7">
              <w:t>kV</w:t>
            </w:r>
            <w:proofErr w:type="spellEnd"/>
            <w:r w:rsidRPr="005B58E7">
              <w:t xml:space="preserve"> kablowej oraz słupów oświetlenia drogowego w m. Pecna , ul. Różana</w:t>
            </w:r>
            <w:r w:rsidR="00FF0172" w:rsidRPr="005B58E7">
              <w:t>.</w:t>
            </w:r>
            <w:r w:rsidRPr="005B58E7">
              <w:t xml:space="preserve">  </w:t>
            </w:r>
          </w:p>
          <w:p w14:paraId="5A2FAFF7" w14:textId="063AE4E7" w:rsidR="001A1F8E" w:rsidRPr="005B58E7" w:rsidRDefault="001A1F8E" w:rsidP="0070599C">
            <w:pPr>
              <w:spacing w:before="120" w:line="276" w:lineRule="auto"/>
              <w:ind w:right="283"/>
              <w:jc w:val="both"/>
            </w:pPr>
            <w:r w:rsidRPr="005B58E7">
              <w:t xml:space="preserve">Załącznik nr  </w:t>
            </w:r>
            <w:r w:rsidR="003D73D4" w:rsidRPr="005B58E7">
              <w:t xml:space="preserve">12a cz.2  </w:t>
            </w:r>
            <w:r w:rsidRPr="005B58E7">
              <w:t xml:space="preserve">do SWZ – decyzja o ustaleniu lokalizacji  inwestycji celu publicznego nr PP.6733.36.2018.AP  z dnia 25 lipca 2018r. - Dokumentacja projektowa  budowa linii energetycznej 0,4 </w:t>
            </w:r>
            <w:proofErr w:type="spellStart"/>
            <w:r w:rsidRPr="005B58E7">
              <w:t>kV</w:t>
            </w:r>
            <w:proofErr w:type="spellEnd"/>
            <w:r w:rsidRPr="005B58E7">
              <w:t xml:space="preserve"> kablowej oraz słupów oświetlenia drogowego</w:t>
            </w:r>
            <w:r w:rsidR="00951640" w:rsidRPr="005B58E7">
              <w:br/>
            </w:r>
            <w:r w:rsidRPr="005B58E7">
              <w:t>w m. Pecna, ul. Różana</w:t>
            </w:r>
            <w:r w:rsidR="00FF0172" w:rsidRPr="005B58E7">
              <w:t>.</w:t>
            </w:r>
            <w:r w:rsidRPr="005B58E7">
              <w:t xml:space="preserve"> </w:t>
            </w:r>
          </w:p>
          <w:p w14:paraId="7749E75D" w14:textId="77777777" w:rsidR="001A1F8E" w:rsidRPr="005B58E7" w:rsidRDefault="001A1F8E" w:rsidP="0070599C">
            <w:pPr>
              <w:spacing w:before="120" w:line="276" w:lineRule="auto"/>
              <w:ind w:right="283"/>
              <w:jc w:val="both"/>
            </w:pPr>
          </w:p>
          <w:p w14:paraId="720A5E42" w14:textId="758C9C3A" w:rsidR="001A1F8E" w:rsidRPr="004D051B" w:rsidRDefault="001A1F8E" w:rsidP="005042B9">
            <w:pPr>
              <w:spacing w:before="120" w:line="360" w:lineRule="auto"/>
              <w:ind w:right="283"/>
              <w:jc w:val="both"/>
              <w:rPr>
                <w:b/>
                <w:bCs/>
              </w:rPr>
            </w:pPr>
            <w:r w:rsidRPr="004D051B">
              <w:rPr>
                <w:b/>
                <w:bCs/>
              </w:rPr>
              <w:t xml:space="preserve">Część nr 3:  Budowa  linii  kablowej energetycznej 0,4 </w:t>
            </w:r>
            <w:proofErr w:type="spellStart"/>
            <w:r w:rsidRPr="004D051B">
              <w:rPr>
                <w:b/>
                <w:bCs/>
              </w:rPr>
              <w:t>kV</w:t>
            </w:r>
            <w:proofErr w:type="spellEnd"/>
            <w:r w:rsidRPr="004D051B">
              <w:rPr>
                <w:b/>
                <w:bCs/>
              </w:rPr>
              <w:t xml:space="preserve">  oświetlenia drogowego w miejscowości Mosina, ulica: Królowej Jadwigi, Kazimierza Odnowiciela - </w:t>
            </w:r>
            <w:r w:rsidR="00FF0172" w:rsidRPr="004D051B">
              <w:rPr>
                <w:b/>
                <w:bCs/>
              </w:rPr>
              <w:br/>
            </w:r>
            <w:r w:rsidRPr="004D051B">
              <w:rPr>
                <w:b/>
                <w:bCs/>
              </w:rPr>
              <w:t>ETAP II</w:t>
            </w:r>
            <w:r w:rsidR="00FF0172" w:rsidRPr="004D051B">
              <w:rPr>
                <w:b/>
                <w:bCs/>
              </w:rPr>
              <w:t>,</w:t>
            </w:r>
            <w:r w:rsidRPr="004D051B">
              <w:rPr>
                <w:b/>
                <w:bCs/>
              </w:rPr>
              <w:t xml:space="preserve">                            </w:t>
            </w:r>
          </w:p>
          <w:p w14:paraId="2B1F9FF6" w14:textId="269BB392" w:rsidR="001A1F8E" w:rsidRPr="005B58E7" w:rsidRDefault="001A1F8E" w:rsidP="00273F8B">
            <w:pPr>
              <w:spacing w:before="120" w:line="276" w:lineRule="auto"/>
              <w:ind w:right="283"/>
              <w:jc w:val="both"/>
            </w:pPr>
            <w:r w:rsidRPr="005B58E7">
              <w:t>polegając</w:t>
            </w:r>
            <w:r w:rsidR="00340DF7" w:rsidRPr="005B58E7">
              <w:t>a</w:t>
            </w:r>
            <w:r w:rsidRPr="005B58E7">
              <w:t xml:space="preserve"> w szczególności na wykonaniu  następujących robót:    </w:t>
            </w:r>
          </w:p>
          <w:p w14:paraId="77486333" w14:textId="77777777" w:rsidR="001A1F8E" w:rsidRPr="005B58E7" w:rsidRDefault="001A1F8E" w:rsidP="00273F8B">
            <w:pPr>
              <w:spacing w:before="120" w:line="276" w:lineRule="auto"/>
              <w:ind w:right="283"/>
              <w:jc w:val="both"/>
            </w:pPr>
            <w:r w:rsidRPr="005B58E7">
              <w:t>W nawiązaniu do istniejącego oświetlenia drogowego w ulicy Kazimierza Odnowiciela :</w:t>
            </w:r>
          </w:p>
          <w:p w14:paraId="002F8ABB" w14:textId="0523A93D" w:rsidR="001A1F8E" w:rsidRPr="005B58E7" w:rsidRDefault="001A1F8E" w:rsidP="00273F8B">
            <w:pPr>
              <w:pStyle w:val="Akapitzlist"/>
              <w:numPr>
                <w:ilvl w:val="0"/>
                <w:numId w:val="35"/>
              </w:numPr>
              <w:spacing w:before="120" w:line="276" w:lineRule="auto"/>
              <w:ind w:right="283"/>
              <w:jc w:val="both"/>
            </w:pPr>
            <w:r w:rsidRPr="005B58E7">
              <w:t>od istniejącego słupa oświetleniowego  o numerze 5 wybudowanego w I etapie  w ulicy Kazimierza</w:t>
            </w:r>
            <w:r w:rsidR="00FF0172" w:rsidRPr="005B58E7">
              <w:t xml:space="preserve"> </w:t>
            </w:r>
            <w:r w:rsidRPr="005B58E7">
              <w:t xml:space="preserve">Odnowiciela, ułożyć linię kablową oświetlenia ulicznego </w:t>
            </w:r>
            <w:r w:rsidR="00273F8B" w:rsidRPr="005B58E7">
              <w:br/>
            </w:r>
            <w:r w:rsidRPr="005B58E7">
              <w:t xml:space="preserve">do słupa  o nr 5/3 w ulicy  Królowej Jadwigi oraz  od istniejącego  słupa  oświetleniowego w ulicy Krzywoustego, ułożyć  linię kablową oświetlenia  ulicznego do słupa o nr 3 w ulicy Królowej Jadwigi,    </w:t>
            </w:r>
          </w:p>
          <w:p w14:paraId="634B210F" w14:textId="3E44B777" w:rsidR="001A1F8E" w:rsidRPr="005B58E7" w:rsidRDefault="001A1F8E" w:rsidP="00273F8B">
            <w:pPr>
              <w:pStyle w:val="Akapitzlist"/>
              <w:numPr>
                <w:ilvl w:val="0"/>
                <w:numId w:val="35"/>
              </w:numPr>
              <w:spacing w:before="120" w:line="276" w:lineRule="auto"/>
              <w:ind w:right="283"/>
              <w:jc w:val="both"/>
            </w:pPr>
            <w:r w:rsidRPr="005B58E7">
              <w:t xml:space="preserve">wykonać montaż  4 słupów  oświetleniowych  stalowych ocynkowanych ośmiokątnych o h = 7 m </w:t>
            </w:r>
            <w:r w:rsidR="00FF0172" w:rsidRPr="005B58E7">
              <w:t xml:space="preserve">o </w:t>
            </w:r>
            <w:r w:rsidRPr="005B58E7">
              <w:t xml:space="preserve">numerze:  5/1, 5/2, 5/3, 2  (oznaczenie wg projektu – Nr Rys. 1) z wysięgnikami jednoramiennymi i oprawami LED  o emitowanej barwie światła  biała - neutralna,     </w:t>
            </w:r>
          </w:p>
          <w:p w14:paraId="6BDCE86E" w14:textId="2B96A095" w:rsidR="00FF0172" w:rsidRPr="005B58E7" w:rsidRDefault="001A1F8E" w:rsidP="00273F8B">
            <w:pPr>
              <w:pStyle w:val="Akapitzlist"/>
              <w:numPr>
                <w:ilvl w:val="0"/>
                <w:numId w:val="35"/>
              </w:numPr>
              <w:spacing w:before="120" w:line="276" w:lineRule="auto"/>
              <w:ind w:right="283"/>
              <w:jc w:val="both"/>
            </w:pPr>
            <w:r w:rsidRPr="005B58E7">
              <w:t xml:space="preserve">wykonać montaż  2 słupów  oświetleniowych  stalowych ocynkowanych ośmiokątnych o h = 7 </w:t>
            </w:r>
            <w:r w:rsidR="00FF0172" w:rsidRPr="005B58E7">
              <w:t xml:space="preserve">m o </w:t>
            </w:r>
            <w:r w:rsidRPr="005B58E7">
              <w:t>numerze:  1, 3  (oznaczenie wg projektu</w:t>
            </w:r>
            <w:r w:rsidRPr="005577A0">
              <w:t xml:space="preserve"> – </w:t>
            </w:r>
            <w:r w:rsidRPr="005B58E7">
              <w:t xml:space="preserve">Nr Rys. 1) </w:t>
            </w:r>
            <w:r w:rsidR="009D70A8" w:rsidRPr="005B58E7">
              <w:br/>
            </w:r>
            <w:r w:rsidRPr="005B58E7">
              <w:lastRenderedPageBreak/>
              <w:t xml:space="preserve">z wysięgnikiem  dwuramiennym  i oprawami LED  o emitowanej barwie światła  biała - neutralna,                        </w:t>
            </w:r>
          </w:p>
          <w:p w14:paraId="1FC15916" w14:textId="77777777" w:rsidR="00FF0172" w:rsidRPr="005B58E7" w:rsidRDefault="001A1F8E" w:rsidP="00273F8B">
            <w:pPr>
              <w:pStyle w:val="Akapitzlist"/>
              <w:numPr>
                <w:ilvl w:val="0"/>
                <w:numId w:val="35"/>
              </w:numPr>
              <w:spacing w:before="120" w:line="276" w:lineRule="auto"/>
              <w:ind w:right="283"/>
              <w:jc w:val="both"/>
            </w:pPr>
            <w:r w:rsidRPr="005B58E7">
              <w:t xml:space="preserve">przewierty mechaniczne pod obiektami, </w:t>
            </w:r>
          </w:p>
          <w:p w14:paraId="4E06A8D3" w14:textId="61607B42" w:rsidR="001A1F8E" w:rsidRPr="005B58E7" w:rsidRDefault="001A1F8E" w:rsidP="00AD63AC">
            <w:pPr>
              <w:pStyle w:val="Akapitzlist"/>
              <w:numPr>
                <w:ilvl w:val="0"/>
                <w:numId w:val="35"/>
              </w:numPr>
              <w:spacing w:before="120" w:line="276" w:lineRule="auto"/>
              <w:ind w:right="283"/>
            </w:pPr>
            <w:r w:rsidRPr="005B58E7">
              <w:t xml:space="preserve">roboty towarzyszące: </w:t>
            </w:r>
          </w:p>
          <w:p w14:paraId="70877B05" w14:textId="4CF26FD7" w:rsidR="001A1F8E" w:rsidRPr="005B58E7" w:rsidRDefault="001A1F8E" w:rsidP="00F55B98">
            <w:pPr>
              <w:pStyle w:val="Akapitzlist"/>
              <w:numPr>
                <w:ilvl w:val="0"/>
                <w:numId w:val="36"/>
              </w:numPr>
              <w:spacing w:before="120" w:line="276" w:lineRule="auto"/>
              <w:ind w:left="1026" w:right="283" w:hanging="283"/>
              <w:jc w:val="both"/>
            </w:pPr>
            <w:r w:rsidRPr="005B58E7">
              <w:t xml:space="preserve">przygotowanie i odtworzenie terenu do stanu pierwotnego, </w:t>
            </w:r>
          </w:p>
          <w:p w14:paraId="188773E4" w14:textId="5F93996C" w:rsidR="001A1F8E" w:rsidRPr="005B58E7" w:rsidRDefault="001A1F8E" w:rsidP="00F55B98">
            <w:pPr>
              <w:pStyle w:val="Akapitzlist"/>
              <w:numPr>
                <w:ilvl w:val="0"/>
                <w:numId w:val="36"/>
              </w:numPr>
              <w:spacing w:before="120" w:line="276" w:lineRule="auto"/>
              <w:ind w:left="1026" w:right="283" w:hanging="283"/>
              <w:jc w:val="both"/>
            </w:pPr>
            <w:r w:rsidRPr="005B58E7">
              <w:t>wykonanie zagęszczenia gruntu do uzyskania wskaźnika zagęszczenia gruntu min 0,98</w:t>
            </w:r>
            <w:r w:rsidR="001129DA" w:rsidRPr="005B58E7">
              <w:t>,</w:t>
            </w:r>
          </w:p>
          <w:p w14:paraId="1F75BC16" w14:textId="18854DBE" w:rsidR="001A1F8E" w:rsidRPr="005B58E7" w:rsidRDefault="001A1F8E" w:rsidP="00F55B98">
            <w:pPr>
              <w:pStyle w:val="Akapitzlist"/>
              <w:numPr>
                <w:ilvl w:val="0"/>
                <w:numId w:val="36"/>
              </w:numPr>
              <w:spacing w:before="120" w:line="276" w:lineRule="auto"/>
              <w:ind w:left="1026" w:right="283" w:hanging="283"/>
              <w:jc w:val="both"/>
            </w:pPr>
            <w:r w:rsidRPr="005B58E7">
              <w:t>zabezpieczenie i oznakowanie robót w terenie,</w:t>
            </w:r>
          </w:p>
          <w:p w14:paraId="330DABE1" w14:textId="008FDCC9" w:rsidR="001A1F8E" w:rsidRPr="005B58E7" w:rsidRDefault="001A1F8E" w:rsidP="00F55B98">
            <w:pPr>
              <w:pStyle w:val="Akapitzlist"/>
              <w:numPr>
                <w:ilvl w:val="0"/>
                <w:numId w:val="36"/>
              </w:numPr>
              <w:spacing w:before="120" w:line="276" w:lineRule="auto"/>
              <w:ind w:left="1026" w:right="283" w:hanging="283"/>
              <w:jc w:val="both"/>
            </w:pPr>
            <w:r w:rsidRPr="005B58E7">
              <w:t>opracowanie  projektu tymczasowej organizacji ruchu na czas wykonania robót. Opracowany projekt winien być zatwierdzony przez  Burmistrza Gminy Mosina,</w:t>
            </w:r>
          </w:p>
          <w:p w14:paraId="2E87A3C5" w14:textId="5D9600C8" w:rsidR="001A1F8E" w:rsidRPr="005B58E7" w:rsidRDefault="001A1F8E" w:rsidP="00F55B98">
            <w:pPr>
              <w:pStyle w:val="Akapitzlist"/>
              <w:numPr>
                <w:ilvl w:val="0"/>
                <w:numId w:val="36"/>
              </w:numPr>
              <w:spacing w:before="120" w:line="276" w:lineRule="auto"/>
              <w:ind w:left="1026" w:right="283" w:hanging="283"/>
              <w:jc w:val="both"/>
            </w:pPr>
            <w:r w:rsidRPr="005B58E7">
              <w:t xml:space="preserve">obsługa geodezyjna, </w:t>
            </w:r>
          </w:p>
          <w:p w14:paraId="08913213" w14:textId="4BE43475" w:rsidR="001A1F8E" w:rsidRPr="005B58E7" w:rsidRDefault="001A1F8E" w:rsidP="00F55B98">
            <w:pPr>
              <w:pStyle w:val="Akapitzlist"/>
              <w:numPr>
                <w:ilvl w:val="0"/>
                <w:numId w:val="36"/>
              </w:numPr>
              <w:spacing w:before="120" w:line="276" w:lineRule="auto"/>
              <w:ind w:left="1026" w:right="283" w:hanging="283"/>
              <w:jc w:val="both"/>
            </w:pPr>
            <w:r w:rsidRPr="005B58E7">
              <w:t>inwentaryzacja powykonawcza.</w:t>
            </w:r>
          </w:p>
          <w:p w14:paraId="78BB55AD" w14:textId="1585329D" w:rsidR="001A1F8E" w:rsidRPr="005577A0" w:rsidRDefault="001A1F8E" w:rsidP="00F55B98">
            <w:pPr>
              <w:spacing w:before="120" w:line="276" w:lineRule="auto"/>
              <w:ind w:right="283"/>
              <w:jc w:val="both"/>
            </w:pPr>
            <w:r w:rsidRPr="005B58E7">
              <w:t xml:space="preserve">     </w:t>
            </w:r>
            <w:r w:rsidRPr="005577A0">
              <w:t xml:space="preserve">UWAGA: Wykonawca w kosztach wykonania winien  uwzględnić  opracowanie i uzgodnienie projektu tymczasowej organizacji ruchu na czas wykonania robót.                         </w:t>
            </w:r>
          </w:p>
          <w:p w14:paraId="45D2B34D" w14:textId="1E9308A5" w:rsidR="001A1F8E" w:rsidRPr="005B58E7" w:rsidRDefault="001A1F8E" w:rsidP="00F55B98">
            <w:pPr>
              <w:spacing w:before="120" w:line="276" w:lineRule="auto"/>
              <w:ind w:right="283"/>
              <w:jc w:val="both"/>
            </w:pPr>
            <w:r w:rsidRPr="005B58E7">
              <w:t xml:space="preserve">Załącznik nr </w:t>
            </w:r>
            <w:r w:rsidR="002B2285" w:rsidRPr="005B58E7">
              <w:t xml:space="preserve">10b </w:t>
            </w:r>
            <w:r w:rsidRPr="005B58E7">
              <w:t xml:space="preserve">do SWZ -  Przedmiar robót  – Budowa  linii energetycznej 0,4 </w:t>
            </w:r>
            <w:proofErr w:type="spellStart"/>
            <w:r w:rsidRPr="005B58E7">
              <w:t>kV</w:t>
            </w:r>
            <w:proofErr w:type="spellEnd"/>
            <w:r w:rsidRPr="005B58E7">
              <w:t xml:space="preserve">  kablowej  oświetlenia drogowego w miejscowości    w miejscowości Mosina, ul. Królowej Jadwigi, Kazimierza Odnowiciela - ETAP II</w:t>
            </w:r>
            <w:r w:rsidR="006B21B4" w:rsidRPr="005B58E7">
              <w:t>.</w:t>
            </w:r>
            <w:r w:rsidRPr="005B58E7">
              <w:t xml:space="preserve">  </w:t>
            </w:r>
            <w:r w:rsidRPr="005577A0">
              <w:t xml:space="preserve">                                   </w:t>
            </w:r>
            <w:r w:rsidRPr="005B58E7">
              <w:t xml:space="preserve">                             </w:t>
            </w:r>
          </w:p>
          <w:p w14:paraId="3F3568B7" w14:textId="09BF6229" w:rsidR="001A1F8E" w:rsidRPr="005B58E7" w:rsidRDefault="001A1F8E" w:rsidP="00F55B98">
            <w:pPr>
              <w:spacing w:before="120" w:line="276" w:lineRule="auto"/>
              <w:ind w:right="283"/>
              <w:jc w:val="both"/>
            </w:pPr>
            <w:r w:rsidRPr="005B58E7">
              <w:t xml:space="preserve">Załącznik nr  </w:t>
            </w:r>
            <w:r w:rsidR="002B2285" w:rsidRPr="005B58E7">
              <w:t xml:space="preserve">11b </w:t>
            </w:r>
            <w:r w:rsidRPr="005B58E7">
              <w:t xml:space="preserve">do SWZ - </w:t>
            </w:r>
            <w:proofErr w:type="spellStart"/>
            <w:r w:rsidRPr="005B58E7">
              <w:t>STWiOR</w:t>
            </w:r>
            <w:proofErr w:type="spellEnd"/>
            <w:r w:rsidRPr="005B58E7">
              <w:t xml:space="preserve">  Specyfikacja techniczna wykonania i odbioru robót – Szczegółowa Specyfikacja Techniczna Oświetlenie Dróg – Mosina, ul. Królowej Jadwigi, Kazimierza Odnowiciela</w:t>
            </w:r>
            <w:r w:rsidR="006B21B4" w:rsidRPr="005B58E7">
              <w:t>.</w:t>
            </w:r>
            <w:r w:rsidRPr="005B58E7">
              <w:t xml:space="preserve"> </w:t>
            </w:r>
          </w:p>
          <w:p w14:paraId="7EFF02DA" w14:textId="0E256590" w:rsidR="001A1F8E" w:rsidRPr="005B58E7" w:rsidRDefault="001A1F8E" w:rsidP="00F55B98">
            <w:pPr>
              <w:spacing w:before="120" w:line="276" w:lineRule="auto"/>
              <w:ind w:right="283"/>
              <w:jc w:val="both"/>
            </w:pPr>
            <w:r w:rsidRPr="005B58E7">
              <w:t xml:space="preserve">Załącznik nr </w:t>
            </w:r>
            <w:r w:rsidR="002B2285" w:rsidRPr="005B58E7">
              <w:t>12b cz.1</w:t>
            </w:r>
            <w:r w:rsidRPr="005B58E7">
              <w:t xml:space="preserve"> do SWZ – Dokumentacja projektowa budowa linii energetycznej 0,4 </w:t>
            </w:r>
            <w:proofErr w:type="spellStart"/>
            <w:r w:rsidRPr="005B58E7">
              <w:t>kV</w:t>
            </w:r>
            <w:proofErr w:type="spellEnd"/>
            <w:r w:rsidRPr="005B58E7">
              <w:t xml:space="preserve">  kablowej   w miejscowości Mosina, ul. Królowej Jadwigi, Kazimierza Odnowiciela</w:t>
            </w:r>
            <w:r w:rsidR="006B21B4" w:rsidRPr="005B58E7">
              <w:t>.</w:t>
            </w:r>
            <w:r w:rsidRPr="005B58E7">
              <w:t xml:space="preserve">  </w:t>
            </w:r>
          </w:p>
          <w:p w14:paraId="181D6540" w14:textId="608B1591" w:rsidR="001A1F8E" w:rsidRPr="005B58E7" w:rsidRDefault="001A1F8E" w:rsidP="00F55B98">
            <w:pPr>
              <w:spacing w:before="120" w:line="276" w:lineRule="auto"/>
              <w:ind w:right="283"/>
              <w:jc w:val="both"/>
            </w:pPr>
            <w:r w:rsidRPr="005B58E7">
              <w:t xml:space="preserve">Załącznik nr </w:t>
            </w:r>
            <w:r w:rsidR="002B2285" w:rsidRPr="005B58E7">
              <w:t xml:space="preserve">12b </w:t>
            </w:r>
            <w:r w:rsidRPr="005B58E7">
              <w:t xml:space="preserve">cz. 2  do SWZ -  Plan projektowy  Nr Rys. 1 - Dokumentacja projektowa budowa linii energetycznej 0,4 </w:t>
            </w:r>
            <w:proofErr w:type="spellStart"/>
            <w:r w:rsidRPr="005B58E7">
              <w:t>kV</w:t>
            </w:r>
            <w:proofErr w:type="spellEnd"/>
            <w:r w:rsidRPr="005B58E7">
              <w:t xml:space="preserve">  kablowej  w miejscowości Mosina, ul. Królowej Jadwigi, Kazimierza Odnowiciela</w:t>
            </w:r>
            <w:r w:rsidR="005F5E42" w:rsidRPr="005B58E7">
              <w:t>.</w:t>
            </w:r>
            <w:r w:rsidRPr="005B58E7">
              <w:t xml:space="preserve">  </w:t>
            </w:r>
          </w:p>
          <w:p w14:paraId="3AC20C10" w14:textId="77777777" w:rsidR="001A1F8E" w:rsidRPr="005B58E7" w:rsidRDefault="001A1F8E" w:rsidP="00A97915">
            <w:pPr>
              <w:spacing w:before="120" w:line="276" w:lineRule="auto"/>
              <w:ind w:right="283"/>
            </w:pPr>
          </w:p>
          <w:p w14:paraId="08B7B015" w14:textId="35FD0A1E" w:rsidR="001A1F8E" w:rsidRPr="004D051B" w:rsidRDefault="001A1F8E" w:rsidP="00BF43CD">
            <w:pPr>
              <w:spacing w:before="120" w:line="360" w:lineRule="auto"/>
              <w:ind w:right="283"/>
              <w:jc w:val="both"/>
              <w:rPr>
                <w:b/>
                <w:bCs/>
              </w:rPr>
            </w:pPr>
            <w:r w:rsidRPr="004D051B">
              <w:rPr>
                <w:b/>
                <w:bCs/>
              </w:rPr>
              <w:t xml:space="preserve">Część nr 4:  Budowa  linii energetycznej 0,4 </w:t>
            </w:r>
            <w:proofErr w:type="spellStart"/>
            <w:r w:rsidRPr="004D051B">
              <w:rPr>
                <w:b/>
                <w:bCs/>
              </w:rPr>
              <w:t>kV</w:t>
            </w:r>
            <w:proofErr w:type="spellEnd"/>
            <w:r w:rsidRPr="004D051B">
              <w:rPr>
                <w:b/>
                <w:bCs/>
              </w:rPr>
              <w:t xml:space="preserve">  kablowej  oraz słupów  oświetlenia  drogowego w miejscowości Krosinko, ulica Wierzbowa</w:t>
            </w:r>
            <w:r w:rsidR="00FF0172" w:rsidRPr="004D051B">
              <w:rPr>
                <w:b/>
                <w:bCs/>
              </w:rPr>
              <w:t>,</w:t>
            </w:r>
          </w:p>
          <w:p w14:paraId="09EAC271" w14:textId="7E7B677C" w:rsidR="001A1F8E" w:rsidRPr="005B58E7" w:rsidRDefault="001378FC" w:rsidP="009C595E">
            <w:pPr>
              <w:spacing w:before="120" w:line="276" w:lineRule="auto"/>
              <w:ind w:right="283"/>
              <w:jc w:val="both"/>
            </w:pPr>
            <w:r w:rsidRPr="005B58E7">
              <w:t xml:space="preserve">polegająca </w:t>
            </w:r>
            <w:r w:rsidR="001A1F8E" w:rsidRPr="005B58E7">
              <w:t xml:space="preserve">w szczególności na wykonaniu  następujących robót:    </w:t>
            </w:r>
          </w:p>
          <w:p w14:paraId="314F91CE" w14:textId="2E32D204" w:rsidR="001A1F8E" w:rsidRPr="005B58E7" w:rsidRDefault="001A1F8E" w:rsidP="009C595E">
            <w:pPr>
              <w:pStyle w:val="Akapitzlist"/>
              <w:numPr>
                <w:ilvl w:val="0"/>
                <w:numId w:val="37"/>
              </w:numPr>
              <w:spacing w:before="120" w:line="276" w:lineRule="auto"/>
              <w:ind w:right="283"/>
              <w:jc w:val="both"/>
            </w:pPr>
            <w:r w:rsidRPr="005B58E7">
              <w:t xml:space="preserve">wykonać montaż szafki oświetleniowej SO wraz z wyposażeniem 1 </w:t>
            </w:r>
            <w:proofErr w:type="spellStart"/>
            <w:r w:rsidRPr="005B58E7">
              <w:t>kpl</w:t>
            </w:r>
            <w:proofErr w:type="spellEnd"/>
            <w:r w:rsidRPr="005B58E7">
              <w:t xml:space="preserve">. oraz zamontować zegar astronomiczny, </w:t>
            </w:r>
          </w:p>
          <w:p w14:paraId="54995F15" w14:textId="37FB4EC6" w:rsidR="001A1F8E" w:rsidRPr="005B58E7" w:rsidRDefault="001A1F8E" w:rsidP="009C595E">
            <w:pPr>
              <w:pStyle w:val="Akapitzlist"/>
              <w:numPr>
                <w:ilvl w:val="0"/>
                <w:numId w:val="37"/>
              </w:numPr>
              <w:spacing w:before="120" w:line="276" w:lineRule="auto"/>
              <w:ind w:right="283"/>
              <w:jc w:val="both"/>
            </w:pPr>
            <w:r w:rsidRPr="005B58E7">
              <w:t>ułożyć  linię kablową oświetlenia ulicznego,</w:t>
            </w:r>
          </w:p>
          <w:p w14:paraId="1BF6CE23" w14:textId="13804781" w:rsidR="001A1F8E" w:rsidRPr="005B58E7" w:rsidRDefault="001A1F8E" w:rsidP="009C595E">
            <w:pPr>
              <w:pStyle w:val="Akapitzlist"/>
              <w:numPr>
                <w:ilvl w:val="0"/>
                <w:numId w:val="37"/>
              </w:numPr>
              <w:spacing w:before="120" w:line="276" w:lineRule="auto"/>
              <w:ind w:right="283"/>
              <w:jc w:val="both"/>
            </w:pPr>
            <w:r w:rsidRPr="005B58E7">
              <w:t>wykonać montaż  4  słupów  oświetleniowych  stalowych ocynkowanych ośmiokątnych</w:t>
            </w:r>
            <w:r w:rsidR="00A97915" w:rsidRPr="005B58E7">
              <w:t xml:space="preserve"> </w:t>
            </w:r>
            <w:r w:rsidRPr="005B58E7">
              <w:t>o h = 8 m o numerach: 1, 2 , 3, 4   (oznaczenia wg projektu Nr Rys.1) z wysięgnikami jednoramiennymi i oprawami LED  o emitowanej barwie światła biała - neutralna,</w:t>
            </w:r>
          </w:p>
          <w:p w14:paraId="664EE376" w14:textId="5F92D109" w:rsidR="001A1F8E" w:rsidRPr="005B58E7" w:rsidRDefault="001A1F8E" w:rsidP="009C595E">
            <w:pPr>
              <w:pStyle w:val="Akapitzlist"/>
              <w:numPr>
                <w:ilvl w:val="0"/>
                <w:numId w:val="37"/>
              </w:numPr>
              <w:spacing w:before="120"/>
              <w:ind w:right="283"/>
              <w:jc w:val="both"/>
            </w:pPr>
            <w:r w:rsidRPr="005B58E7">
              <w:t xml:space="preserve">przewierty mechaniczne pod obiektami,                                                                                      </w:t>
            </w:r>
          </w:p>
          <w:p w14:paraId="7B792265" w14:textId="4BA07AE1" w:rsidR="001A1F8E" w:rsidRPr="005B58E7" w:rsidRDefault="001A1F8E" w:rsidP="009C595E">
            <w:pPr>
              <w:pStyle w:val="Akapitzlist"/>
              <w:numPr>
                <w:ilvl w:val="0"/>
                <w:numId w:val="37"/>
              </w:numPr>
              <w:spacing w:before="120"/>
              <w:ind w:right="283"/>
              <w:jc w:val="both"/>
            </w:pPr>
            <w:r w:rsidRPr="005B58E7">
              <w:t xml:space="preserve">roboty towarzyszące: </w:t>
            </w:r>
          </w:p>
          <w:p w14:paraId="7129788C" w14:textId="0FA25B42" w:rsidR="001A1F8E" w:rsidRPr="005B58E7" w:rsidRDefault="001A1F8E" w:rsidP="008C59E4">
            <w:pPr>
              <w:pStyle w:val="Akapitzlist"/>
              <w:numPr>
                <w:ilvl w:val="0"/>
                <w:numId w:val="38"/>
              </w:numPr>
              <w:spacing w:before="120"/>
              <w:ind w:left="1026" w:right="283" w:hanging="283"/>
              <w:jc w:val="both"/>
            </w:pPr>
            <w:r w:rsidRPr="005B58E7">
              <w:lastRenderedPageBreak/>
              <w:t>przygotowanie i odtworzenie terenu do stanu pierwotnego,</w:t>
            </w:r>
          </w:p>
          <w:p w14:paraId="5F027670" w14:textId="48967963" w:rsidR="001A1F8E" w:rsidRPr="005B58E7" w:rsidRDefault="001A1F8E" w:rsidP="008C59E4">
            <w:pPr>
              <w:pStyle w:val="Akapitzlist"/>
              <w:numPr>
                <w:ilvl w:val="0"/>
                <w:numId w:val="38"/>
              </w:numPr>
              <w:spacing w:before="120"/>
              <w:ind w:left="1026" w:right="283" w:hanging="283"/>
              <w:jc w:val="both"/>
            </w:pPr>
            <w:r w:rsidRPr="005B58E7">
              <w:t>wykonanie zagęszczenia gruntu do uzyskania wskaźnika zagęszczenia gruntu min 0,98</w:t>
            </w:r>
            <w:r w:rsidR="008C59E4" w:rsidRPr="005B58E7">
              <w:t>,</w:t>
            </w:r>
          </w:p>
          <w:p w14:paraId="7C868FF5" w14:textId="6BA8D207" w:rsidR="001A1F8E" w:rsidRPr="005B58E7" w:rsidRDefault="001A1F8E" w:rsidP="008C59E4">
            <w:pPr>
              <w:pStyle w:val="Akapitzlist"/>
              <w:numPr>
                <w:ilvl w:val="0"/>
                <w:numId w:val="38"/>
              </w:numPr>
              <w:spacing w:before="120"/>
              <w:ind w:left="1026" w:right="283" w:hanging="283"/>
              <w:jc w:val="both"/>
            </w:pPr>
            <w:r w:rsidRPr="005B58E7">
              <w:t>zabezpieczenie i oznakowanie robót  w terenie,</w:t>
            </w:r>
          </w:p>
          <w:p w14:paraId="2CB55759" w14:textId="72E71DC7" w:rsidR="001A1F8E" w:rsidRPr="005B58E7" w:rsidRDefault="001A1F8E" w:rsidP="008C59E4">
            <w:pPr>
              <w:pStyle w:val="Akapitzlist"/>
              <w:numPr>
                <w:ilvl w:val="0"/>
                <w:numId w:val="38"/>
              </w:numPr>
              <w:spacing w:before="120" w:line="276" w:lineRule="auto"/>
              <w:ind w:left="1026" w:right="283" w:hanging="283"/>
              <w:jc w:val="both"/>
            </w:pPr>
            <w:r w:rsidRPr="005B58E7">
              <w:t>opracowanie  projektu tymczasowej organizacji ruchu na czas wykonania robót wraz z uzyskaniem wszystkich uzgodnień i zatwierdzeniem przez Starostę Poznańskiego,</w:t>
            </w:r>
          </w:p>
          <w:p w14:paraId="43E4C002" w14:textId="45B43E09" w:rsidR="001A1F8E" w:rsidRPr="005B58E7" w:rsidRDefault="001A1F8E" w:rsidP="008C59E4">
            <w:pPr>
              <w:pStyle w:val="Akapitzlist"/>
              <w:numPr>
                <w:ilvl w:val="0"/>
                <w:numId w:val="38"/>
              </w:numPr>
              <w:spacing w:before="120"/>
              <w:ind w:left="1026" w:right="283" w:hanging="283"/>
              <w:jc w:val="both"/>
            </w:pPr>
            <w:r w:rsidRPr="005B58E7">
              <w:t>obsługa geodezyjna,</w:t>
            </w:r>
          </w:p>
          <w:p w14:paraId="39A6DBED" w14:textId="050197EA" w:rsidR="001A1F8E" w:rsidRPr="005B58E7" w:rsidRDefault="001A1F8E" w:rsidP="008C59E4">
            <w:pPr>
              <w:pStyle w:val="Akapitzlist"/>
              <w:numPr>
                <w:ilvl w:val="0"/>
                <w:numId w:val="38"/>
              </w:numPr>
              <w:spacing w:before="120"/>
              <w:ind w:left="1026" w:right="283" w:hanging="283"/>
              <w:jc w:val="both"/>
            </w:pPr>
            <w:r w:rsidRPr="005B58E7">
              <w:t xml:space="preserve">inwentaryzacja powykonawcza,                          </w:t>
            </w:r>
          </w:p>
          <w:p w14:paraId="514FECB6" w14:textId="267A0847" w:rsidR="001A1F8E" w:rsidRPr="005B58E7" w:rsidRDefault="001A1F8E" w:rsidP="008C59E4">
            <w:pPr>
              <w:pStyle w:val="Akapitzlist"/>
              <w:numPr>
                <w:ilvl w:val="0"/>
                <w:numId w:val="38"/>
              </w:numPr>
              <w:spacing w:before="120"/>
              <w:ind w:left="1026" w:right="283" w:hanging="283"/>
              <w:jc w:val="both"/>
            </w:pPr>
            <w:r w:rsidRPr="005B58E7">
              <w:t>założenie książki obiektu  budowlanego.</w:t>
            </w:r>
          </w:p>
          <w:p w14:paraId="0238E540" w14:textId="64414706" w:rsidR="001A1F8E" w:rsidRPr="005577A0" w:rsidRDefault="006C0AD7" w:rsidP="001A1F8E">
            <w:pPr>
              <w:spacing w:before="120"/>
              <w:ind w:right="283"/>
            </w:pPr>
            <w:r w:rsidRPr="005577A0">
              <w:t xml:space="preserve">UWAGA: Wykonawca w kosztach wykonania winien  uwzględnić  opracowanie i uzgodnienie projektu tymczasowej organizacji ruchu na czas wykonania robót.                         </w:t>
            </w:r>
          </w:p>
          <w:p w14:paraId="5BBF87A3" w14:textId="4E596FE9" w:rsidR="001A1F8E" w:rsidRPr="005B58E7" w:rsidRDefault="001A1F8E" w:rsidP="008C59E4">
            <w:pPr>
              <w:spacing w:before="120" w:line="276" w:lineRule="auto"/>
              <w:ind w:right="283"/>
              <w:jc w:val="both"/>
            </w:pPr>
            <w:r w:rsidRPr="005B58E7">
              <w:t xml:space="preserve">Załącznik nr </w:t>
            </w:r>
            <w:r w:rsidR="002B2285" w:rsidRPr="005B58E7">
              <w:t xml:space="preserve">10c </w:t>
            </w:r>
            <w:r w:rsidRPr="005B58E7">
              <w:t xml:space="preserve">do SWZ -  Przedmiar robót  –   Budowa  linii energetycznej 0,4 </w:t>
            </w:r>
            <w:proofErr w:type="spellStart"/>
            <w:r w:rsidRPr="005B58E7">
              <w:t>kV</w:t>
            </w:r>
            <w:proofErr w:type="spellEnd"/>
            <w:r w:rsidRPr="005B58E7">
              <w:t xml:space="preserve">  kablowej  oraz słupów oświetlenia drogowego w miejscowości Krosinko, ul. Wierzbow</w:t>
            </w:r>
            <w:r w:rsidR="00A97915" w:rsidRPr="005B58E7">
              <w:t>a,</w:t>
            </w:r>
          </w:p>
          <w:p w14:paraId="5DC36BAE" w14:textId="1AF6A3F2" w:rsidR="001A1F8E" w:rsidRPr="005B58E7" w:rsidRDefault="001A1F8E" w:rsidP="008C59E4">
            <w:pPr>
              <w:spacing w:before="120" w:line="276" w:lineRule="auto"/>
              <w:ind w:right="283"/>
              <w:jc w:val="both"/>
            </w:pPr>
            <w:r w:rsidRPr="005B58E7">
              <w:t xml:space="preserve">Załącznik nr </w:t>
            </w:r>
            <w:r w:rsidR="002B2285" w:rsidRPr="005B58E7">
              <w:t>11c</w:t>
            </w:r>
            <w:r w:rsidRPr="005B58E7">
              <w:t xml:space="preserve"> do SWZ - </w:t>
            </w:r>
            <w:proofErr w:type="spellStart"/>
            <w:r w:rsidRPr="005B58E7">
              <w:t>STWiOR</w:t>
            </w:r>
            <w:proofErr w:type="spellEnd"/>
            <w:r w:rsidRPr="005B58E7">
              <w:t xml:space="preserve">  Specyfikacja techniczna wykonania i odbioru robót –  szczegółowa specyfikacja techniczna oświetlenie drogowego –  Budowa  linii kablowej energetycznej   oświetlenia drogowego w m. Krosinko, ul. Wierzbowa</w:t>
            </w:r>
            <w:r w:rsidR="00A97915" w:rsidRPr="005B58E7">
              <w:t>,</w:t>
            </w:r>
          </w:p>
          <w:p w14:paraId="2AF1D4A6" w14:textId="3AB641A8" w:rsidR="001A1F8E" w:rsidRPr="005B58E7" w:rsidRDefault="001A1F8E" w:rsidP="008C59E4">
            <w:pPr>
              <w:spacing w:before="120" w:line="276" w:lineRule="auto"/>
              <w:ind w:right="283"/>
              <w:jc w:val="both"/>
            </w:pPr>
            <w:r w:rsidRPr="005B58E7">
              <w:t xml:space="preserve">Załącznik nr </w:t>
            </w:r>
            <w:r w:rsidR="002B2285" w:rsidRPr="005B58E7">
              <w:t>12c</w:t>
            </w:r>
            <w:r w:rsidRPr="005B58E7">
              <w:t xml:space="preserve"> do SWZ – Dokumentacja projektowa budowa linii energetycznej 0,4 </w:t>
            </w:r>
            <w:proofErr w:type="spellStart"/>
            <w:r w:rsidRPr="005B58E7">
              <w:t>kV</w:t>
            </w:r>
            <w:proofErr w:type="spellEnd"/>
            <w:r w:rsidRPr="005B58E7">
              <w:t xml:space="preserve">  kablowej  oraz słupów oświetlenia  drogowego w m. Krosinko, ul. Wierzbowa</w:t>
            </w:r>
            <w:r w:rsidR="00A97915" w:rsidRPr="005B58E7">
              <w:t>.</w:t>
            </w:r>
          </w:p>
          <w:p w14:paraId="254E6BC6" w14:textId="77777777" w:rsidR="00A97915" w:rsidRPr="005B58E7" w:rsidRDefault="00A97915" w:rsidP="00A97915">
            <w:pPr>
              <w:spacing w:before="120" w:line="276" w:lineRule="auto"/>
              <w:ind w:right="283"/>
            </w:pPr>
          </w:p>
          <w:p w14:paraId="7E78C69A" w14:textId="021BB004" w:rsidR="001A1F8E" w:rsidRPr="004D051B" w:rsidRDefault="001A1F8E" w:rsidP="00CC7838">
            <w:pPr>
              <w:spacing w:before="120" w:line="360" w:lineRule="auto"/>
              <w:ind w:right="283"/>
              <w:jc w:val="both"/>
              <w:rPr>
                <w:b/>
                <w:bCs/>
              </w:rPr>
            </w:pPr>
            <w:r w:rsidRPr="004D051B">
              <w:rPr>
                <w:b/>
                <w:bCs/>
              </w:rPr>
              <w:t xml:space="preserve">Część nr 5: Budowa  linii energetycznej 0,4 </w:t>
            </w:r>
            <w:proofErr w:type="spellStart"/>
            <w:r w:rsidRPr="004D051B">
              <w:rPr>
                <w:b/>
                <w:bCs/>
              </w:rPr>
              <w:t>kV</w:t>
            </w:r>
            <w:proofErr w:type="spellEnd"/>
            <w:r w:rsidRPr="004D051B">
              <w:rPr>
                <w:b/>
                <w:bCs/>
              </w:rPr>
              <w:t xml:space="preserve"> kablowej  oraz słupów oświetlenia  drogowego  wraz z szafką oświetleniową w miejscowości  Mosina, ulica Śliwkowa</w:t>
            </w:r>
            <w:r w:rsidR="00A97915" w:rsidRPr="004D051B">
              <w:rPr>
                <w:b/>
                <w:bCs/>
              </w:rPr>
              <w:t>,</w:t>
            </w:r>
          </w:p>
          <w:p w14:paraId="7A67FDE0" w14:textId="5F3E06EB" w:rsidR="001A1F8E" w:rsidRPr="005B58E7" w:rsidRDefault="001A1F8E" w:rsidP="003909D0">
            <w:pPr>
              <w:spacing w:before="120"/>
              <w:ind w:right="283"/>
              <w:jc w:val="both"/>
            </w:pPr>
            <w:r w:rsidRPr="005B58E7">
              <w:t>polegając</w:t>
            </w:r>
            <w:r w:rsidR="00A467D2" w:rsidRPr="005B58E7">
              <w:t>a</w:t>
            </w:r>
            <w:r w:rsidRPr="005B58E7">
              <w:t xml:space="preserve"> w szczególności na wykonaniu  następujących robót:                                                                                                                                                                                                                                                                                                     </w:t>
            </w:r>
          </w:p>
          <w:p w14:paraId="05C676C3" w14:textId="5F63766A" w:rsidR="001A1F8E" w:rsidRPr="005B58E7" w:rsidRDefault="001A1F8E" w:rsidP="003909D0">
            <w:pPr>
              <w:pStyle w:val="Akapitzlist"/>
              <w:numPr>
                <w:ilvl w:val="0"/>
                <w:numId w:val="39"/>
              </w:numPr>
              <w:spacing w:before="120"/>
              <w:ind w:right="283"/>
              <w:jc w:val="both"/>
            </w:pPr>
            <w:r w:rsidRPr="005B58E7">
              <w:t xml:space="preserve">wykonać montaż szafki oświetleniowej SO wraz z wyposażeniem  1 </w:t>
            </w:r>
            <w:proofErr w:type="spellStart"/>
            <w:r w:rsidRPr="005B58E7">
              <w:t>kpl</w:t>
            </w:r>
            <w:proofErr w:type="spellEnd"/>
            <w:r w:rsidRPr="005B58E7">
              <w:t xml:space="preserve">. oraz zamontować zegar astronomiczny, </w:t>
            </w:r>
          </w:p>
          <w:p w14:paraId="29C6CE71" w14:textId="6015CD8D" w:rsidR="001A1F8E" w:rsidRPr="005B58E7" w:rsidRDefault="001A1F8E" w:rsidP="003909D0">
            <w:pPr>
              <w:pStyle w:val="Akapitzlist"/>
              <w:numPr>
                <w:ilvl w:val="0"/>
                <w:numId w:val="39"/>
              </w:numPr>
              <w:spacing w:before="120"/>
              <w:ind w:right="283"/>
              <w:jc w:val="both"/>
            </w:pPr>
            <w:r w:rsidRPr="005B58E7">
              <w:t>ułożyć  linię kablową oświetlenia ulicznego,</w:t>
            </w:r>
          </w:p>
          <w:p w14:paraId="67EF3D7A" w14:textId="4AB8EC55" w:rsidR="001A1F8E" w:rsidRPr="005B58E7" w:rsidRDefault="001A1F8E" w:rsidP="003909D0">
            <w:pPr>
              <w:pStyle w:val="Akapitzlist"/>
              <w:numPr>
                <w:ilvl w:val="0"/>
                <w:numId w:val="39"/>
              </w:numPr>
              <w:spacing w:before="120"/>
              <w:ind w:right="283"/>
              <w:jc w:val="both"/>
            </w:pPr>
            <w:r w:rsidRPr="005B58E7">
              <w:t>wykonać montaż  5  słupów  oświetleniowych  stalowych ocynkowanych ośmiokątnych</w:t>
            </w:r>
            <w:r w:rsidR="00A97915" w:rsidRPr="005B58E7">
              <w:t xml:space="preserve"> </w:t>
            </w:r>
            <w:r w:rsidRPr="005B58E7">
              <w:t xml:space="preserve">o h = 7 m o numerach: 1/1, 1, 2 , 3, 4   (oznaczenia wg projektu </w:t>
            </w:r>
            <w:r w:rsidR="009802C4" w:rsidRPr="005B58E7">
              <w:br/>
            </w:r>
            <w:r w:rsidRPr="005B58E7">
              <w:t>Nr Rys. 1) z wysięgnikami  jednoramiennymi i oprawami LED  o emitowanej barwie światła  biała - neutralna,</w:t>
            </w:r>
          </w:p>
          <w:p w14:paraId="3B452383" w14:textId="77777777" w:rsidR="00A97915" w:rsidRPr="005B58E7" w:rsidRDefault="001A1F8E" w:rsidP="003909D0">
            <w:pPr>
              <w:pStyle w:val="Akapitzlist"/>
              <w:numPr>
                <w:ilvl w:val="0"/>
                <w:numId w:val="39"/>
              </w:numPr>
              <w:spacing w:before="120"/>
              <w:ind w:right="283"/>
              <w:jc w:val="both"/>
            </w:pPr>
            <w:r w:rsidRPr="005B58E7">
              <w:t xml:space="preserve">przewierty mechaniczne pod obiektami,     </w:t>
            </w:r>
          </w:p>
          <w:p w14:paraId="54539E49" w14:textId="60D69186" w:rsidR="001A1F8E" w:rsidRPr="005B58E7" w:rsidRDefault="001A1F8E" w:rsidP="003909D0">
            <w:pPr>
              <w:pStyle w:val="Akapitzlist"/>
              <w:numPr>
                <w:ilvl w:val="0"/>
                <w:numId w:val="39"/>
              </w:numPr>
              <w:spacing w:before="120"/>
              <w:ind w:right="283"/>
              <w:jc w:val="both"/>
            </w:pPr>
            <w:r w:rsidRPr="005B58E7">
              <w:t xml:space="preserve">roboty towarzyszące: </w:t>
            </w:r>
          </w:p>
          <w:p w14:paraId="26EC4963" w14:textId="3FBE7BC9" w:rsidR="001A1F8E" w:rsidRPr="005B58E7" w:rsidRDefault="001A1F8E" w:rsidP="00C83F45">
            <w:pPr>
              <w:pStyle w:val="Akapitzlist"/>
              <w:numPr>
                <w:ilvl w:val="0"/>
                <w:numId w:val="49"/>
              </w:numPr>
              <w:spacing w:before="120"/>
              <w:ind w:left="1168" w:right="283" w:hanging="425"/>
              <w:jc w:val="both"/>
            </w:pPr>
            <w:r w:rsidRPr="005B58E7">
              <w:t>przygotowanie i odtworzenie terenu do stanu pierwotnego,</w:t>
            </w:r>
          </w:p>
          <w:p w14:paraId="51C81FE6" w14:textId="030ED5DF" w:rsidR="001A1F8E" w:rsidRPr="005B58E7" w:rsidRDefault="001A1F8E" w:rsidP="00C83F45">
            <w:pPr>
              <w:pStyle w:val="Akapitzlist"/>
              <w:numPr>
                <w:ilvl w:val="0"/>
                <w:numId w:val="49"/>
              </w:numPr>
              <w:spacing w:before="120"/>
              <w:ind w:left="1168" w:right="283" w:hanging="425"/>
              <w:jc w:val="both"/>
            </w:pPr>
            <w:r w:rsidRPr="005B58E7">
              <w:t>wykonanie zagęszczenia gruntu do uzyskania wskaźnika zagęszczenia gruntu min  0,99</w:t>
            </w:r>
            <w:r w:rsidR="0077458A" w:rsidRPr="005B58E7">
              <w:t>,</w:t>
            </w:r>
          </w:p>
          <w:p w14:paraId="057C9898" w14:textId="426D3DC2" w:rsidR="001A1F8E" w:rsidRPr="005B58E7" w:rsidRDefault="001A1F8E" w:rsidP="00C83F45">
            <w:pPr>
              <w:pStyle w:val="Akapitzlist"/>
              <w:numPr>
                <w:ilvl w:val="0"/>
                <w:numId w:val="49"/>
              </w:numPr>
              <w:spacing w:before="120"/>
              <w:ind w:left="1168" w:right="283" w:hanging="425"/>
              <w:jc w:val="both"/>
            </w:pPr>
            <w:r w:rsidRPr="005B58E7">
              <w:t>zabezpieczenie i oznakowanie  robót  w terenie,</w:t>
            </w:r>
          </w:p>
          <w:p w14:paraId="6DF5CB0D" w14:textId="7B6B769B" w:rsidR="001A1F8E" w:rsidRPr="005B58E7" w:rsidRDefault="001A1F8E" w:rsidP="00C83F45">
            <w:pPr>
              <w:pStyle w:val="Akapitzlist"/>
              <w:numPr>
                <w:ilvl w:val="0"/>
                <w:numId w:val="49"/>
              </w:numPr>
              <w:spacing w:before="120"/>
              <w:ind w:left="1168" w:right="283" w:hanging="425"/>
              <w:jc w:val="both"/>
            </w:pPr>
            <w:r w:rsidRPr="005B58E7">
              <w:t>opracowanie  projektu tymczasowej organizacji ruchu na czas wykonania robót wraz z  uzyskaniem wszystkich uzgodnień i zatwierdzeniem przez Starostę Poznańskiego,</w:t>
            </w:r>
          </w:p>
          <w:p w14:paraId="097B94EE" w14:textId="03D57DEC" w:rsidR="001A1F8E" w:rsidRPr="005B58E7" w:rsidRDefault="001A1F8E" w:rsidP="00C83F45">
            <w:pPr>
              <w:pStyle w:val="Akapitzlist"/>
              <w:numPr>
                <w:ilvl w:val="0"/>
                <w:numId w:val="49"/>
              </w:numPr>
              <w:spacing w:before="120"/>
              <w:ind w:left="1168" w:right="283" w:hanging="425"/>
              <w:jc w:val="both"/>
            </w:pPr>
            <w:r w:rsidRPr="005B58E7">
              <w:t>obsługa geodezyjna,</w:t>
            </w:r>
          </w:p>
          <w:p w14:paraId="650D34D1" w14:textId="7BEF15D8" w:rsidR="001A1F8E" w:rsidRPr="005B58E7" w:rsidRDefault="001A1F8E" w:rsidP="00C83F45">
            <w:pPr>
              <w:pStyle w:val="Akapitzlist"/>
              <w:numPr>
                <w:ilvl w:val="0"/>
                <w:numId w:val="49"/>
              </w:numPr>
              <w:spacing w:before="120"/>
              <w:ind w:left="1168" w:right="283" w:hanging="425"/>
            </w:pPr>
            <w:r w:rsidRPr="005B58E7">
              <w:lastRenderedPageBreak/>
              <w:t xml:space="preserve">inwentaryzacja powykonawcza,                          </w:t>
            </w:r>
          </w:p>
          <w:p w14:paraId="6E929EC2" w14:textId="6EBEC516" w:rsidR="001A1F8E" w:rsidRPr="005B58E7" w:rsidRDefault="001A1F8E" w:rsidP="00C83F45">
            <w:pPr>
              <w:pStyle w:val="Akapitzlist"/>
              <w:numPr>
                <w:ilvl w:val="0"/>
                <w:numId w:val="49"/>
              </w:numPr>
              <w:spacing w:before="120"/>
              <w:ind w:left="1168" w:right="283" w:hanging="425"/>
            </w:pPr>
            <w:r w:rsidRPr="005B58E7">
              <w:t>założenie książki obiektu  budowlanego.</w:t>
            </w:r>
          </w:p>
          <w:p w14:paraId="279BBFD3" w14:textId="16E849E1" w:rsidR="00295F6F" w:rsidRPr="005B58E7" w:rsidRDefault="006C0AD7" w:rsidP="006C0AD7">
            <w:pPr>
              <w:spacing w:before="120"/>
              <w:ind w:right="283"/>
            </w:pPr>
            <w:r w:rsidRPr="005577A0">
              <w:t xml:space="preserve">UWAGA: Wykonawca w kosztach wykonania winien  uwzględnić  opracowanie i uzgodnienie projektu tymczasowej organizacji ruchu na czas wykonania robót.                         </w:t>
            </w:r>
          </w:p>
          <w:p w14:paraId="09E15863" w14:textId="0231A0F3" w:rsidR="001A1F8E" w:rsidRPr="005B58E7" w:rsidRDefault="001A1F8E" w:rsidP="001957C8">
            <w:pPr>
              <w:spacing w:before="120" w:line="276" w:lineRule="auto"/>
              <w:ind w:right="283"/>
              <w:jc w:val="both"/>
            </w:pPr>
            <w:r w:rsidRPr="005B58E7">
              <w:t xml:space="preserve">Załącznik nr </w:t>
            </w:r>
            <w:r w:rsidR="002B2285" w:rsidRPr="005B58E7">
              <w:t xml:space="preserve">10d </w:t>
            </w:r>
            <w:r w:rsidRPr="005B58E7">
              <w:t xml:space="preserve">do SWZ -  Przedmiar robót  –    Budowa  linii energetycznej 0,4 </w:t>
            </w:r>
            <w:proofErr w:type="spellStart"/>
            <w:r w:rsidRPr="005B58E7">
              <w:t>kV</w:t>
            </w:r>
            <w:proofErr w:type="spellEnd"/>
            <w:r w:rsidRPr="005B58E7">
              <w:t xml:space="preserve"> kablowej  oraz słupów oświetlenia drogowego wraz z szafką oświetleniową </w:t>
            </w:r>
            <w:r w:rsidR="001957C8" w:rsidRPr="005B58E7">
              <w:br/>
            </w:r>
            <w:r w:rsidRPr="005B58E7">
              <w:t>w miejscowości Mosina, ul. Śliwkowa</w:t>
            </w:r>
            <w:r w:rsidR="00995FC0" w:rsidRPr="005B58E7">
              <w:t>,</w:t>
            </w:r>
            <w:r w:rsidRPr="005B58E7">
              <w:t xml:space="preserve">                           </w:t>
            </w:r>
          </w:p>
          <w:p w14:paraId="250894A0" w14:textId="44F848C4" w:rsidR="001A1F8E" w:rsidRPr="005B58E7" w:rsidRDefault="001A1F8E" w:rsidP="001957C8">
            <w:pPr>
              <w:spacing w:before="120" w:line="276" w:lineRule="auto"/>
              <w:ind w:right="283"/>
              <w:jc w:val="both"/>
            </w:pPr>
            <w:r w:rsidRPr="005B58E7">
              <w:t xml:space="preserve">Załącznik </w:t>
            </w:r>
            <w:r w:rsidR="002B2285" w:rsidRPr="005B58E7">
              <w:t xml:space="preserve">nr 11d </w:t>
            </w:r>
            <w:r w:rsidRPr="005B58E7">
              <w:t xml:space="preserve">do SWZ - </w:t>
            </w:r>
            <w:proofErr w:type="spellStart"/>
            <w:r w:rsidRPr="005B58E7">
              <w:t>STWiOR</w:t>
            </w:r>
            <w:proofErr w:type="spellEnd"/>
            <w:r w:rsidRPr="005B58E7">
              <w:t xml:space="preserve">  Specyfikacja techniczna wykonania i odbioru robót –  szczegółowa specyfikacja techniczna oświetlenia drogowego – budowa linii kablowej energetycznej oświetlenia drogowego  w m. Mosina, ul. Śliwkowa</w:t>
            </w:r>
            <w:r w:rsidR="00995FC0" w:rsidRPr="005B58E7">
              <w:t>,</w:t>
            </w:r>
          </w:p>
          <w:p w14:paraId="553A7C9D" w14:textId="4B6BF108" w:rsidR="001A1F8E" w:rsidRPr="005B58E7" w:rsidRDefault="001A1F8E" w:rsidP="001957C8">
            <w:pPr>
              <w:spacing w:before="120" w:line="276" w:lineRule="auto"/>
              <w:ind w:right="283"/>
              <w:jc w:val="both"/>
            </w:pPr>
            <w:r w:rsidRPr="005B58E7">
              <w:t xml:space="preserve">Załącznik nr </w:t>
            </w:r>
            <w:r w:rsidR="002B2285" w:rsidRPr="005B58E7">
              <w:t>12d</w:t>
            </w:r>
            <w:r w:rsidRPr="005B58E7">
              <w:t xml:space="preserve"> do SWZ – Dokumentacja projektowa budowa linii energetycznej 0,4 </w:t>
            </w:r>
            <w:proofErr w:type="spellStart"/>
            <w:r w:rsidRPr="005B58E7">
              <w:t>kV</w:t>
            </w:r>
            <w:proofErr w:type="spellEnd"/>
            <w:r w:rsidRPr="005B58E7">
              <w:t xml:space="preserve"> kablowej  oraz słupów oświetlenia drogowego wraz z szafką oświetleniową </w:t>
            </w:r>
            <w:r w:rsidR="00995FC0" w:rsidRPr="005B58E7">
              <w:br/>
            </w:r>
            <w:r w:rsidRPr="005B58E7">
              <w:t>w miejscowości Mosina, ul. Śliwkowa</w:t>
            </w:r>
            <w:r w:rsidR="00641E97" w:rsidRPr="005B58E7">
              <w:t>.</w:t>
            </w:r>
            <w:r w:rsidRPr="005B58E7">
              <w:t xml:space="preserve">                           </w:t>
            </w:r>
          </w:p>
          <w:p w14:paraId="3FCB7F9B" w14:textId="77777777" w:rsidR="001A1F8E" w:rsidRPr="005B58E7" w:rsidRDefault="001A1F8E" w:rsidP="001A1F8E">
            <w:pPr>
              <w:spacing w:before="120"/>
              <w:ind w:right="283"/>
            </w:pPr>
          </w:p>
          <w:p w14:paraId="7CEB3EB6" w14:textId="33B5CF99" w:rsidR="001A1F8E" w:rsidRPr="004D051B" w:rsidRDefault="001A1F8E" w:rsidP="00392C21">
            <w:pPr>
              <w:spacing w:before="120" w:line="360" w:lineRule="auto"/>
              <w:ind w:right="283"/>
              <w:jc w:val="both"/>
              <w:rPr>
                <w:b/>
                <w:bCs/>
              </w:rPr>
            </w:pPr>
            <w:r w:rsidRPr="004D051B">
              <w:rPr>
                <w:b/>
                <w:bCs/>
              </w:rPr>
              <w:t xml:space="preserve">Część  nr 6: Budowa  linii energetycznej 0,4 </w:t>
            </w:r>
            <w:proofErr w:type="spellStart"/>
            <w:r w:rsidRPr="004D051B">
              <w:rPr>
                <w:b/>
                <w:bCs/>
              </w:rPr>
              <w:t>kV</w:t>
            </w:r>
            <w:proofErr w:type="spellEnd"/>
            <w:r w:rsidRPr="004D051B">
              <w:rPr>
                <w:b/>
                <w:bCs/>
              </w:rPr>
              <w:t xml:space="preserve"> kablowej, szafki SO  oraz słupów oświetlenia drogowego w miejscowości Radzewice, ulica Kalinowa - ETAP  I</w:t>
            </w:r>
            <w:r w:rsidR="00C35F85" w:rsidRPr="004D051B">
              <w:rPr>
                <w:b/>
                <w:bCs/>
              </w:rPr>
              <w:t>,</w:t>
            </w:r>
            <w:r w:rsidRPr="004D051B">
              <w:rPr>
                <w:b/>
                <w:bCs/>
              </w:rPr>
              <w:t xml:space="preserve">                    </w:t>
            </w:r>
          </w:p>
          <w:p w14:paraId="67D1D16A" w14:textId="699C3D69" w:rsidR="001A1F8E" w:rsidRPr="005B58E7" w:rsidRDefault="001A1F8E" w:rsidP="00392C21">
            <w:pPr>
              <w:spacing w:before="120"/>
              <w:ind w:right="283"/>
              <w:jc w:val="both"/>
            </w:pPr>
            <w:r w:rsidRPr="005B58E7">
              <w:t>polegając</w:t>
            </w:r>
            <w:r w:rsidR="00392C21" w:rsidRPr="005B58E7">
              <w:t>a</w:t>
            </w:r>
            <w:r w:rsidRPr="005B58E7">
              <w:t xml:space="preserve"> w szczególności na wykonaniu  następujących robót:</w:t>
            </w:r>
          </w:p>
          <w:p w14:paraId="134B83B2" w14:textId="151EC12B" w:rsidR="001A1F8E" w:rsidRPr="005B58E7" w:rsidRDefault="001A1F8E" w:rsidP="00392C21">
            <w:pPr>
              <w:pStyle w:val="Akapitzlist"/>
              <w:numPr>
                <w:ilvl w:val="0"/>
                <w:numId w:val="41"/>
              </w:numPr>
              <w:spacing w:before="120"/>
              <w:ind w:right="283"/>
              <w:jc w:val="both"/>
            </w:pPr>
            <w:r w:rsidRPr="005B58E7">
              <w:t xml:space="preserve">wykonać montaż szafki oświetleniowej SO wraz z wyposażeniem  1 </w:t>
            </w:r>
            <w:proofErr w:type="spellStart"/>
            <w:r w:rsidRPr="005B58E7">
              <w:t>kpl</w:t>
            </w:r>
            <w:proofErr w:type="spellEnd"/>
            <w:r w:rsidRPr="005B58E7">
              <w:t xml:space="preserve">. oraz zamontować zegar astronomiczny, </w:t>
            </w:r>
          </w:p>
          <w:p w14:paraId="53080108" w14:textId="4B283B6C" w:rsidR="001A1F8E" w:rsidRPr="005B58E7" w:rsidRDefault="001A1F8E" w:rsidP="00392C21">
            <w:pPr>
              <w:pStyle w:val="Akapitzlist"/>
              <w:numPr>
                <w:ilvl w:val="0"/>
                <w:numId w:val="41"/>
              </w:numPr>
              <w:spacing w:before="120"/>
              <w:ind w:right="283"/>
              <w:jc w:val="both"/>
            </w:pPr>
            <w:r w:rsidRPr="005B58E7">
              <w:t>ułożyć  linię kablową oświetlenia ulicznego,</w:t>
            </w:r>
          </w:p>
          <w:p w14:paraId="446E8A25" w14:textId="3B296950" w:rsidR="001A1F8E" w:rsidRPr="005B58E7" w:rsidRDefault="001A1F8E" w:rsidP="00392C21">
            <w:pPr>
              <w:pStyle w:val="Akapitzlist"/>
              <w:numPr>
                <w:ilvl w:val="0"/>
                <w:numId w:val="41"/>
              </w:numPr>
              <w:spacing w:before="120"/>
              <w:ind w:right="283"/>
              <w:jc w:val="both"/>
            </w:pPr>
            <w:r w:rsidRPr="005B58E7">
              <w:t>wykonać montaż  2  słupów  oświetleniowych  stalowych ocynkowanych ośmiokątnych</w:t>
            </w:r>
            <w:r w:rsidR="00C35F85" w:rsidRPr="005B58E7">
              <w:t xml:space="preserve"> o </w:t>
            </w:r>
            <w:r w:rsidRPr="005B58E7">
              <w:t xml:space="preserve">h = 7 m o numerach: 1/1, 1 (oznaczenia wg projektu Nr Rys. 1) </w:t>
            </w:r>
            <w:r w:rsidR="00392C21" w:rsidRPr="005B58E7">
              <w:br/>
            </w:r>
            <w:r w:rsidRPr="005B58E7">
              <w:t xml:space="preserve">z wysięgnikami jednoramiennymi  i oprawami LED  o emitowanej barwie światła  biała – neutralna,                                                                                     </w:t>
            </w:r>
          </w:p>
          <w:p w14:paraId="5FB67BAA" w14:textId="0911D724" w:rsidR="001A1F8E" w:rsidRPr="005B58E7" w:rsidRDefault="001A1F8E" w:rsidP="00392C21">
            <w:pPr>
              <w:pStyle w:val="Akapitzlist"/>
              <w:numPr>
                <w:ilvl w:val="0"/>
                <w:numId w:val="41"/>
              </w:numPr>
              <w:spacing w:before="120"/>
              <w:ind w:right="283"/>
              <w:jc w:val="both"/>
            </w:pPr>
            <w:r w:rsidRPr="005B58E7">
              <w:t xml:space="preserve">roboty towarzyszące: </w:t>
            </w:r>
          </w:p>
          <w:p w14:paraId="76B31ADF" w14:textId="3ABE2A38" w:rsidR="001A1F8E" w:rsidRPr="005B58E7" w:rsidRDefault="001A1F8E" w:rsidP="00494CB5">
            <w:pPr>
              <w:pStyle w:val="Akapitzlist"/>
              <w:numPr>
                <w:ilvl w:val="0"/>
                <w:numId w:val="42"/>
              </w:numPr>
              <w:spacing w:before="120"/>
              <w:ind w:left="1168" w:right="283" w:hanging="425"/>
              <w:jc w:val="both"/>
            </w:pPr>
            <w:r w:rsidRPr="005B58E7">
              <w:t>przygotowanie i odtworzenie terenu do stanu pierwotnego,</w:t>
            </w:r>
          </w:p>
          <w:p w14:paraId="501ACF5A" w14:textId="0C43CB5C" w:rsidR="001A1F8E" w:rsidRPr="005B58E7" w:rsidRDefault="001A1F8E" w:rsidP="00494CB5">
            <w:pPr>
              <w:pStyle w:val="Akapitzlist"/>
              <w:numPr>
                <w:ilvl w:val="0"/>
                <w:numId w:val="42"/>
              </w:numPr>
              <w:spacing w:before="120"/>
              <w:ind w:left="1168" w:right="283" w:hanging="425"/>
              <w:jc w:val="both"/>
            </w:pPr>
            <w:r w:rsidRPr="005B58E7">
              <w:t>wykonanie zagęszczenia gruntu do uzyskania wskaźnika zagęszczenia gruntu min  0,99</w:t>
            </w:r>
            <w:r w:rsidR="002A19B9" w:rsidRPr="005B58E7">
              <w:t>,</w:t>
            </w:r>
          </w:p>
          <w:p w14:paraId="2F9190BB" w14:textId="06E30DC7" w:rsidR="001A1F8E" w:rsidRPr="005B58E7" w:rsidRDefault="001A1F8E" w:rsidP="00494CB5">
            <w:pPr>
              <w:pStyle w:val="Akapitzlist"/>
              <w:numPr>
                <w:ilvl w:val="0"/>
                <w:numId w:val="42"/>
              </w:numPr>
              <w:spacing w:before="120"/>
              <w:ind w:left="1168" w:right="283" w:hanging="425"/>
              <w:jc w:val="both"/>
            </w:pPr>
            <w:r w:rsidRPr="005B58E7">
              <w:t>zabezpieczenie i oznakowanie  robót  w terenie,</w:t>
            </w:r>
          </w:p>
          <w:p w14:paraId="464263F2" w14:textId="70FB88F3" w:rsidR="001A1F8E" w:rsidRPr="005B58E7" w:rsidRDefault="001A1F8E" w:rsidP="00494CB5">
            <w:pPr>
              <w:pStyle w:val="Akapitzlist"/>
              <w:numPr>
                <w:ilvl w:val="0"/>
                <w:numId w:val="42"/>
              </w:numPr>
              <w:spacing w:before="120"/>
              <w:ind w:left="1168" w:right="283" w:hanging="425"/>
              <w:jc w:val="both"/>
            </w:pPr>
            <w:r w:rsidRPr="005B58E7">
              <w:t>opracowanie  projektu tymczasowej organizacji ruchu na czas wykonania robót. Opracowany  projekt winien być zatwierdzony przez  Burmistrza Gminy Mosina,</w:t>
            </w:r>
          </w:p>
          <w:p w14:paraId="7C0106D0" w14:textId="3154F208" w:rsidR="001A1F8E" w:rsidRPr="005B58E7" w:rsidRDefault="001A1F8E" w:rsidP="00494CB5">
            <w:pPr>
              <w:pStyle w:val="Akapitzlist"/>
              <w:numPr>
                <w:ilvl w:val="0"/>
                <w:numId w:val="42"/>
              </w:numPr>
              <w:spacing w:before="120"/>
              <w:ind w:left="1168" w:right="283" w:hanging="425"/>
              <w:jc w:val="both"/>
            </w:pPr>
            <w:r w:rsidRPr="005B58E7">
              <w:t>obsługa geodezyjna,</w:t>
            </w:r>
          </w:p>
          <w:p w14:paraId="4E6F59D7" w14:textId="291D575D" w:rsidR="001A1F8E" w:rsidRPr="005B58E7" w:rsidRDefault="001A1F8E" w:rsidP="00494CB5">
            <w:pPr>
              <w:pStyle w:val="Akapitzlist"/>
              <w:numPr>
                <w:ilvl w:val="0"/>
                <w:numId w:val="42"/>
              </w:numPr>
              <w:spacing w:before="120"/>
              <w:ind w:left="1168" w:right="283" w:hanging="425"/>
              <w:jc w:val="both"/>
            </w:pPr>
            <w:r w:rsidRPr="005B58E7">
              <w:t xml:space="preserve">inwentaryzacja powykonawcza,                          </w:t>
            </w:r>
          </w:p>
          <w:p w14:paraId="5C0A25A7" w14:textId="3CEF3E08" w:rsidR="001A1F8E" w:rsidRPr="005B58E7" w:rsidRDefault="001A1F8E" w:rsidP="00494CB5">
            <w:pPr>
              <w:pStyle w:val="Akapitzlist"/>
              <w:numPr>
                <w:ilvl w:val="0"/>
                <w:numId w:val="42"/>
              </w:numPr>
              <w:spacing w:before="120"/>
              <w:ind w:left="1168" w:right="283" w:hanging="425"/>
              <w:jc w:val="both"/>
            </w:pPr>
            <w:r w:rsidRPr="005B58E7">
              <w:t>założenie książki obiektu  budowlanego.</w:t>
            </w:r>
          </w:p>
          <w:p w14:paraId="777B4B14" w14:textId="6D3F1862" w:rsidR="001A1F8E" w:rsidRPr="005577A0" w:rsidRDefault="001A1F8E" w:rsidP="001A1F8E">
            <w:pPr>
              <w:spacing w:before="120"/>
              <w:ind w:right="283"/>
            </w:pPr>
            <w:r w:rsidRPr="005577A0">
              <w:t xml:space="preserve">     UWAGA: Wykonawca w kosztach wykonania winien  uwzględnić  opracowanie i uzgodnienie projektu tymczasowej organizacji ruchu na czas wykonania robót.  </w:t>
            </w:r>
          </w:p>
          <w:p w14:paraId="4FFC425D" w14:textId="3E695B03" w:rsidR="001A1F8E" w:rsidRPr="005B58E7" w:rsidRDefault="001A1F8E" w:rsidP="00210789">
            <w:pPr>
              <w:spacing w:before="120" w:line="276" w:lineRule="auto"/>
              <w:ind w:right="283"/>
              <w:jc w:val="both"/>
            </w:pPr>
            <w:r w:rsidRPr="005B58E7">
              <w:t xml:space="preserve">Załącznik nr </w:t>
            </w:r>
            <w:r w:rsidR="002B2285" w:rsidRPr="005B58E7">
              <w:t xml:space="preserve">10e </w:t>
            </w:r>
            <w:r w:rsidRPr="005B58E7">
              <w:t xml:space="preserve">do SWZ -  Przedmiar robót  –    Budowa  linii energetycznej 0,4 </w:t>
            </w:r>
            <w:proofErr w:type="spellStart"/>
            <w:r w:rsidRPr="005B58E7">
              <w:t>kV</w:t>
            </w:r>
            <w:proofErr w:type="spellEnd"/>
            <w:r w:rsidRPr="005B58E7">
              <w:t xml:space="preserve"> kablowej  oraz słupów oświetlenia drogowego w miejscowości Radzewice, ul. Kalinowa – ETAP I</w:t>
            </w:r>
            <w:r w:rsidR="00C35F85" w:rsidRPr="005B58E7">
              <w:t>,</w:t>
            </w:r>
            <w:r w:rsidRPr="005B58E7">
              <w:t xml:space="preserve">                           </w:t>
            </w:r>
          </w:p>
          <w:p w14:paraId="1B8ACC9E" w14:textId="52B0FCEA" w:rsidR="001A1F8E" w:rsidRPr="005B58E7" w:rsidRDefault="001A1F8E" w:rsidP="00210789">
            <w:pPr>
              <w:spacing w:before="120" w:line="276" w:lineRule="auto"/>
              <w:ind w:right="283"/>
              <w:jc w:val="both"/>
            </w:pPr>
            <w:r w:rsidRPr="005B58E7">
              <w:lastRenderedPageBreak/>
              <w:t xml:space="preserve">Załącznik nr </w:t>
            </w:r>
            <w:r w:rsidR="002B2285" w:rsidRPr="005B58E7">
              <w:t xml:space="preserve">11e </w:t>
            </w:r>
            <w:r w:rsidRPr="005B58E7">
              <w:t xml:space="preserve">do SWZ - </w:t>
            </w:r>
            <w:proofErr w:type="spellStart"/>
            <w:r w:rsidRPr="005B58E7">
              <w:t>STWiOR</w:t>
            </w:r>
            <w:proofErr w:type="spellEnd"/>
            <w:r w:rsidRPr="005B58E7">
              <w:t xml:space="preserve">  Specyfikacja techniczna wykonania i odbioru robót –  szczegółowa specyfikacja techniczna wykonania i odbioru robót – budowa linii kablowej energetycznej 0,4 KV kablowej, szafki SO oraz słupów  oświetlenia drogowego  w m. Radzewice, ul. Kalinowa</w:t>
            </w:r>
            <w:r w:rsidR="00A7244D" w:rsidRPr="005B58E7">
              <w:t>.</w:t>
            </w:r>
          </w:p>
          <w:p w14:paraId="36D89347" w14:textId="6AE37E56" w:rsidR="001A1F8E" w:rsidRPr="005B58E7" w:rsidRDefault="001A1F8E" w:rsidP="00210789">
            <w:pPr>
              <w:spacing w:before="120" w:line="276" w:lineRule="auto"/>
              <w:ind w:right="283"/>
              <w:jc w:val="both"/>
            </w:pPr>
            <w:r w:rsidRPr="005B58E7">
              <w:t xml:space="preserve">Załącznik nr </w:t>
            </w:r>
            <w:r w:rsidR="002B2285" w:rsidRPr="005B58E7">
              <w:t xml:space="preserve">12e </w:t>
            </w:r>
            <w:r w:rsidRPr="005B58E7">
              <w:t xml:space="preserve">cz.1 do SWZ – Dokumentacja projektowa budowa linii energetycznej 0,4 </w:t>
            </w:r>
            <w:proofErr w:type="spellStart"/>
            <w:r w:rsidRPr="005B58E7">
              <w:t>kV</w:t>
            </w:r>
            <w:proofErr w:type="spellEnd"/>
            <w:r w:rsidRPr="005B58E7">
              <w:t xml:space="preserve"> kablowej, szafki SO oraz słupów oświetlenia drogowego w miejscowości Radzewice, ul. Kalinowa</w:t>
            </w:r>
            <w:r w:rsidR="00A7244D" w:rsidRPr="005B58E7">
              <w:t>.</w:t>
            </w:r>
          </w:p>
          <w:p w14:paraId="2D96E861" w14:textId="3472A793" w:rsidR="001A1F8E" w:rsidRPr="005B58E7" w:rsidRDefault="001A1F8E" w:rsidP="00210789">
            <w:pPr>
              <w:spacing w:before="120" w:line="276" w:lineRule="auto"/>
              <w:ind w:right="283"/>
              <w:jc w:val="both"/>
            </w:pPr>
            <w:r w:rsidRPr="005B58E7">
              <w:t xml:space="preserve">Załącznik nr </w:t>
            </w:r>
            <w:r w:rsidR="002B2285" w:rsidRPr="005B58E7">
              <w:t xml:space="preserve">12e </w:t>
            </w:r>
            <w:r w:rsidRPr="005B58E7">
              <w:t xml:space="preserve">cz.2 do SWZ – Plan Projektowy Nr  Rys. 1  - Dokumentacja projektowa budowa linii energetycznej 0,4 </w:t>
            </w:r>
            <w:proofErr w:type="spellStart"/>
            <w:r w:rsidRPr="005B58E7">
              <w:t>kV</w:t>
            </w:r>
            <w:proofErr w:type="spellEnd"/>
            <w:r w:rsidRPr="005B58E7">
              <w:t xml:space="preserve"> kablowej, szafki SO oraz słupów oświetlenia drogowego w miejscowości Radzewice, ul. Kalinowa</w:t>
            </w:r>
            <w:r w:rsidR="00A7244D" w:rsidRPr="005B58E7">
              <w:t>.</w:t>
            </w:r>
            <w:r w:rsidRPr="005B58E7">
              <w:t xml:space="preserve"> </w:t>
            </w:r>
          </w:p>
          <w:p w14:paraId="50B8589A" w14:textId="77777777" w:rsidR="001A1F8E" w:rsidRPr="005B58E7" w:rsidRDefault="001A1F8E" w:rsidP="001A1F8E">
            <w:pPr>
              <w:spacing w:before="120"/>
              <w:ind w:right="283"/>
            </w:pPr>
          </w:p>
          <w:p w14:paraId="238A83CA" w14:textId="3CFD3E78" w:rsidR="001A1F8E" w:rsidRPr="004D051B" w:rsidRDefault="001A1F8E" w:rsidP="005E43E5">
            <w:pPr>
              <w:spacing w:before="120" w:line="360" w:lineRule="auto"/>
              <w:ind w:right="283"/>
              <w:jc w:val="both"/>
              <w:rPr>
                <w:b/>
                <w:bCs/>
              </w:rPr>
            </w:pPr>
            <w:r w:rsidRPr="004D051B">
              <w:rPr>
                <w:b/>
                <w:bCs/>
              </w:rPr>
              <w:t xml:space="preserve">Część nr 7:  Budowa linii napowietrznej i kablowej  0,4 </w:t>
            </w:r>
            <w:proofErr w:type="spellStart"/>
            <w:r w:rsidRPr="004D051B">
              <w:rPr>
                <w:b/>
                <w:bCs/>
              </w:rPr>
              <w:t>kV</w:t>
            </w:r>
            <w:proofErr w:type="spellEnd"/>
            <w:r w:rsidRPr="004D051B">
              <w:rPr>
                <w:b/>
                <w:bCs/>
              </w:rPr>
              <w:t xml:space="preserve"> dla oświetlenia placu zabaw  oraz złącza do zasilania imprez plenerowych  w miejscowości Mosina, ulica Czajkowskiego</w:t>
            </w:r>
            <w:r w:rsidR="009016B8" w:rsidRPr="004D051B">
              <w:rPr>
                <w:b/>
                <w:bCs/>
              </w:rPr>
              <w:t>:</w:t>
            </w:r>
            <w:r w:rsidRPr="004D051B">
              <w:rPr>
                <w:b/>
                <w:bCs/>
              </w:rPr>
              <w:t xml:space="preserve">  w ETAP</w:t>
            </w:r>
            <w:r w:rsidR="009016B8" w:rsidRPr="004D051B">
              <w:rPr>
                <w:b/>
                <w:bCs/>
              </w:rPr>
              <w:t>IE</w:t>
            </w:r>
            <w:r w:rsidRPr="004D051B">
              <w:rPr>
                <w:b/>
                <w:bCs/>
              </w:rPr>
              <w:t xml:space="preserve">  II</w:t>
            </w:r>
            <w:r w:rsidR="009016B8" w:rsidRPr="004D051B">
              <w:rPr>
                <w:b/>
                <w:bCs/>
              </w:rPr>
              <w:t xml:space="preserve"> </w:t>
            </w:r>
            <w:r w:rsidRPr="004D051B">
              <w:rPr>
                <w:b/>
                <w:bCs/>
              </w:rPr>
              <w:t xml:space="preserve">budowa linii kablowej 0,4 </w:t>
            </w:r>
            <w:proofErr w:type="spellStart"/>
            <w:r w:rsidRPr="004D051B">
              <w:rPr>
                <w:b/>
                <w:bCs/>
              </w:rPr>
              <w:t>kV</w:t>
            </w:r>
            <w:proofErr w:type="spellEnd"/>
            <w:r w:rsidRPr="004D051B">
              <w:rPr>
                <w:b/>
                <w:bCs/>
              </w:rPr>
              <w:t xml:space="preserve"> dla oświetlenia placu zabaw w m. Mosina, ulica Czajkowskiego</w:t>
            </w:r>
            <w:r w:rsidR="009016B8" w:rsidRPr="004D051B">
              <w:rPr>
                <w:b/>
                <w:bCs/>
              </w:rPr>
              <w:t>,</w:t>
            </w:r>
            <w:r w:rsidRPr="004D051B">
              <w:rPr>
                <w:b/>
                <w:bCs/>
              </w:rPr>
              <w:t xml:space="preserve"> </w:t>
            </w:r>
          </w:p>
          <w:p w14:paraId="13EEB2DA" w14:textId="29ECCF65" w:rsidR="001A1F8E" w:rsidRPr="005B58E7" w:rsidRDefault="001A1F8E" w:rsidP="001A1F8E">
            <w:pPr>
              <w:ind w:right="283"/>
            </w:pPr>
            <w:r w:rsidRPr="005B58E7">
              <w:t>polegając</w:t>
            </w:r>
            <w:r w:rsidR="005E43E5" w:rsidRPr="005B58E7">
              <w:t>a</w:t>
            </w:r>
            <w:r w:rsidRPr="005B58E7">
              <w:t xml:space="preserve"> w szczególności na wykonaniu  następujących robót:   </w:t>
            </w:r>
          </w:p>
          <w:p w14:paraId="47502033" w14:textId="77777777" w:rsidR="001A1F8E" w:rsidRPr="005577A0" w:rsidRDefault="001A1F8E" w:rsidP="001A1F8E">
            <w:pPr>
              <w:spacing w:before="120"/>
              <w:ind w:right="283"/>
            </w:pPr>
            <w:r w:rsidRPr="005577A0">
              <w:t>W ETAPI II  należy wykonać :</w:t>
            </w:r>
            <w:r w:rsidRPr="005B58E7">
              <w:t xml:space="preserve"> </w:t>
            </w:r>
          </w:p>
          <w:p w14:paraId="67F0178C" w14:textId="783AE03B" w:rsidR="001A1F8E" w:rsidRPr="005B58E7" w:rsidRDefault="001A1F8E" w:rsidP="000F4DD7">
            <w:pPr>
              <w:pStyle w:val="Akapitzlist"/>
              <w:widowControl/>
              <w:numPr>
                <w:ilvl w:val="0"/>
                <w:numId w:val="43"/>
              </w:numPr>
              <w:autoSpaceDE/>
              <w:autoSpaceDN/>
              <w:spacing w:before="120"/>
              <w:ind w:right="283"/>
              <w:jc w:val="both"/>
            </w:pPr>
            <w:r w:rsidRPr="005B58E7">
              <w:t xml:space="preserve">od istniejącej szafki SO na placu zabaw, ułożyć linię kablową oświetlenia do słupa o nr 5 na placu zabaw, </w:t>
            </w:r>
          </w:p>
          <w:p w14:paraId="00C43998" w14:textId="1F9BD9D8" w:rsidR="001A1F8E" w:rsidRPr="005B58E7" w:rsidRDefault="001A1F8E" w:rsidP="000F4DD7">
            <w:pPr>
              <w:pStyle w:val="Akapitzlist"/>
              <w:widowControl/>
              <w:numPr>
                <w:ilvl w:val="0"/>
                <w:numId w:val="43"/>
              </w:numPr>
              <w:autoSpaceDE/>
              <w:autoSpaceDN/>
              <w:spacing w:before="120"/>
              <w:ind w:right="283"/>
              <w:jc w:val="both"/>
            </w:pPr>
            <w:r w:rsidRPr="005B58E7">
              <w:t xml:space="preserve">wykonać montaż 1 słupa oświetleniowego stalowego ocynkowanego ośmiokątnego  o  h = 6 m o numerze: 5  (oznaczenie wg projektu Nr Rys.1)  </w:t>
            </w:r>
            <w:r w:rsidR="002D61A7" w:rsidRPr="005B58E7">
              <w:br/>
            </w:r>
            <w:r w:rsidRPr="005B58E7">
              <w:t xml:space="preserve">z wysięgnikiem  dwuramiennym  i oprawami LED  o emitowanej barwie światła  biała - neutralna,               </w:t>
            </w:r>
          </w:p>
          <w:p w14:paraId="02E226A2" w14:textId="28B4EBD9" w:rsidR="001A1F8E" w:rsidRPr="005B58E7" w:rsidRDefault="001A1F8E" w:rsidP="000F4DD7">
            <w:pPr>
              <w:pStyle w:val="Akapitzlist"/>
              <w:numPr>
                <w:ilvl w:val="0"/>
                <w:numId w:val="43"/>
              </w:numPr>
              <w:spacing w:before="120"/>
              <w:ind w:right="283"/>
              <w:jc w:val="both"/>
            </w:pPr>
            <w:r w:rsidRPr="005B58E7">
              <w:t xml:space="preserve">roboty towarzyszące: </w:t>
            </w:r>
          </w:p>
          <w:p w14:paraId="38F0C0FC" w14:textId="47C38011" w:rsidR="001A1F8E" w:rsidRPr="005B58E7" w:rsidRDefault="001A1F8E" w:rsidP="00FD270E">
            <w:pPr>
              <w:pStyle w:val="Akapitzlist"/>
              <w:numPr>
                <w:ilvl w:val="0"/>
                <w:numId w:val="44"/>
              </w:numPr>
              <w:spacing w:before="120"/>
              <w:ind w:left="1026" w:right="283"/>
              <w:jc w:val="both"/>
            </w:pPr>
            <w:r w:rsidRPr="005B58E7">
              <w:t>przygotowanie i odtworzenie terenu do stanu pierwotnego,</w:t>
            </w:r>
          </w:p>
          <w:p w14:paraId="0728685D" w14:textId="536ABBE8" w:rsidR="001A1F8E" w:rsidRPr="005B58E7" w:rsidRDefault="001A1F8E" w:rsidP="00FD270E">
            <w:pPr>
              <w:pStyle w:val="Akapitzlist"/>
              <w:numPr>
                <w:ilvl w:val="0"/>
                <w:numId w:val="44"/>
              </w:numPr>
              <w:spacing w:before="120"/>
              <w:ind w:left="1026" w:right="283"/>
              <w:jc w:val="both"/>
            </w:pPr>
            <w:r w:rsidRPr="005B58E7">
              <w:t>wykonanie zagęszczenia gruntu do uzyskania wskaźnika zagęszczenia gruntu min 0,98</w:t>
            </w:r>
          </w:p>
          <w:p w14:paraId="343876BA" w14:textId="07A36102" w:rsidR="001A1F8E" w:rsidRPr="005B58E7" w:rsidRDefault="001A1F8E" w:rsidP="00FD270E">
            <w:pPr>
              <w:pStyle w:val="Akapitzlist"/>
              <w:numPr>
                <w:ilvl w:val="0"/>
                <w:numId w:val="44"/>
              </w:numPr>
              <w:spacing w:before="120"/>
              <w:ind w:left="1026" w:right="283"/>
              <w:jc w:val="both"/>
            </w:pPr>
            <w:r w:rsidRPr="005B58E7">
              <w:t>zabezpieczenie i oznakowanie  robót  w terenie,</w:t>
            </w:r>
          </w:p>
          <w:p w14:paraId="752F8739" w14:textId="0CC70033" w:rsidR="001A1F8E" w:rsidRPr="005B58E7" w:rsidRDefault="001A1F8E" w:rsidP="00FD270E">
            <w:pPr>
              <w:pStyle w:val="Akapitzlist"/>
              <w:numPr>
                <w:ilvl w:val="0"/>
                <w:numId w:val="44"/>
              </w:numPr>
              <w:spacing w:before="120"/>
              <w:ind w:left="1026" w:right="283"/>
              <w:jc w:val="both"/>
            </w:pPr>
            <w:r w:rsidRPr="005B58E7">
              <w:t>obsługa geodezyjna,</w:t>
            </w:r>
          </w:p>
          <w:p w14:paraId="3B6384C0" w14:textId="4DD46343" w:rsidR="001A1F8E" w:rsidRPr="005B58E7" w:rsidRDefault="001A1F8E" w:rsidP="00FD270E">
            <w:pPr>
              <w:pStyle w:val="Akapitzlist"/>
              <w:numPr>
                <w:ilvl w:val="0"/>
                <w:numId w:val="44"/>
              </w:numPr>
              <w:spacing w:before="120"/>
              <w:ind w:left="1026" w:right="283"/>
              <w:jc w:val="both"/>
            </w:pPr>
            <w:r w:rsidRPr="005B58E7">
              <w:t>inwentaryzacja powykonawcza.</w:t>
            </w:r>
          </w:p>
          <w:p w14:paraId="73E89B14" w14:textId="77777777" w:rsidR="001A1F8E" w:rsidRPr="005B58E7" w:rsidRDefault="001A1F8E" w:rsidP="000F4DD7">
            <w:pPr>
              <w:spacing w:before="120"/>
              <w:ind w:right="283"/>
              <w:jc w:val="both"/>
            </w:pPr>
            <w:r w:rsidRPr="005B58E7">
              <w:t xml:space="preserve">    </w:t>
            </w:r>
          </w:p>
          <w:p w14:paraId="3D924C98" w14:textId="40B9266D" w:rsidR="001A1F8E" w:rsidRPr="005B58E7" w:rsidRDefault="001A1F8E" w:rsidP="00C972A6">
            <w:pPr>
              <w:spacing w:before="120" w:line="276" w:lineRule="auto"/>
              <w:ind w:right="283"/>
              <w:jc w:val="both"/>
            </w:pPr>
            <w:r w:rsidRPr="005B58E7">
              <w:t xml:space="preserve">Załącznik nr </w:t>
            </w:r>
            <w:r w:rsidR="00E95895" w:rsidRPr="005B58E7">
              <w:t xml:space="preserve">10f </w:t>
            </w:r>
            <w:r w:rsidRPr="005B58E7">
              <w:t xml:space="preserve">do SWZ -  Przedmiar robót - Budowa linii napowietrznej i kablowej  </w:t>
            </w:r>
            <w:r w:rsidR="008926DC" w:rsidRPr="005B58E7">
              <w:br/>
            </w:r>
            <w:r w:rsidRPr="005B58E7">
              <w:t xml:space="preserve">0,4 </w:t>
            </w:r>
            <w:proofErr w:type="spellStart"/>
            <w:r w:rsidRPr="005B58E7">
              <w:t>kV</w:t>
            </w:r>
            <w:proofErr w:type="spellEnd"/>
            <w:r w:rsidRPr="005B58E7">
              <w:t xml:space="preserve"> dla oświetlenia placu zabaw  oraz złącza do zasilania imprez plenerowych  </w:t>
            </w:r>
            <w:r w:rsidR="008926DC" w:rsidRPr="005B58E7">
              <w:br/>
            </w:r>
            <w:r w:rsidRPr="005B58E7">
              <w:t xml:space="preserve">w miejscowości Mosina, ul. Czajkowskiego – ETAP II budowa linii kablowej 0,4 </w:t>
            </w:r>
            <w:proofErr w:type="spellStart"/>
            <w:r w:rsidRPr="005B58E7">
              <w:t>kV</w:t>
            </w:r>
            <w:proofErr w:type="spellEnd"/>
            <w:r w:rsidRPr="005B58E7">
              <w:t xml:space="preserve"> </w:t>
            </w:r>
            <w:r w:rsidR="008926DC" w:rsidRPr="005B58E7">
              <w:br/>
            </w:r>
            <w:r w:rsidRPr="005B58E7">
              <w:t>dla oświetlenia placu zabaw</w:t>
            </w:r>
            <w:r w:rsidR="00413F4A" w:rsidRPr="005B58E7">
              <w:t>.</w:t>
            </w:r>
          </w:p>
          <w:p w14:paraId="309146A6" w14:textId="7BD3F1CA" w:rsidR="001A1F8E" w:rsidRPr="005B58E7" w:rsidRDefault="001A1F8E" w:rsidP="00C972A6">
            <w:pPr>
              <w:spacing w:before="120" w:line="276" w:lineRule="auto"/>
              <w:ind w:right="283"/>
              <w:jc w:val="both"/>
            </w:pPr>
            <w:r w:rsidRPr="005B58E7">
              <w:t xml:space="preserve">Załącznik nr </w:t>
            </w:r>
            <w:r w:rsidR="00E95895" w:rsidRPr="005B58E7">
              <w:t>11f</w:t>
            </w:r>
            <w:r w:rsidRPr="005B58E7">
              <w:t xml:space="preserve"> do SWZ - </w:t>
            </w:r>
            <w:proofErr w:type="spellStart"/>
            <w:r w:rsidRPr="005B58E7">
              <w:t>STWiOR</w:t>
            </w:r>
            <w:proofErr w:type="spellEnd"/>
            <w:r w:rsidRPr="005B58E7">
              <w:t xml:space="preserve">   Szczegółowa specyfikacja techniczna  oświetlenie drogowego – budowa linii napowietrznej i kablowej  0,4 </w:t>
            </w:r>
            <w:proofErr w:type="spellStart"/>
            <w:r w:rsidRPr="005B58E7">
              <w:t>kV</w:t>
            </w:r>
            <w:proofErr w:type="spellEnd"/>
            <w:r w:rsidRPr="005B58E7">
              <w:t xml:space="preserve"> dla oświetlenia placu zabaw  oraz złącza do zasilania imprez plenerowych  w miejscowości Mosina, ul. Czajkowskiego</w:t>
            </w:r>
          </w:p>
          <w:p w14:paraId="50502991" w14:textId="1A03F246" w:rsidR="001A1F8E" w:rsidRPr="005B58E7" w:rsidRDefault="001A1F8E" w:rsidP="00C972A6">
            <w:pPr>
              <w:spacing w:before="120" w:line="276" w:lineRule="auto"/>
              <w:ind w:right="283"/>
              <w:jc w:val="both"/>
            </w:pPr>
            <w:r w:rsidRPr="005B58E7">
              <w:t xml:space="preserve">Załącznik nr </w:t>
            </w:r>
            <w:r w:rsidR="00E95895" w:rsidRPr="005B58E7">
              <w:t xml:space="preserve">12f </w:t>
            </w:r>
            <w:r w:rsidRPr="005B58E7">
              <w:t xml:space="preserve">do SWZ – Dokumentacja projektowa budowa linii napowietrznej </w:t>
            </w:r>
            <w:r w:rsidR="00BE148F" w:rsidRPr="005B58E7">
              <w:br/>
            </w:r>
            <w:r w:rsidRPr="005B58E7">
              <w:t xml:space="preserve">i kablowej  0,4 </w:t>
            </w:r>
            <w:proofErr w:type="spellStart"/>
            <w:r w:rsidRPr="005B58E7">
              <w:t>kV</w:t>
            </w:r>
            <w:proofErr w:type="spellEnd"/>
            <w:r w:rsidRPr="005B58E7">
              <w:t xml:space="preserve"> dla oświetlenia placu zabaw  oraz złącza do zasilania imprez plenerowych  w miejscowości Mosina, ul. Czajkowskiego</w:t>
            </w:r>
            <w:r w:rsidR="00413F4A" w:rsidRPr="005B58E7">
              <w:t>.</w:t>
            </w:r>
          </w:p>
          <w:p w14:paraId="2E5782A8" w14:textId="77777777" w:rsidR="001A1F8E" w:rsidRPr="005577A0" w:rsidRDefault="001A1F8E" w:rsidP="001A1F8E">
            <w:pPr>
              <w:spacing w:before="120"/>
              <w:ind w:right="283"/>
            </w:pPr>
          </w:p>
          <w:p w14:paraId="61C70E82" w14:textId="289764BC" w:rsidR="009016B8" w:rsidRPr="004D051B" w:rsidRDefault="001A1F8E" w:rsidP="00413F4A">
            <w:pPr>
              <w:tabs>
                <w:tab w:val="left" w:pos="8190"/>
              </w:tabs>
              <w:spacing w:before="120"/>
              <w:ind w:right="283"/>
              <w:jc w:val="both"/>
              <w:rPr>
                <w:b/>
                <w:bCs/>
              </w:rPr>
            </w:pPr>
            <w:r w:rsidRPr="004D051B">
              <w:rPr>
                <w:b/>
                <w:bCs/>
              </w:rPr>
              <w:t xml:space="preserve">Część nr 8: Budowa  linii energetycznej 0,4 </w:t>
            </w:r>
            <w:proofErr w:type="spellStart"/>
            <w:r w:rsidRPr="004D051B">
              <w:rPr>
                <w:b/>
                <w:bCs/>
              </w:rPr>
              <w:t>kV</w:t>
            </w:r>
            <w:proofErr w:type="spellEnd"/>
            <w:r w:rsidRPr="004D051B">
              <w:rPr>
                <w:b/>
                <w:bCs/>
              </w:rPr>
              <w:t xml:space="preserve"> kablowej  oraz słupów oświetlenia </w:t>
            </w:r>
          </w:p>
          <w:p w14:paraId="1843E02E" w14:textId="68B4239C" w:rsidR="001A1F8E" w:rsidRPr="004D051B" w:rsidRDefault="001A1F8E" w:rsidP="00240345">
            <w:pPr>
              <w:tabs>
                <w:tab w:val="left" w:pos="8190"/>
              </w:tabs>
              <w:spacing w:before="120"/>
              <w:ind w:right="283"/>
              <w:jc w:val="both"/>
              <w:rPr>
                <w:b/>
                <w:bCs/>
              </w:rPr>
            </w:pPr>
            <w:r w:rsidRPr="004D051B">
              <w:rPr>
                <w:b/>
                <w:bCs/>
              </w:rPr>
              <w:t xml:space="preserve">drogowego w miejscowości Sowinki, ulica Nad Lasem - ETAP  III                    </w:t>
            </w:r>
          </w:p>
          <w:p w14:paraId="7EFBF3FD" w14:textId="7CDD1EE5" w:rsidR="001A1F8E" w:rsidRPr="005B58E7" w:rsidRDefault="001A1F8E" w:rsidP="001A1F8E">
            <w:pPr>
              <w:spacing w:before="120"/>
              <w:ind w:right="283"/>
            </w:pPr>
            <w:r w:rsidRPr="005B58E7">
              <w:t>polegając</w:t>
            </w:r>
            <w:r w:rsidR="006B79D9" w:rsidRPr="005B58E7">
              <w:t>a</w:t>
            </w:r>
            <w:r w:rsidRPr="005B58E7">
              <w:t xml:space="preserve"> w szczególności na wykonaniu  następujących robót:</w:t>
            </w:r>
          </w:p>
          <w:p w14:paraId="22CC225B" w14:textId="77777777" w:rsidR="001A1F8E" w:rsidRPr="005B58E7" w:rsidRDefault="001A1F8E" w:rsidP="00EB372E">
            <w:pPr>
              <w:spacing w:before="120"/>
              <w:ind w:right="283"/>
              <w:jc w:val="both"/>
            </w:pPr>
            <w:r w:rsidRPr="005B58E7">
              <w:t>W nawiązaniu do istniejącego oświetlenia drogowego w ulicy Nad Lasem :</w:t>
            </w:r>
          </w:p>
          <w:p w14:paraId="2BE382E3" w14:textId="299C7672" w:rsidR="009016B8" w:rsidRPr="005B58E7" w:rsidRDefault="001A1F8E" w:rsidP="00EB372E">
            <w:pPr>
              <w:pStyle w:val="Akapitzlist"/>
              <w:numPr>
                <w:ilvl w:val="0"/>
                <w:numId w:val="45"/>
              </w:numPr>
              <w:spacing w:before="120"/>
              <w:ind w:right="283"/>
              <w:jc w:val="both"/>
            </w:pPr>
            <w:r w:rsidRPr="005B58E7">
              <w:t xml:space="preserve">od istniejącego słupa oświetleniowego o numerze  II/4 wybudowanego w II etapie  w ulicy Nad  Lasem, ułożyć  linię kablową oświetlenia drogowego do słupa </w:t>
            </w:r>
            <w:r w:rsidR="00EB372E" w:rsidRPr="005B58E7">
              <w:br/>
            </w:r>
            <w:r w:rsidRPr="005B58E7">
              <w:t>o nr II/6,</w:t>
            </w:r>
          </w:p>
          <w:p w14:paraId="73910B76" w14:textId="5C89E9DD" w:rsidR="001A1F8E" w:rsidRPr="005B58E7" w:rsidRDefault="001A1F8E" w:rsidP="00EB372E">
            <w:pPr>
              <w:pStyle w:val="Akapitzlist"/>
              <w:numPr>
                <w:ilvl w:val="0"/>
                <w:numId w:val="45"/>
              </w:numPr>
              <w:spacing w:before="120"/>
              <w:ind w:right="283"/>
              <w:jc w:val="both"/>
            </w:pPr>
            <w:r w:rsidRPr="005B58E7">
              <w:t>w nawiązaniu do istniejącego oświetlenia drogowego, wykonać montaż  2  słupów  oświetleniowych  stalowych ocynkowanych ośmiokątnych  o h = 8 m  o numerach: II/5, II/6 ( oznaczenia wg projektu Nr Rys</w:t>
            </w:r>
            <w:r w:rsidR="009016B8" w:rsidRPr="005B58E7">
              <w:t>.</w:t>
            </w:r>
            <w:r w:rsidRPr="005B58E7">
              <w:t xml:space="preserve">1)  z wysięgnikami jednoramiennymi </w:t>
            </w:r>
            <w:r w:rsidR="00DB5789" w:rsidRPr="005B58E7">
              <w:br/>
            </w:r>
            <w:r w:rsidRPr="005B58E7">
              <w:t xml:space="preserve">i oprawami LED o emitowanej  barwie światła biała - neutralna,                                                                                                   </w:t>
            </w:r>
          </w:p>
          <w:p w14:paraId="1E71963F" w14:textId="795476B9" w:rsidR="001A1F8E" w:rsidRPr="005B58E7" w:rsidRDefault="001A1F8E" w:rsidP="00EB372E">
            <w:pPr>
              <w:pStyle w:val="Akapitzlist"/>
              <w:numPr>
                <w:ilvl w:val="0"/>
                <w:numId w:val="45"/>
              </w:numPr>
              <w:spacing w:before="120"/>
              <w:ind w:right="283"/>
              <w:jc w:val="both"/>
            </w:pPr>
            <w:r w:rsidRPr="005B58E7">
              <w:t>przewierty mechaniczne pod obiektami,</w:t>
            </w:r>
            <w:r w:rsidRPr="005577A0">
              <w:t xml:space="preserve">                                    </w:t>
            </w:r>
          </w:p>
          <w:p w14:paraId="069DA36A" w14:textId="471E0EA7" w:rsidR="001A1F8E" w:rsidRPr="005B58E7" w:rsidRDefault="001A1F8E" w:rsidP="00EB372E">
            <w:pPr>
              <w:pStyle w:val="Akapitzlist"/>
              <w:numPr>
                <w:ilvl w:val="0"/>
                <w:numId w:val="45"/>
              </w:numPr>
              <w:spacing w:before="120"/>
              <w:ind w:right="283"/>
              <w:jc w:val="both"/>
            </w:pPr>
            <w:r w:rsidRPr="005B58E7">
              <w:t xml:space="preserve">roboty towarzyszące: </w:t>
            </w:r>
          </w:p>
          <w:p w14:paraId="6892D9A5" w14:textId="060825B5" w:rsidR="001A1F8E" w:rsidRPr="005B58E7" w:rsidRDefault="001A1F8E" w:rsidP="00EB372E">
            <w:pPr>
              <w:pStyle w:val="Akapitzlist"/>
              <w:numPr>
                <w:ilvl w:val="0"/>
                <w:numId w:val="46"/>
              </w:numPr>
              <w:spacing w:before="120"/>
              <w:ind w:right="283"/>
              <w:jc w:val="both"/>
            </w:pPr>
            <w:r w:rsidRPr="005B58E7">
              <w:t>przygotowanie i odtworzenie terenu do stanu pierwotnego,</w:t>
            </w:r>
          </w:p>
          <w:p w14:paraId="64B47B5C" w14:textId="51C54ED6" w:rsidR="001A1F8E" w:rsidRPr="005B58E7" w:rsidRDefault="001A1F8E" w:rsidP="00EB372E">
            <w:pPr>
              <w:pStyle w:val="Akapitzlist"/>
              <w:numPr>
                <w:ilvl w:val="0"/>
                <w:numId w:val="46"/>
              </w:numPr>
              <w:spacing w:before="120"/>
              <w:ind w:right="283"/>
              <w:jc w:val="both"/>
            </w:pPr>
            <w:r w:rsidRPr="005B58E7">
              <w:t>wykonanie zagęszczenia gruntu do uzyskania wskaźnika zagęszczenia gruntu min 0,98</w:t>
            </w:r>
            <w:r w:rsidR="00BF7D47" w:rsidRPr="005B58E7">
              <w:t>,</w:t>
            </w:r>
          </w:p>
          <w:p w14:paraId="7AED7241" w14:textId="30573EA9" w:rsidR="001A1F8E" w:rsidRPr="005B58E7" w:rsidRDefault="001A1F8E" w:rsidP="00EB372E">
            <w:pPr>
              <w:pStyle w:val="Akapitzlist"/>
              <w:numPr>
                <w:ilvl w:val="0"/>
                <w:numId w:val="46"/>
              </w:numPr>
              <w:spacing w:before="120"/>
              <w:ind w:right="283"/>
              <w:jc w:val="both"/>
            </w:pPr>
            <w:r w:rsidRPr="005B58E7">
              <w:t>zabezpieczenie i oznakowanie  robót  w terenie,</w:t>
            </w:r>
          </w:p>
          <w:p w14:paraId="2E5539DE" w14:textId="0C0C5C5A" w:rsidR="001A1F8E" w:rsidRPr="005B58E7" w:rsidRDefault="001A1F8E" w:rsidP="00EB372E">
            <w:pPr>
              <w:pStyle w:val="Akapitzlist"/>
              <w:numPr>
                <w:ilvl w:val="0"/>
                <w:numId w:val="46"/>
              </w:numPr>
              <w:spacing w:before="120"/>
              <w:ind w:right="283"/>
              <w:jc w:val="both"/>
            </w:pPr>
            <w:r w:rsidRPr="005B58E7">
              <w:t>opracowanie  projektu tymczasowej organizacji ruchu na czas wykonania robót. Opracowany projekt winien być zatwierdzony przez  Burmistrza Gminy Mosina,</w:t>
            </w:r>
          </w:p>
          <w:p w14:paraId="1699D55E" w14:textId="1438DB82" w:rsidR="001A1F8E" w:rsidRPr="005B58E7" w:rsidRDefault="001A1F8E" w:rsidP="00EB372E">
            <w:pPr>
              <w:pStyle w:val="Akapitzlist"/>
              <w:numPr>
                <w:ilvl w:val="0"/>
                <w:numId w:val="46"/>
              </w:numPr>
              <w:spacing w:before="120"/>
              <w:ind w:right="283"/>
              <w:jc w:val="both"/>
            </w:pPr>
            <w:r w:rsidRPr="005B58E7">
              <w:t>obsługa geodezyjna,</w:t>
            </w:r>
          </w:p>
          <w:p w14:paraId="269B27DB" w14:textId="38B903AC" w:rsidR="001A1F8E" w:rsidRPr="005B58E7" w:rsidRDefault="001A1F8E" w:rsidP="00EB372E">
            <w:pPr>
              <w:pStyle w:val="Akapitzlist"/>
              <w:numPr>
                <w:ilvl w:val="0"/>
                <w:numId w:val="46"/>
              </w:numPr>
              <w:spacing w:before="120"/>
              <w:ind w:right="283"/>
              <w:jc w:val="both"/>
            </w:pPr>
            <w:r w:rsidRPr="005B58E7">
              <w:t>inwentaryzacja powykonawcza.</w:t>
            </w:r>
          </w:p>
          <w:p w14:paraId="2954B295" w14:textId="77777777" w:rsidR="001A1F8E" w:rsidRPr="005B58E7" w:rsidRDefault="001A1F8E" w:rsidP="00EB372E">
            <w:pPr>
              <w:spacing w:before="120"/>
              <w:ind w:right="283"/>
              <w:jc w:val="both"/>
            </w:pPr>
          </w:p>
          <w:p w14:paraId="3153D68C" w14:textId="77777777" w:rsidR="001A1F8E" w:rsidRPr="005B58E7" w:rsidRDefault="001A1F8E" w:rsidP="002F015C">
            <w:pPr>
              <w:spacing w:before="120"/>
              <w:ind w:right="283"/>
              <w:jc w:val="both"/>
            </w:pPr>
            <w:r w:rsidRPr="005B58E7">
              <w:t xml:space="preserve">        UWAGA: Wykonawca w kosztach wykonania winien  uwzględnić  opracowanie i uzgodnienie projektu tymczasowej organizacji ruchu na czas wykonania robót.   </w:t>
            </w:r>
          </w:p>
          <w:p w14:paraId="785A7938" w14:textId="77777777" w:rsidR="001A1F8E" w:rsidRPr="005B58E7" w:rsidRDefault="001A1F8E" w:rsidP="009F46BC">
            <w:pPr>
              <w:spacing w:before="120"/>
              <w:ind w:right="283"/>
              <w:jc w:val="both"/>
            </w:pPr>
          </w:p>
          <w:p w14:paraId="41E95AAC" w14:textId="49F67DE4" w:rsidR="001A1F8E" w:rsidRPr="005B58E7" w:rsidRDefault="001A1F8E">
            <w:pPr>
              <w:spacing w:before="120" w:line="276" w:lineRule="auto"/>
              <w:ind w:right="283"/>
              <w:jc w:val="both"/>
            </w:pPr>
            <w:r w:rsidRPr="005B58E7">
              <w:t>Załącznik nr</w:t>
            </w:r>
            <w:r w:rsidR="00E95895" w:rsidRPr="005B58E7">
              <w:t xml:space="preserve"> 10g</w:t>
            </w:r>
            <w:r w:rsidRPr="005B58E7">
              <w:t xml:space="preserve"> do SWZ -  Przedmiar robót  –    Budowa  linii energetycznej 0,4 </w:t>
            </w:r>
            <w:proofErr w:type="spellStart"/>
            <w:r w:rsidRPr="005B58E7">
              <w:t>kV</w:t>
            </w:r>
            <w:proofErr w:type="spellEnd"/>
            <w:r w:rsidRPr="005B58E7">
              <w:t xml:space="preserve"> kablowej  oraz słupów oświetlenia drogowego w miejscowości Sowinki , ulica Nad Lasem – ETAP III</w:t>
            </w:r>
            <w:r w:rsidR="002F015C" w:rsidRPr="005B58E7">
              <w:t>.</w:t>
            </w:r>
            <w:r w:rsidRPr="005B58E7">
              <w:t xml:space="preserve">                            </w:t>
            </w:r>
          </w:p>
          <w:p w14:paraId="30483FBE" w14:textId="10486D26" w:rsidR="001A1F8E" w:rsidRPr="005B58E7" w:rsidRDefault="001A1F8E" w:rsidP="002F015C">
            <w:pPr>
              <w:spacing w:before="120" w:line="276" w:lineRule="auto"/>
              <w:ind w:right="283"/>
              <w:jc w:val="both"/>
            </w:pPr>
            <w:r w:rsidRPr="005B58E7">
              <w:t>Załącznik nr</w:t>
            </w:r>
            <w:r w:rsidR="00E95895" w:rsidRPr="005B58E7">
              <w:t xml:space="preserve"> 11g</w:t>
            </w:r>
            <w:r w:rsidRPr="005B58E7">
              <w:t xml:space="preserve"> do SWZ - </w:t>
            </w:r>
            <w:proofErr w:type="spellStart"/>
            <w:r w:rsidRPr="005B58E7">
              <w:t>STWiOR</w:t>
            </w:r>
            <w:proofErr w:type="spellEnd"/>
            <w:r w:rsidRPr="005B58E7">
              <w:t xml:space="preserve">  Specyfikacja techniczna wykonania i odbioru robót –  szczegółowa specyfikacja techniczna oświetlenia drogowego – budowa linii kablowej energetycznej oświetlenia drogowego  w m. Sowinki, ul. Nad Lasem</w:t>
            </w:r>
            <w:r w:rsidR="002F015C" w:rsidRPr="005B58E7">
              <w:t>.</w:t>
            </w:r>
            <w:r w:rsidRPr="005B58E7">
              <w:t xml:space="preserve"> </w:t>
            </w:r>
          </w:p>
          <w:p w14:paraId="5EC22BE5" w14:textId="458FF72A" w:rsidR="001A1F8E" w:rsidRPr="005B58E7" w:rsidRDefault="001A1F8E" w:rsidP="002F015C">
            <w:pPr>
              <w:spacing w:before="120" w:line="276" w:lineRule="auto"/>
              <w:ind w:right="283"/>
              <w:jc w:val="both"/>
            </w:pPr>
            <w:r w:rsidRPr="005B58E7">
              <w:t>Załącznik nr</w:t>
            </w:r>
            <w:r w:rsidR="00E95895" w:rsidRPr="005B58E7">
              <w:t xml:space="preserve"> 12g</w:t>
            </w:r>
            <w:r w:rsidRPr="005B58E7">
              <w:t xml:space="preserve"> cz.1  do SWZ – Dokumentacja projektowa budowa linii energetycznej 0,4 </w:t>
            </w:r>
            <w:proofErr w:type="spellStart"/>
            <w:r w:rsidRPr="005B58E7">
              <w:t>kV</w:t>
            </w:r>
            <w:proofErr w:type="spellEnd"/>
            <w:r w:rsidRPr="005B58E7">
              <w:t xml:space="preserve"> kablowej  oraz słupów oświetlenia drogowego w miejscowości Sowinki , ulica Nad Lasem</w:t>
            </w:r>
            <w:r w:rsidR="002F015C" w:rsidRPr="005B58E7">
              <w:t>.</w:t>
            </w:r>
          </w:p>
          <w:p w14:paraId="5A1AE228" w14:textId="76350FCA" w:rsidR="001A1F8E" w:rsidRPr="005B58E7" w:rsidRDefault="001A1F8E" w:rsidP="002F015C">
            <w:pPr>
              <w:spacing w:before="120" w:line="276" w:lineRule="auto"/>
              <w:ind w:right="283"/>
              <w:jc w:val="both"/>
            </w:pPr>
            <w:r w:rsidRPr="005B58E7">
              <w:t xml:space="preserve">Załącznik nr </w:t>
            </w:r>
            <w:r w:rsidR="00E95895" w:rsidRPr="005B58E7">
              <w:t xml:space="preserve">12g </w:t>
            </w:r>
            <w:r w:rsidRPr="005B58E7">
              <w:t xml:space="preserve">cz.2  do SWZ -  Plan projektowy Nr  Rys.1 - dokumentacja projektowa budowa  linii energetycznej 0,4 </w:t>
            </w:r>
            <w:proofErr w:type="spellStart"/>
            <w:r w:rsidRPr="005B58E7">
              <w:t>kV</w:t>
            </w:r>
            <w:proofErr w:type="spellEnd"/>
            <w:r w:rsidRPr="005B58E7">
              <w:t xml:space="preserve"> kablowej  oraz słupów oświetlenia drogowego </w:t>
            </w:r>
            <w:r w:rsidR="002F015C" w:rsidRPr="005B58E7">
              <w:br/>
            </w:r>
            <w:r w:rsidRPr="005B58E7">
              <w:t>w miejscowości Sowinki, ulica Nad Lasem</w:t>
            </w:r>
            <w:r w:rsidR="002F015C" w:rsidRPr="005B58E7">
              <w:t>.</w:t>
            </w:r>
          </w:p>
          <w:p w14:paraId="5462FCEF" w14:textId="77777777" w:rsidR="001A1F8E" w:rsidRPr="005B58E7" w:rsidRDefault="001A1F8E" w:rsidP="001A1F8E">
            <w:pPr>
              <w:shd w:val="clear" w:color="auto" w:fill="FFFFFF"/>
              <w:spacing w:after="200" w:line="276" w:lineRule="auto"/>
              <w:ind w:right="29"/>
              <w:jc w:val="both"/>
              <w:rPr>
                <w:rFonts w:eastAsia="Calibri"/>
              </w:rPr>
            </w:pPr>
          </w:p>
          <w:p w14:paraId="748E45F2" w14:textId="77777777" w:rsidR="001A1F8E" w:rsidRPr="005B58E7" w:rsidRDefault="001A1F8E" w:rsidP="001A1F8E">
            <w:pPr>
              <w:shd w:val="clear" w:color="auto" w:fill="FFFFFF"/>
              <w:spacing w:after="200" w:line="276" w:lineRule="auto"/>
              <w:ind w:right="29"/>
              <w:jc w:val="both"/>
              <w:rPr>
                <w:rFonts w:eastAsia="Calibri"/>
              </w:rPr>
            </w:pPr>
          </w:p>
          <w:p w14:paraId="716E1D38" w14:textId="77777777" w:rsidR="005B58E7" w:rsidRPr="005B58E7" w:rsidRDefault="005B58E7" w:rsidP="005B58E7">
            <w:pPr>
              <w:pStyle w:val="Tematkomentarza"/>
              <w:numPr>
                <w:ilvl w:val="1"/>
                <w:numId w:val="8"/>
              </w:numPr>
              <w:spacing w:line="276" w:lineRule="auto"/>
              <w:jc w:val="both"/>
              <w:rPr>
                <w:rFonts w:ascii="Arial" w:hAnsi="Arial" w:cs="Arial"/>
                <w:b w:val="0"/>
                <w:bCs w:val="0"/>
                <w:sz w:val="22"/>
                <w:szCs w:val="22"/>
              </w:rPr>
            </w:pPr>
            <w:r w:rsidRPr="005B58E7">
              <w:rPr>
                <w:rFonts w:ascii="Arial" w:hAnsi="Arial" w:cs="Arial"/>
                <w:b w:val="0"/>
                <w:bCs w:val="0"/>
                <w:sz w:val="22"/>
                <w:szCs w:val="22"/>
              </w:rPr>
              <w:lastRenderedPageBreak/>
              <w:t xml:space="preserve">Zamawiający wymaga udzielenia na wykonany przedmiot umowy gwarancji jakości na okres minimum  36 miesięcy od dnia odbioru końcowego robót dla każdej z części zamówienia. </w:t>
            </w:r>
          </w:p>
          <w:p w14:paraId="2863F3EB" w14:textId="77777777" w:rsidR="005B58E7" w:rsidRPr="005B58E7" w:rsidRDefault="005B58E7" w:rsidP="005B58E7">
            <w:pPr>
              <w:spacing w:line="276" w:lineRule="auto"/>
              <w:ind w:left="708"/>
              <w:jc w:val="both"/>
              <w:rPr>
                <w:lang w:eastAsia="zh-CN"/>
              </w:rPr>
            </w:pPr>
            <w:r w:rsidRPr="005B58E7">
              <w:rPr>
                <w:lang w:eastAsia="zh-CN"/>
              </w:rPr>
              <w:t xml:space="preserve">Wymagany okres rękojmi za wady na wykonany przedmiot umowy wynosi </w:t>
            </w:r>
            <w:r w:rsidRPr="005B58E7">
              <w:rPr>
                <w:lang w:eastAsia="zh-CN"/>
              </w:rPr>
              <w:br/>
              <w:t>60 miesięcy od dnia odbioru końcowego robót dla każdej z części zamówienia.</w:t>
            </w:r>
          </w:p>
          <w:p w14:paraId="12EF4B16" w14:textId="77777777" w:rsidR="00AF4278" w:rsidRPr="005B58E7" w:rsidRDefault="00AF4278" w:rsidP="005B58E7">
            <w:pPr>
              <w:spacing w:line="276" w:lineRule="auto"/>
              <w:ind w:left="708"/>
              <w:jc w:val="both"/>
            </w:pPr>
          </w:p>
        </w:tc>
      </w:tr>
      <w:tr w:rsidR="00AF4278" w:rsidRPr="00C533D9" w14:paraId="2DE5C6C4" w14:textId="77777777" w:rsidTr="00187104">
        <w:tc>
          <w:tcPr>
            <w:tcW w:w="9056" w:type="dxa"/>
            <w:tcBorders>
              <w:left w:val="nil"/>
              <w:bottom w:val="nil"/>
              <w:right w:val="nil"/>
            </w:tcBorders>
          </w:tcPr>
          <w:p w14:paraId="58FCB062" w14:textId="52197B1B" w:rsidR="00AF4278" w:rsidRPr="007662EF" w:rsidRDefault="00AF4278" w:rsidP="00AD36DF">
            <w:pPr>
              <w:pStyle w:val="Nagwek21"/>
              <w:numPr>
                <w:ilvl w:val="1"/>
                <w:numId w:val="9"/>
              </w:numPr>
              <w:tabs>
                <w:tab w:val="left" w:pos="709"/>
              </w:tabs>
              <w:spacing w:before="1" w:line="276" w:lineRule="auto"/>
              <w:rPr>
                <w:sz w:val="22"/>
                <w:szCs w:val="22"/>
              </w:rPr>
            </w:pPr>
            <w:r w:rsidRPr="007662EF">
              <w:rPr>
                <w:w w:val="105"/>
                <w:sz w:val="22"/>
                <w:szCs w:val="22"/>
              </w:rPr>
              <w:lastRenderedPageBreak/>
              <w:t xml:space="preserve"> Oznaczenie</w:t>
            </w:r>
            <w:r w:rsidRPr="007662EF">
              <w:rPr>
                <w:spacing w:val="-20"/>
                <w:w w:val="105"/>
                <w:sz w:val="22"/>
                <w:szCs w:val="22"/>
              </w:rPr>
              <w:t xml:space="preserve"> </w:t>
            </w:r>
            <w:r w:rsidRPr="007662EF">
              <w:rPr>
                <w:w w:val="105"/>
                <w:sz w:val="22"/>
                <w:szCs w:val="22"/>
              </w:rPr>
              <w:t>według</w:t>
            </w:r>
            <w:r w:rsidRPr="007662EF">
              <w:rPr>
                <w:spacing w:val="-18"/>
                <w:w w:val="105"/>
                <w:sz w:val="22"/>
                <w:szCs w:val="22"/>
              </w:rPr>
              <w:t xml:space="preserve"> </w:t>
            </w:r>
            <w:r w:rsidRPr="007662EF">
              <w:rPr>
                <w:w w:val="105"/>
                <w:sz w:val="22"/>
                <w:szCs w:val="22"/>
              </w:rPr>
              <w:t>CPV</w:t>
            </w:r>
            <w:r w:rsidRPr="007662EF">
              <w:rPr>
                <w:spacing w:val="-19"/>
                <w:w w:val="105"/>
                <w:sz w:val="22"/>
                <w:szCs w:val="22"/>
              </w:rPr>
              <w:t xml:space="preserve"> </w:t>
            </w:r>
            <w:r w:rsidRPr="007662EF">
              <w:rPr>
                <w:w w:val="105"/>
                <w:sz w:val="22"/>
                <w:szCs w:val="22"/>
              </w:rPr>
              <w:t>(Wspólny</w:t>
            </w:r>
            <w:r w:rsidRPr="007662EF">
              <w:rPr>
                <w:spacing w:val="-19"/>
                <w:w w:val="105"/>
                <w:sz w:val="22"/>
                <w:szCs w:val="22"/>
              </w:rPr>
              <w:t xml:space="preserve"> </w:t>
            </w:r>
            <w:r w:rsidRPr="007662EF">
              <w:rPr>
                <w:w w:val="105"/>
                <w:sz w:val="22"/>
                <w:szCs w:val="22"/>
              </w:rPr>
              <w:t>Słownik</w:t>
            </w:r>
            <w:r w:rsidRPr="007662EF">
              <w:rPr>
                <w:spacing w:val="-20"/>
                <w:w w:val="105"/>
                <w:sz w:val="22"/>
                <w:szCs w:val="22"/>
              </w:rPr>
              <w:t xml:space="preserve"> </w:t>
            </w:r>
            <w:r w:rsidRPr="007662EF">
              <w:rPr>
                <w:w w:val="105"/>
                <w:sz w:val="22"/>
                <w:szCs w:val="22"/>
              </w:rPr>
              <w:t>Zamówień):</w:t>
            </w:r>
          </w:p>
          <w:tbl>
            <w:tblPr>
              <w:tblStyle w:val="TableNormal"/>
              <w:tblW w:w="0" w:type="auto"/>
              <w:tblInd w:w="628" w:type="dxa"/>
              <w:tblLook w:val="01E0" w:firstRow="1" w:lastRow="1" w:firstColumn="1" w:lastColumn="1" w:noHBand="0" w:noVBand="0"/>
            </w:tblPr>
            <w:tblGrid>
              <w:gridCol w:w="2188"/>
              <w:gridCol w:w="6012"/>
            </w:tblGrid>
            <w:tr w:rsidR="00AF4278" w:rsidRPr="007662EF" w14:paraId="68FE59C5" w14:textId="77777777" w:rsidTr="005577A0">
              <w:trPr>
                <w:trHeight w:hRule="exact" w:val="1034"/>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7107856D" w14:textId="77777777" w:rsidR="00AF4278" w:rsidRPr="007662EF" w:rsidRDefault="00AF4278" w:rsidP="007662EF">
                  <w:pPr>
                    <w:pStyle w:val="TableParagraph"/>
                    <w:spacing w:line="276" w:lineRule="auto"/>
                    <w:ind w:right="285"/>
                  </w:pPr>
                  <w:r w:rsidRPr="007662EF">
                    <w:rPr>
                      <w:b/>
                    </w:rPr>
                    <w:t>Główny</w:t>
                  </w:r>
                  <w:r w:rsidRPr="007662EF">
                    <w:rPr>
                      <w:b/>
                      <w:spacing w:val="22"/>
                      <w:w w:val="99"/>
                    </w:rPr>
                    <w:t xml:space="preserve"> </w:t>
                  </w:r>
                  <w:r w:rsidRPr="007662EF">
                    <w:rPr>
                      <w:b/>
                      <w:spacing w:val="-1"/>
                    </w:rPr>
                    <w:t>Przedmiot</w:t>
                  </w:r>
                </w:p>
              </w:tc>
              <w:tc>
                <w:tcPr>
                  <w:tcW w:w="6012" w:type="dxa"/>
                  <w:tcBorders>
                    <w:top w:val="single" w:sz="5" w:space="0" w:color="000000"/>
                    <w:left w:val="single" w:sz="5" w:space="0" w:color="000000"/>
                    <w:bottom w:val="single" w:sz="5" w:space="0" w:color="000000"/>
                    <w:right w:val="single" w:sz="5" w:space="0" w:color="000009"/>
                  </w:tcBorders>
                </w:tcPr>
                <w:p w14:paraId="4896A108" w14:textId="77777777" w:rsidR="00AF4278" w:rsidRPr="009E5EDA" w:rsidRDefault="00AF4278" w:rsidP="007662EF">
                  <w:pPr>
                    <w:pStyle w:val="TableParagraph"/>
                    <w:spacing w:line="276" w:lineRule="auto"/>
                    <w:ind w:left="92"/>
                    <w:rPr>
                      <w:b/>
                      <w:spacing w:val="-1"/>
                    </w:rPr>
                  </w:pPr>
                </w:p>
                <w:p w14:paraId="259616AC" w14:textId="34840004" w:rsidR="00514036" w:rsidRPr="005577A0" w:rsidRDefault="00514036" w:rsidP="00514036">
                  <w:pPr>
                    <w:widowControl/>
                    <w:autoSpaceDE/>
                    <w:autoSpaceDN/>
                    <w:rPr>
                      <w:rFonts w:eastAsia="Times New Roman"/>
                      <w:b/>
                      <w:bCs/>
                      <w:lang w:eastAsia="pl-PL"/>
                    </w:rPr>
                  </w:pPr>
                  <w:r w:rsidRPr="005577A0">
                    <w:rPr>
                      <w:rFonts w:eastAsia="Times New Roman"/>
                      <w:b/>
                      <w:bCs/>
                      <w:lang w:eastAsia="pl-PL"/>
                    </w:rPr>
                    <w:t>45 31 61 10 – 9 Instalowanie urządzeń  oświetlenia drogowego</w:t>
                  </w:r>
                </w:p>
                <w:p w14:paraId="09F08AFF" w14:textId="77777777" w:rsidR="00514036" w:rsidRPr="00514036" w:rsidRDefault="00514036" w:rsidP="00514036">
                  <w:pPr>
                    <w:widowControl/>
                    <w:autoSpaceDE/>
                    <w:autoSpaceDN/>
                    <w:ind w:left="284"/>
                    <w:rPr>
                      <w:rFonts w:ascii="Times New Roman" w:eastAsia="Times New Roman" w:hAnsi="Times New Roman" w:cs="Times New Roman"/>
                      <w:sz w:val="20"/>
                      <w:szCs w:val="20"/>
                      <w:lang w:eastAsia="pl-PL"/>
                    </w:rPr>
                  </w:pPr>
                  <w:r w:rsidRPr="00514036">
                    <w:rPr>
                      <w:rFonts w:ascii="Times New Roman" w:eastAsia="Times New Roman" w:hAnsi="Times New Roman" w:cs="Times New Roman"/>
                      <w:b/>
                      <w:bCs/>
                      <w:sz w:val="20"/>
                      <w:szCs w:val="20"/>
                      <w:lang w:eastAsia="pl-PL"/>
                    </w:rPr>
                    <w:t xml:space="preserve">                                                                                                         </w:t>
                  </w:r>
                  <w:r w:rsidRPr="00514036">
                    <w:rPr>
                      <w:rFonts w:ascii="Times New Roman" w:eastAsia="Times New Roman" w:hAnsi="Times New Roman" w:cs="Times New Roman"/>
                      <w:sz w:val="20"/>
                      <w:szCs w:val="20"/>
                      <w:lang w:eastAsia="pl-PL"/>
                    </w:rPr>
                    <w:t>oświetlenia drogowego</w:t>
                  </w:r>
                </w:p>
                <w:p w14:paraId="560DC2FD" w14:textId="77777777" w:rsidR="00AF4278" w:rsidRPr="007662EF" w:rsidRDefault="00AF4278" w:rsidP="007662EF">
                  <w:pPr>
                    <w:pStyle w:val="TableParagraph"/>
                    <w:spacing w:line="276" w:lineRule="auto"/>
                    <w:ind w:left="92"/>
                  </w:pPr>
                </w:p>
              </w:tc>
            </w:tr>
            <w:tr w:rsidR="005577A0" w:rsidRPr="007662EF" w14:paraId="1560780C" w14:textId="77777777" w:rsidTr="005577A0">
              <w:trPr>
                <w:trHeight w:hRule="exact" w:val="1546"/>
              </w:trPr>
              <w:tc>
                <w:tcPr>
                  <w:tcW w:w="2188" w:type="dxa"/>
                  <w:tcBorders>
                    <w:top w:val="single" w:sz="5" w:space="0" w:color="000000"/>
                    <w:left w:val="single" w:sz="5" w:space="0" w:color="000000"/>
                    <w:bottom w:val="single" w:sz="5" w:space="0" w:color="000000"/>
                    <w:right w:val="single" w:sz="5" w:space="0" w:color="000000"/>
                  </w:tcBorders>
                  <w:shd w:val="clear" w:color="auto" w:fill="E0E0E0"/>
                </w:tcPr>
                <w:p w14:paraId="00AF145B" w14:textId="2B83B79D" w:rsidR="005577A0" w:rsidRPr="005577A0" w:rsidRDefault="005577A0" w:rsidP="005577A0">
                  <w:pPr>
                    <w:pStyle w:val="TableParagraph"/>
                    <w:spacing w:line="276" w:lineRule="auto"/>
                    <w:ind w:right="285"/>
                    <w:rPr>
                      <w:b/>
                    </w:rPr>
                  </w:pPr>
                  <w:r w:rsidRPr="005577A0">
                    <w:t>Dodatkowe przedmioty</w:t>
                  </w:r>
                </w:p>
              </w:tc>
              <w:tc>
                <w:tcPr>
                  <w:tcW w:w="6012" w:type="dxa"/>
                  <w:tcBorders>
                    <w:top w:val="single" w:sz="5" w:space="0" w:color="000000"/>
                    <w:left w:val="single" w:sz="5" w:space="0" w:color="000000"/>
                    <w:bottom w:val="single" w:sz="5" w:space="0" w:color="000000"/>
                    <w:right w:val="single" w:sz="5" w:space="0" w:color="000009"/>
                  </w:tcBorders>
                </w:tcPr>
                <w:p w14:paraId="25E7523E" w14:textId="77777777" w:rsidR="005577A0" w:rsidRPr="005577A0" w:rsidRDefault="005577A0" w:rsidP="005577A0">
                  <w:pPr>
                    <w:pStyle w:val="TableParagraph"/>
                    <w:spacing w:line="276" w:lineRule="auto"/>
                    <w:ind w:left="92"/>
                    <w:rPr>
                      <w:bCs/>
                      <w:spacing w:val="-1"/>
                    </w:rPr>
                  </w:pPr>
                  <w:r w:rsidRPr="005577A0">
                    <w:rPr>
                      <w:bCs/>
                      <w:spacing w:val="-1"/>
                    </w:rPr>
                    <w:t xml:space="preserve">45100000-8 Przygotowanie terenu pod budowę </w:t>
                  </w:r>
                </w:p>
                <w:p w14:paraId="6E5794A0" w14:textId="77777777" w:rsidR="005577A0" w:rsidRPr="005577A0" w:rsidRDefault="005577A0" w:rsidP="005577A0">
                  <w:pPr>
                    <w:pStyle w:val="TableParagraph"/>
                    <w:spacing w:line="276" w:lineRule="auto"/>
                    <w:ind w:left="92"/>
                    <w:rPr>
                      <w:bCs/>
                      <w:spacing w:val="-1"/>
                    </w:rPr>
                  </w:pPr>
                  <w:r w:rsidRPr="005577A0">
                    <w:rPr>
                      <w:bCs/>
                      <w:spacing w:val="-1"/>
                    </w:rPr>
                    <w:t>45310000-3 Roboty w zakresie instalacji elektrycznych</w:t>
                  </w:r>
                </w:p>
                <w:p w14:paraId="57ACA5C6" w14:textId="30EDB69C" w:rsidR="005577A0" w:rsidRPr="005577A0" w:rsidRDefault="005577A0" w:rsidP="005577A0">
                  <w:pPr>
                    <w:pStyle w:val="TableParagraph"/>
                    <w:spacing w:line="276" w:lineRule="auto"/>
                    <w:ind w:left="92"/>
                    <w:rPr>
                      <w:b/>
                      <w:spacing w:val="-1"/>
                    </w:rPr>
                  </w:pPr>
                  <w:r w:rsidRPr="005577A0">
                    <w:rPr>
                      <w:bCs/>
                      <w:spacing w:val="-1"/>
                    </w:rPr>
                    <w:t>45314300-4 Prace dotyczące kładzenia kabli elektrycznych</w:t>
                  </w:r>
                </w:p>
              </w:tc>
            </w:tr>
          </w:tbl>
          <w:p w14:paraId="12E31D3F" w14:textId="77777777" w:rsidR="00AF4278" w:rsidRPr="007662EF" w:rsidRDefault="00AF4278" w:rsidP="007662EF">
            <w:pPr>
              <w:pStyle w:val="Nagwek21"/>
              <w:tabs>
                <w:tab w:val="left" w:pos="767"/>
                <w:tab w:val="left" w:pos="768"/>
              </w:tabs>
              <w:spacing w:line="276" w:lineRule="auto"/>
              <w:ind w:left="720"/>
              <w:rPr>
                <w:b w:val="0"/>
                <w:bCs w:val="0"/>
                <w:sz w:val="22"/>
                <w:szCs w:val="22"/>
              </w:rPr>
            </w:pPr>
          </w:p>
        </w:tc>
      </w:tr>
      <w:tr w:rsidR="00AF4278" w:rsidRPr="00C533D9" w14:paraId="48CF7B27" w14:textId="77777777" w:rsidTr="00187104">
        <w:tc>
          <w:tcPr>
            <w:tcW w:w="9056" w:type="dxa"/>
            <w:tcBorders>
              <w:top w:val="nil"/>
              <w:left w:val="nil"/>
              <w:bottom w:val="nil"/>
              <w:right w:val="nil"/>
            </w:tcBorders>
          </w:tcPr>
          <w:p w14:paraId="12796709" w14:textId="4FE8EF7F" w:rsidR="00AF4278" w:rsidRPr="003F4A27" w:rsidRDefault="00AF4278" w:rsidP="00F121E7">
            <w:pPr>
              <w:pStyle w:val="Akapitzlist"/>
              <w:numPr>
                <w:ilvl w:val="1"/>
                <w:numId w:val="9"/>
              </w:numPr>
              <w:spacing w:line="276" w:lineRule="auto"/>
              <w:ind w:right="209"/>
              <w:jc w:val="both"/>
            </w:pPr>
            <w:r w:rsidRPr="003F4A27">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w:t>
            </w:r>
            <w:r>
              <w:t>postępowania</w:t>
            </w:r>
            <w:r w:rsidRPr="003F4A27">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w:t>
            </w:r>
            <w:r w:rsidRPr="005577A0">
              <w:rPr>
                <w:sz w:val="24"/>
              </w:rPr>
              <w:t>zamówienia</w:t>
            </w:r>
            <w:r w:rsidRPr="003F4A27">
              <w:t>.</w:t>
            </w:r>
          </w:p>
          <w:p w14:paraId="56726FA7" w14:textId="1F92FB57" w:rsidR="00AF4278" w:rsidRPr="003F4A27" w:rsidRDefault="00AF4278" w:rsidP="005E18E5">
            <w:pPr>
              <w:pStyle w:val="Akapitzlist"/>
              <w:numPr>
                <w:ilvl w:val="1"/>
                <w:numId w:val="9"/>
              </w:numPr>
              <w:spacing w:line="276" w:lineRule="auto"/>
              <w:ind w:right="209" w:hanging="436"/>
              <w:jc w:val="both"/>
            </w:pPr>
            <w:r w:rsidRPr="003F4A27">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w:t>
            </w:r>
            <w:r>
              <w:t>.</w:t>
            </w:r>
            <w:r w:rsidRPr="003F4A27">
              <w:t xml:space="preserve">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701FACBC" w14:textId="5489E82E" w:rsidR="00AF4278" w:rsidRPr="003F4A27" w:rsidRDefault="00AF4278" w:rsidP="005E18E5">
            <w:pPr>
              <w:pStyle w:val="Akapitzlist"/>
              <w:numPr>
                <w:ilvl w:val="1"/>
                <w:numId w:val="9"/>
              </w:numPr>
              <w:spacing w:line="276" w:lineRule="auto"/>
              <w:ind w:right="209"/>
              <w:jc w:val="both"/>
            </w:pPr>
            <w:r w:rsidRPr="003F4A27">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3F4A27">
              <w:lastRenderedPageBreak/>
              <w:t xml:space="preserve">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w:t>
            </w:r>
            <w:r w:rsidR="00C120C1">
              <w:br/>
            </w:r>
            <w:r w:rsidRPr="003F4A27">
              <w:t>o wskazanych parametrach lub lepszych. W takiej sytuacji Zamawiający wymaga złożenia wraz z ofertą stosownych dokumentów, uwiarygodniających te materiały lub urządzenia. Będą one podlegały ocenie w trakcie badania oferty.</w:t>
            </w:r>
          </w:p>
          <w:p w14:paraId="77CE9593" w14:textId="77777777" w:rsidR="00AF4278" w:rsidRPr="003F4A27" w:rsidRDefault="00AF4278" w:rsidP="005E18E5">
            <w:pPr>
              <w:pStyle w:val="Akapitzlist"/>
              <w:numPr>
                <w:ilvl w:val="1"/>
                <w:numId w:val="9"/>
              </w:numPr>
              <w:spacing w:line="276" w:lineRule="auto"/>
              <w:ind w:right="209"/>
              <w:jc w:val="both"/>
            </w:pPr>
            <w:r w:rsidRPr="003F4A27">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43F5B79" w14:textId="60CE5298" w:rsidR="00637C2A" w:rsidRPr="003F4A27" w:rsidRDefault="00AF4278" w:rsidP="005B58E7">
            <w:pPr>
              <w:pStyle w:val="Akapitzlist"/>
              <w:numPr>
                <w:ilvl w:val="1"/>
                <w:numId w:val="9"/>
              </w:numPr>
              <w:ind w:right="209"/>
              <w:jc w:val="both"/>
            </w:pPr>
            <w:r w:rsidRPr="003F4A27">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E95895" w:rsidRPr="00E95895">
              <w:rPr>
                <w:rFonts w:eastAsia="Calibri"/>
              </w:rPr>
              <w:t xml:space="preserve"> </w:t>
            </w:r>
          </w:p>
          <w:p w14:paraId="4C41E4EB" w14:textId="094F2EBF" w:rsidR="009215B0" w:rsidRDefault="00AF4278" w:rsidP="00F121E7">
            <w:pPr>
              <w:pStyle w:val="Akapitzlist"/>
              <w:numPr>
                <w:ilvl w:val="1"/>
                <w:numId w:val="9"/>
              </w:numPr>
              <w:spacing w:line="276" w:lineRule="auto"/>
              <w:ind w:right="209"/>
              <w:jc w:val="both"/>
            </w:pPr>
            <w:r w:rsidRPr="003F4A27">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 w:name="_Hlk63002371"/>
            <w:r w:rsidRPr="003F4A27">
              <w:t xml:space="preserve">zamówienia (zakresów rzeczowych), których wykonanie zamierza powierzyć podwykonawcom, oraz podania nazw ewentualnych podwykonawców, jeżeli są już znani. </w:t>
            </w:r>
            <w:bookmarkEnd w:id="1"/>
            <w:r w:rsidRPr="003F4A27">
              <w:t>Wskazanie takie należy umieścić na Ofercie. W przypadku braku wskazania w Ofercie podwykonawstwa Wykonawca będzie mógł wprowadzić podwykonawcę wyłącznie na warunkach określonych w umowie.</w:t>
            </w:r>
          </w:p>
          <w:p w14:paraId="3DC11048" w14:textId="77777777" w:rsidR="00637C2A" w:rsidRDefault="00637C2A" w:rsidP="005E18E5">
            <w:pPr>
              <w:pStyle w:val="Akapitzlist"/>
              <w:spacing w:line="276" w:lineRule="auto"/>
              <w:ind w:left="360" w:right="209" w:firstLine="0"/>
              <w:jc w:val="both"/>
            </w:pPr>
          </w:p>
          <w:p w14:paraId="5131ED92" w14:textId="16F7F52C" w:rsidR="00AF4278" w:rsidRPr="007662EF" w:rsidRDefault="00AF4278" w:rsidP="005E18E5">
            <w:pPr>
              <w:pStyle w:val="Akapitzlist"/>
              <w:numPr>
                <w:ilvl w:val="1"/>
                <w:numId w:val="9"/>
              </w:numPr>
              <w:spacing w:line="276" w:lineRule="auto"/>
              <w:ind w:right="209"/>
              <w:jc w:val="both"/>
            </w:pPr>
            <w:r w:rsidRPr="003F4A27">
              <w:t xml:space="preserve">Zamawiający wymaga zatrudnienia przez Wykonawcę lub podwykonawcę na podstawie umowy o pracę osób wykonujących czynności wchodzące w skład </w:t>
            </w:r>
            <w:r w:rsidRPr="007662EF">
              <w:t>przedmiotu zamówienia polegające na:</w:t>
            </w:r>
          </w:p>
          <w:p w14:paraId="1EBA69AB" w14:textId="77777777" w:rsidR="00BC3CDB" w:rsidRDefault="00BC3CDB" w:rsidP="005E18E5">
            <w:pPr>
              <w:suppressAutoHyphens/>
              <w:adjustRightInd w:val="0"/>
              <w:spacing w:line="276" w:lineRule="auto"/>
              <w:ind w:left="321"/>
              <w:jc w:val="both"/>
            </w:pPr>
            <w:r>
              <w:t xml:space="preserve">Część nr 1: w przedmiarze robót pozycja 29 - montaż opraw LED oświetlenia             </w:t>
            </w:r>
          </w:p>
          <w:p w14:paraId="707488EE" w14:textId="77777777" w:rsidR="00BC3CDB" w:rsidRDefault="00BC3CDB" w:rsidP="005E18E5">
            <w:pPr>
              <w:suppressAutoHyphens/>
              <w:adjustRightInd w:val="0"/>
              <w:spacing w:line="276" w:lineRule="auto"/>
              <w:ind w:left="321"/>
              <w:jc w:val="both"/>
            </w:pPr>
            <w:r>
              <w:t xml:space="preserve">                     drogowego - na wysięgnikach</w:t>
            </w:r>
          </w:p>
          <w:p w14:paraId="41B5FB10" w14:textId="77777777" w:rsidR="00BC3CDB" w:rsidRDefault="00BC3CDB" w:rsidP="005E18E5">
            <w:pPr>
              <w:suppressAutoHyphens/>
              <w:adjustRightInd w:val="0"/>
              <w:spacing w:line="276" w:lineRule="auto"/>
              <w:ind w:left="321"/>
              <w:jc w:val="both"/>
            </w:pPr>
            <w:r>
              <w:t xml:space="preserve">                                                          </w:t>
            </w:r>
          </w:p>
          <w:p w14:paraId="7D6D5E2A" w14:textId="77777777" w:rsidR="00BC3CDB" w:rsidRDefault="00BC3CDB" w:rsidP="005E18E5">
            <w:pPr>
              <w:suppressAutoHyphens/>
              <w:adjustRightInd w:val="0"/>
              <w:spacing w:line="276" w:lineRule="auto"/>
              <w:ind w:left="321"/>
              <w:jc w:val="both"/>
            </w:pPr>
            <w:r>
              <w:t xml:space="preserve">Część nr 2: w przedmiarze robót pozycja 27 - montaż opraw LED oświetlenia </w:t>
            </w:r>
          </w:p>
          <w:p w14:paraId="67C26ACA" w14:textId="77777777" w:rsidR="00BC3CDB" w:rsidRDefault="00BC3CDB" w:rsidP="005E18E5">
            <w:pPr>
              <w:suppressAutoHyphens/>
              <w:adjustRightInd w:val="0"/>
              <w:spacing w:line="276" w:lineRule="auto"/>
              <w:ind w:left="321"/>
              <w:jc w:val="both"/>
            </w:pPr>
            <w:r>
              <w:t xml:space="preserve">                    drogowego - na wysięgnikach</w:t>
            </w:r>
          </w:p>
          <w:p w14:paraId="2887B933" w14:textId="77777777" w:rsidR="00BC3CDB" w:rsidRDefault="00BC3CDB" w:rsidP="005E18E5">
            <w:pPr>
              <w:suppressAutoHyphens/>
              <w:adjustRightInd w:val="0"/>
              <w:spacing w:line="276" w:lineRule="auto"/>
              <w:ind w:left="321"/>
              <w:jc w:val="both"/>
            </w:pPr>
          </w:p>
          <w:p w14:paraId="79D8AFFE" w14:textId="77777777" w:rsidR="00BC3CDB" w:rsidRDefault="00BC3CDB" w:rsidP="005E18E5">
            <w:pPr>
              <w:suppressAutoHyphens/>
              <w:adjustRightInd w:val="0"/>
              <w:spacing w:line="276" w:lineRule="auto"/>
              <w:ind w:left="321"/>
              <w:jc w:val="both"/>
            </w:pPr>
            <w:r>
              <w:t xml:space="preserve">Część nr 3: w przedmiarze robót pozycja 12  - montaż opraw LED  oświetlenia </w:t>
            </w:r>
          </w:p>
          <w:p w14:paraId="08E494A5" w14:textId="77777777" w:rsidR="00BC3CDB" w:rsidRDefault="00BC3CDB" w:rsidP="005E18E5">
            <w:pPr>
              <w:suppressAutoHyphens/>
              <w:adjustRightInd w:val="0"/>
              <w:spacing w:line="276" w:lineRule="auto"/>
              <w:ind w:left="321"/>
              <w:jc w:val="both"/>
            </w:pPr>
            <w:r>
              <w:t xml:space="preserve">                    drogowego -  na wysięgnikach</w:t>
            </w:r>
          </w:p>
          <w:p w14:paraId="44272AAC" w14:textId="77777777" w:rsidR="00BC3CDB" w:rsidRDefault="00BC3CDB" w:rsidP="005E18E5">
            <w:pPr>
              <w:suppressAutoHyphens/>
              <w:adjustRightInd w:val="0"/>
              <w:spacing w:line="276" w:lineRule="auto"/>
              <w:ind w:left="321"/>
              <w:jc w:val="both"/>
            </w:pPr>
          </w:p>
          <w:p w14:paraId="2D9CF32F" w14:textId="77777777" w:rsidR="00BC3CDB" w:rsidRDefault="00BC3CDB" w:rsidP="005E18E5">
            <w:pPr>
              <w:suppressAutoHyphens/>
              <w:adjustRightInd w:val="0"/>
              <w:spacing w:line="276" w:lineRule="auto"/>
              <w:ind w:left="321"/>
              <w:jc w:val="both"/>
            </w:pPr>
            <w:r>
              <w:t xml:space="preserve">Część nr 4: w przedmiarze robót pozycja 27   - montaż opraw LED oświetlenia </w:t>
            </w:r>
          </w:p>
          <w:p w14:paraId="792A1EB9" w14:textId="77777777" w:rsidR="00BC3CDB" w:rsidRDefault="00BC3CDB" w:rsidP="005E18E5">
            <w:pPr>
              <w:suppressAutoHyphens/>
              <w:adjustRightInd w:val="0"/>
              <w:spacing w:line="276" w:lineRule="auto"/>
              <w:ind w:left="321"/>
              <w:jc w:val="both"/>
            </w:pPr>
            <w:r>
              <w:t xml:space="preserve">                     drogowego -  na wysięgnikach</w:t>
            </w:r>
          </w:p>
          <w:p w14:paraId="5FE99870" w14:textId="77777777" w:rsidR="00BC3CDB" w:rsidRDefault="00BC3CDB" w:rsidP="005E18E5">
            <w:pPr>
              <w:suppressAutoHyphens/>
              <w:adjustRightInd w:val="0"/>
              <w:spacing w:line="276" w:lineRule="auto"/>
              <w:ind w:left="321"/>
              <w:jc w:val="both"/>
            </w:pPr>
          </w:p>
          <w:p w14:paraId="1F89FCFF" w14:textId="77777777" w:rsidR="00BC3CDB" w:rsidRDefault="00BC3CDB" w:rsidP="005E18E5">
            <w:pPr>
              <w:suppressAutoHyphens/>
              <w:adjustRightInd w:val="0"/>
              <w:spacing w:line="276" w:lineRule="auto"/>
              <w:ind w:left="321"/>
              <w:jc w:val="both"/>
            </w:pPr>
            <w:r>
              <w:t xml:space="preserve">Część nr 5: w przedmiarze robót pozycja 27   - montaż opraw LED oświetlenia </w:t>
            </w:r>
          </w:p>
          <w:p w14:paraId="0BBB833A" w14:textId="77777777" w:rsidR="00BC3CDB" w:rsidRDefault="00BC3CDB" w:rsidP="005E18E5">
            <w:pPr>
              <w:suppressAutoHyphens/>
              <w:adjustRightInd w:val="0"/>
              <w:spacing w:line="276" w:lineRule="auto"/>
              <w:ind w:left="321"/>
              <w:jc w:val="both"/>
            </w:pPr>
            <w:r>
              <w:lastRenderedPageBreak/>
              <w:t xml:space="preserve">                    drogowego -  na wysięgnikach</w:t>
            </w:r>
          </w:p>
          <w:p w14:paraId="04FD1583" w14:textId="77777777" w:rsidR="00BC3CDB" w:rsidRDefault="00BC3CDB" w:rsidP="005E18E5">
            <w:pPr>
              <w:suppressAutoHyphens/>
              <w:adjustRightInd w:val="0"/>
              <w:spacing w:line="276" w:lineRule="auto"/>
              <w:jc w:val="both"/>
            </w:pPr>
          </w:p>
          <w:p w14:paraId="7C2F05A6" w14:textId="77777777" w:rsidR="00BC3CDB" w:rsidRDefault="00BC3CDB" w:rsidP="005E18E5">
            <w:pPr>
              <w:suppressAutoHyphens/>
              <w:adjustRightInd w:val="0"/>
              <w:spacing w:line="276" w:lineRule="auto"/>
              <w:ind w:left="321"/>
              <w:jc w:val="both"/>
            </w:pPr>
            <w:r>
              <w:t xml:space="preserve">Część nr 6: w przedmiarze robót pozycja 27   - montaż opraw LED  oświetlenia </w:t>
            </w:r>
          </w:p>
          <w:p w14:paraId="32F8A0F3" w14:textId="77777777" w:rsidR="00BC3CDB" w:rsidRDefault="00BC3CDB" w:rsidP="005E18E5">
            <w:pPr>
              <w:suppressAutoHyphens/>
              <w:adjustRightInd w:val="0"/>
              <w:spacing w:line="276" w:lineRule="auto"/>
              <w:ind w:left="321"/>
              <w:jc w:val="both"/>
            </w:pPr>
            <w:r>
              <w:t xml:space="preserve">                    drogowego -  na wysięgnikach</w:t>
            </w:r>
          </w:p>
          <w:p w14:paraId="074356A2" w14:textId="77777777" w:rsidR="00BC3CDB" w:rsidRDefault="00BC3CDB" w:rsidP="005E18E5">
            <w:pPr>
              <w:suppressAutoHyphens/>
              <w:adjustRightInd w:val="0"/>
              <w:spacing w:line="276" w:lineRule="auto"/>
              <w:ind w:left="321"/>
              <w:jc w:val="both"/>
            </w:pPr>
          </w:p>
          <w:p w14:paraId="0987DA1D" w14:textId="0AAEBF43" w:rsidR="00BC3CDB" w:rsidRDefault="00BC3CDB" w:rsidP="005E18E5">
            <w:pPr>
              <w:suppressAutoHyphens/>
              <w:adjustRightInd w:val="0"/>
              <w:spacing w:line="276" w:lineRule="auto"/>
              <w:ind w:left="1455" w:hanging="1134"/>
              <w:jc w:val="both"/>
            </w:pPr>
            <w:r>
              <w:t>Część nr 7: w przedmiarze robót pozycja 11 - montaż opraw oświetlenia zewnętrznego  -  na wysięgnikach</w:t>
            </w:r>
          </w:p>
          <w:p w14:paraId="3BC73BB0" w14:textId="77777777" w:rsidR="00BC3CDB" w:rsidRDefault="00BC3CDB" w:rsidP="005E18E5">
            <w:pPr>
              <w:suppressAutoHyphens/>
              <w:adjustRightInd w:val="0"/>
              <w:spacing w:line="276" w:lineRule="auto"/>
              <w:ind w:left="321"/>
              <w:jc w:val="both"/>
            </w:pPr>
          </w:p>
          <w:p w14:paraId="6549AEC5" w14:textId="77777777" w:rsidR="00BC3CDB" w:rsidRDefault="00BC3CDB" w:rsidP="005E18E5">
            <w:pPr>
              <w:suppressAutoHyphens/>
              <w:adjustRightInd w:val="0"/>
              <w:spacing w:line="276" w:lineRule="auto"/>
              <w:ind w:left="321"/>
              <w:jc w:val="both"/>
            </w:pPr>
            <w:r>
              <w:t xml:space="preserve">Część nr 8: w przedmiarze robót pozycja 11  - montaż opraw LED oświetlenia  </w:t>
            </w:r>
          </w:p>
          <w:p w14:paraId="66D5F5F0" w14:textId="77777777" w:rsidR="00BC3CDB" w:rsidRDefault="00BC3CDB" w:rsidP="005E18E5">
            <w:pPr>
              <w:suppressAutoHyphens/>
              <w:adjustRightInd w:val="0"/>
              <w:spacing w:line="276" w:lineRule="auto"/>
              <w:ind w:left="321"/>
              <w:jc w:val="both"/>
            </w:pPr>
            <w:r>
              <w:t xml:space="preserve">                    drogowego -  na wysięgnikach,</w:t>
            </w:r>
          </w:p>
          <w:p w14:paraId="3B4EF577" w14:textId="77777777" w:rsidR="00BC3CDB" w:rsidRDefault="00BC3CDB" w:rsidP="005E18E5">
            <w:pPr>
              <w:suppressAutoHyphens/>
              <w:adjustRightInd w:val="0"/>
              <w:spacing w:line="276" w:lineRule="auto"/>
              <w:ind w:left="284"/>
              <w:jc w:val="both"/>
            </w:pPr>
          </w:p>
          <w:p w14:paraId="77C0758D" w14:textId="3948DCE4" w:rsidR="00AF4278" w:rsidRPr="003F4A27" w:rsidRDefault="00AF4278" w:rsidP="005E18E5">
            <w:pPr>
              <w:suppressAutoHyphens/>
              <w:adjustRightInd w:val="0"/>
              <w:spacing w:line="276" w:lineRule="auto"/>
              <w:ind w:left="284"/>
              <w:jc w:val="both"/>
              <w:rPr>
                <w:rFonts w:eastAsia="TimesNewRoman"/>
              </w:rPr>
            </w:pPr>
            <w:r w:rsidRPr="003F4A27">
              <w:t>jeżeli wykonanie tych czynności polega na wykonyw</w:t>
            </w:r>
            <w:r w:rsidR="009215B0">
              <w:t>aniu pracy w sposób określony w </w:t>
            </w:r>
            <w:r w:rsidRPr="003F4A27">
              <w:t>art. 22 § 1 ustawy z dnia 26 czerwca 1974 r. - Kode</w:t>
            </w:r>
            <w:r w:rsidR="009215B0">
              <w:t>ks pracy (tekst jedn.: Dz. U. z </w:t>
            </w:r>
            <w:r w:rsidRPr="003F4A27">
              <w:t xml:space="preserve">2020 r. poz. 1320 z </w:t>
            </w:r>
            <w:proofErr w:type="spellStart"/>
            <w:r w:rsidRPr="003F4A27">
              <w:t>późn</w:t>
            </w:r>
            <w:proofErr w:type="spellEnd"/>
            <w:r w:rsidRPr="003F4A27">
              <w:t>. zm.).</w:t>
            </w:r>
          </w:p>
          <w:p w14:paraId="20C88CD5" w14:textId="53DEC2E4" w:rsidR="00AF4278" w:rsidRPr="003F4A27" w:rsidRDefault="00AF4278" w:rsidP="005E18E5">
            <w:pPr>
              <w:pStyle w:val="Nagwek21"/>
              <w:tabs>
                <w:tab w:val="left" w:pos="767"/>
                <w:tab w:val="left" w:pos="768"/>
              </w:tabs>
              <w:spacing w:line="276" w:lineRule="auto"/>
              <w:ind w:left="0"/>
              <w:jc w:val="both"/>
              <w:rPr>
                <w:b w:val="0"/>
                <w:bCs w:val="0"/>
                <w:sz w:val="22"/>
                <w:szCs w:val="22"/>
              </w:rPr>
            </w:pPr>
          </w:p>
        </w:tc>
      </w:tr>
      <w:tr w:rsidR="00AF4278" w:rsidRPr="00C533D9" w14:paraId="4DEE9A45" w14:textId="77777777" w:rsidTr="00187104">
        <w:tc>
          <w:tcPr>
            <w:tcW w:w="9056" w:type="dxa"/>
            <w:tcBorders>
              <w:top w:val="nil"/>
              <w:left w:val="nil"/>
              <w:bottom w:val="nil"/>
              <w:right w:val="nil"/>
            </w:tcBorders>
          </w:tcPr>
          <w:p w14:paraId="591F8943" w14:textId="71CCDB54" w:rsidR="00AF4278" w:rsidRPr="003F4A27" w:rsidRDefault="00AF4278" w:rsidP="00F121E7">
            <w:pPr>
              <w:pStyle w:val="Akapitzlist"/>
              <w:numPr>
                <w:ilvl w:val="1"/>
                <w:numId w:val="9"/>
              </w:numPr>
              <w:spacing w:after="240" w:line="276" w:lineRule="auto"/>
              <w:jc w:val="both"/>
              <w:rPr>
                <w:rFonts w:eastAsia="Times New Roman"/>
              </w:rPr>
            </w:pPr>
            <w:r w:rsidRPr="003F4A27">
              <w:rPr>
                <w:rFonts w:eastAsia="Times New Roman"/>
              </w:rPr>
              <w:lastRenderedPageBreak/>
              <w:t xml:space="preserve">Wymagania zatrudnienia zostały określone w Załączniku </w:t>
            </w:r>
            <w:r w:rsidRPr="00D5590C">
              <w:rPr>
                <w:rFonts w:eastAsia="Times New Roman"/>
              </w:rPr>
              <w:t xml:space="preserve">nr </w:t>
            </w:r>
            <w:r w:rsidR="00E95895">
              <w:rPr>
                <w:rFonts w:eastAsia="Times New Roman"/>
              </w:rPr>
              <w:t>9</w:t>
            </w:r>
            <w:r w:rsidR="00E95895" w:rsidRPr="003F4A27">
              <w:rPr>
                <w:rFonts w:eastAsia="Times New Roman"/>
              </w:rPr>
              <w:t xml:space="preserve"> </w:t>
            </w:r>
            <w:r w:rsidRPr="003F4A27">
              <w:rPr>
                <w:rFonts w:eastAsia="Times New Roman"/>
              </w:rPr>
              <w:t>- projekt umowy</w:t>
            </w:r>
            <w:r>
              <w:rPr>
                <w:rFonts w:eastAsia="Times New Roman"/>
              </w:rPr>
              <w:t>.</w:t>
            </w:r>
          </w:p>
          <w:p w14:paraId="5F97E360" w14:textId="0C7B4CAA" w:rsidR="00AF4278" w:rsidRPr="003F4A27" w:rsidRDefault="00AF4278" w:rsidP="00F121E7">
            <w:pPr>
              <w:pStyle w:val="Akapitzlist"/>
              <w:widowControl/>
              <w:numPr>
                <w:ilvl w:val="1"/>
                <w:numId w:val="9"/>
              </w:numPr>
              <w:suppressAutoHyphens/>
              <w:autoSpaceDE/>
              <w:autoSpaceDN/>
              <w:spacing w:before="120" w:line="276" w:lineRule="auto"/>
              <w:jc w:val="both"/>
            </w:pPr>
            <w:r w:rsidRPr="003F4A27">
              <w:t xml:space="preserve">Zamawiający nie przewiduje możliwość udzielenia zamówień, </w:t>
            </w:r>
            <w:r w:rsidR="009215B0">
              <w:t xml:space="preserve">o których mowa w art. 214 ust. </w:t>
            </w:r>
            <w:r w:rsidRPr="003F4A27">
              <w:t>1) pkt 7) PZP.</w:t>
            </w:r>
          </w:p>
          <w:p w14:paraId="132DE9A8" w14:textId="4E40F6D2" w:rsidR="00AF4278" w:rsidRPr="003F4A27" w:rsidRDefault="00AF4278" w:rsidP="00F121E7">
            <w:pPr>
              <w:pStyle w:val="Akapitzlist"/>
              <w:widowControl/>
              <w:numPr>
                <w:ilvl w:val="1"/>
                <w:numId w:val="9"/>
              </w:numPr>
              <w:suppressAutoHyphens/>
              <w:autoSpaceDE/>
              <w:autoSpaceDN/>
              <w:spacing w:before="120" w:line="276" w:lineRule="auto"/>
              <w:jc w:val="both"/>
            </w:pPr>
            <w:r w:rsidRPr="003F4A27">
              <w:t>Zamawiający nie przewiduje prawa opcji</w:t>
            </w:r>
            <w:r>
              <w:t>.</w:t>
            </w:r>
          </w:p>
          <w:p w14:paraId="50F4F84A" w14:textId="70D2793B" w:rsidR="00AF4278" w:rsidRPr="00D5590C" w:rsidRDefault="00AF4278" w:rsidP="00F121E7">
            <w:pPr>
              <w:pStyle w:val="Akapitzlist"/>
              <w:widowControl/>
              <w:numPr>
                <w:ilvl w:val="1"/>
                <w:numId w:val="9"/>
              </w:numPr>
              <w:suppressAutoHyphens/>
              <w:autoSpaceDE/>
              <w:autoSpaceDN/>
              <w:spacing w:before="120" w:line="276" w:lineRule="auto"/>
              <w:jc w:val="both"/>
            </w:pPr>
            <w:r w:rsidRPr="003F4A27">
              <w:rPr>
                <w:bCs/>
              </w:rPr>
              <w:t xml:space="preserve">Zamawiający dokonuje podziału zamówienia na części i tym samym dopuszcza składania ofert częściowych, o których mowa w art. 7 pkt 15 PZP. </w:t>
            </w:r>
          </w:p>
          <w:p w14:paraId="207BF18E" w14:textId="5A1899BE" w:rsidR="00AF4278" w:rsidRPr="00050023" w:rsidRDefault="00AF4278" w:rsidP="00F121E7">
            <w:pPr>
              <w:pStyle w:val="Akapitzlist"/>
              <w:widowControl/>
              <w:numPr>
                <w:ilvl w:val="1"/>
                <w:numId w:val="9"/>
              </w:numPr>
              <w:suppressAutoHyphens/>
              <w:autoSpaceDE/>
              <w:autoSpaceDN/>
              <w:spacing w:before="120" w:after="240" w:line="276" w:lineRule="auto"/>
              <w:jc w:val="both"/>
            </w:pPr>
            <w:r w:rsidRPr="003F4A27">
              <w:rPr>
                <w:rFonts w:eastAsia="Times New Roman"/>
              </w:rPr>
              <w:t xml:space="preserve">Zamawiający </w:t>
            </w:r>
            <w:r w:rsidR="00BC3CDB" w:rsidRPr="00BC3CDB">
              <w:rPr>
                <w:rFonts w:eastAsia="Times New Roman"/>
                <w:b/>
                <w:bCs/>
              </w:rPr>
              <w:t>nie</w:t>
            </w:r>
            <w:r w:rsidR="00BC3CDB">
              <w:rPr>
                <w:rFonts w:eastAsia="Times New Roman"/>
              </w:rPr>
              <w:t xml:space="preserve"> </w:t>
            </w:r>
            <w:r w:rsidR="009E5EDA">
              <w:rPr>
                <w:rFonts w:eastAsia="Times New Roman"/>
                <w:b/>
                <w:color w:val="000000" w:themeColor="text1"/>
              </w:rPr>
              <w:t>przewiduje</w:t>
            </w:r>
            <w:r w:rsidR="009E5EDA" w:rsidRPr="002B1715">
              <w:rPr>
                <w:rFonts w:eastAsia="Times New Roman"/>
                <w:b/>
                <w:color w:val="000000" w:themeColor="text1"/>
              </w:rPr>
              <w:t xml:space="preserve"> </w:t>
            </w:r>
            <w:r w:rsidRPr="00F01D00">
              <w:rPr>
                <w:rFonts w:eastAsia="Times New Roman"/>
                <w:b/>
                <w:color w:val="000000" w:themeColor="text1"/>
              </w:rPr>
              <w:t>możliwość</w:t>
            </w:r>
            <w:r w:rsidRPr="00F01D00">
              <w:rPr>
                <w:rFonts w:eastAsia="Times New Roman"/>
                <w:i/>
                <w:iCs/>
                <w:color w:val="000000" w:themeColor="text1"/>
              </w:rPr>
              <w:t xml:space="preserve"> </w:t>
            </w:r>
            <w:r w:rsidRPr="00F01D00">
              <w:rPr>
                <w:rFonts w:eastAsia="Times New Roman"/>
              </w:rPr>
              <w:t xml:space="preserve">odbycia przez Wykonawcę </w:t>
            </w:r>
            <w:r w:rsidRPr="00F01D00">
              <w:rPr>
                <w:rFonts w:eastAsia="Times New Roman"/>
                <w:b/>
                <w:bCs/>
              </w:rPr>
              <w:t>wizji lokalnej</w:t>
            </w:r>
            <w:r w:rsidRPr="00F01D00">
              <w:rPr>
                <w:rFonts w:eastAsia="Times New Roman"/>
              </w:rPr>
              <w:t xml:space="preserve"> oraz sprawdzenia przez wykonawcę dokumentów niezbędnych do realizacji zamówienia dostępnych na miejscu u Zamawiającego.</w:t>
            </w:r>
          </w:p>
        </w:tc>
      </w:tr>
      <w:tr w:rsidR="00AF4278" w:rsidRPr="003F4A27" w14:paraId="6A2A7D06" w14:textId="77777777" w:rsidTr="00187104">
        <w:tc>
          <w:tcPr>
            <w:tcW w:w="9056" w:type="dxa"/>
            <w:tcBorders>
              <w:top w:val="nil"/>
              <w:left w:val="nil"/>
              <w:bottom w:val="nil"/>
              <w:right w:val="nil"/>
            </w:tcBorders>
            <w:shd w:val="clear" w:color="auto" w:fill="95B3D7" w:themeFill="accent1" w:themeFillTint="99"/>
          </w:tcPr>
          <w:p w14:paraId="5D0D8169" w14:textId="33DADE4F" w:rsidR="00AF4278" w:rsidRPr="003F4A27" w:rsidRDefault="00AF4278" w:rsidP="00AD36DF">
            <w:pPr>
              <w:pStyle w:val="Nagwek21"/>
              <w:numPr>
                <w:ilvl w:val="0"/>
                <w:numId w:val="8"/>
              </w:numPr>
              <w:tabs>
                <w:tab w:val="left" w:pos="768"/>
                <w:tab w:val="left" w:pos="769"/>
              </w:tabs>
              <w:spacing w:line="276" w:lineRule="auto"/>
              <w:rPr>
                <w:sz w:val="22"/>
                <w:szCs w:val="22"/>
              </w:rPr>
            </w:pPr>
            <w:r w:rsidRPr="003F4A27">
              <w:rPr>
                <w:w w:val="105"/>
                <w:sz w:val="22"/>
                <w:szCs w:val="22"/>
              </w:rPr>
              <w:t>ŹRÓDŁA</w:t>
            </w:r>
            <w:r w:rsidRPr="003F4A27">
              <w:rPr>
                <w:spacing w:val="-37"/>
                <w:w w:val="105"/>
                <w:sz w:val="22"/>
                <w:szCs w:val="22"/>
              </w:rPr>
              <w:t xml:space="preserve"> </w:t>
            </w:r>
            <w:r w:rsidRPr="003F4A27">
              <w:rPr>
                <w:w w:val="105"/>
                <w:sz w:val="22"/>
                <w:szCs w:val="22"/>
              </w:rPr>
              <w:t>FINANSOWANIA</w:t>
            </w:r>
          </w:p>
        </w:tc>
      </w:tr>
      <w:tr w:rsidR="00AF4278" w:rsidRPr="003F4A27" w14:paraId="627C55C4" w14:textId="77777777" w:rsidTr="00187104">
        <w:tc>
          <w:tcPr>
            <w:tcW w:w="9056" w:type="dxa"/>
            <w:tcBorders>
              <w:top w:val="nil"/>
              <w:left w:val="nil"/>
              <w:bottom w:val="nil"/>
              <w:right w:val="nil"/>
            </w:tcBorders>
          </w:tcPr>
          <w:p w14:paraId="7138D153" w14:textId="77777777" w:rsidR="009215B0" w:rsidRDefault="009215B0" w:rsidP="007662EF">
            <w:pPr>
              <w:pStyle w:val="Tekstpodstawowy"/>
              <w:spacing w:before="16" w:line="276" w:lineRule="auto"/>
              <w:ind w:left="768"/>
              <w:rPr>
                <w:w w:val="105"/>
                <w:sz w:val="22"/>
                <w:szCs w:val="22"/>
              </w:rPr>
            </w:pPr>
          </w:p>
          <w:p w14:paraId="7311428A" w14:textId="7ED76D87" w:rsidR="00AF4278" w:rsidRDefault="00FB2387" w:rsidP="007662EF">
            <w:pPr>
              <w:pStyle w:val="Tekstpodstawowy"/>
              <w:spacing w:before="16" w:line="276" w:lineRule="auto"/>
              <w:ind w:left="768"/>
              <w:rPr>
                <w:w w:val="105"/>
                <w:sz w:val="22"/>
                <w:szCs w:val="22"/>
              </w:rPr>
            </w:pPr>
            <w:r>
              <w:rPr>
                <w:w w:val="105"/>
                <w:sz w:val="22"/>
                <w:szCs w:val="22"/>
              </w:rPr>
              <w:t>Zadanie jest realizowane ze środków własnych</w:t>
            </w:r>
            <w:r w:rsidR="00AF4278" w:rsidRPr="003F4A27">
              <w:rPr>
                <w:w w:val="105"/>
                <w:sz w:val="22"/>
                <w:szCs w:val="22"/>
              </w:rPr>
              <w:t>.</w:t>
            </w:r>
          </w:p>
          <w:p w14:paraId="76EC4E14" w14:textId="0E9E8998" w:rsidR="006D1F98" w:rsidRPr="003F4A27" w:rsidRDefault="006D1F98" w:rsidP="007662EF">
            <w:pPr>
              <w:pStyle w:val="Tekstpodstawowy"/>
              <w:spacing w:before="16" w:line="276" w:lineRule="auto"/>
              <w:ind w:left="768"/>
              <w:rPr>
                <w:sz w:val="22"/>
                <w:szCs w:val="22"/>
              </w:rPr>
            </w:pPr>
          </w:p>
        </w:tc>
      </w:tr>
      <w:tr w:rsidR="00AF4278" w:rsidRPr="003F4A27" w14:paraId="57802ED4" w14:textId="77777777" w:rsidTr="00187104">
        <w:tc>
          <w:tcPr>
            <w:tcW w:w="9056" w:type="dxa"/>
            <w:tcBorders>
              <w:top w:val="nil"/>
              <w:left w:val="nil"/>
              <w:bottom w:val="nil"/>
              <w:right w:val="nil"/>
            </w:tcBorders>
            <w:shd w:val="clear" w:color="auto" w:fill="95B3D7" w:themeFill="accent1" w:themeFillTint="99"/>
          </w:tcPr>
          <w:p w14:paraId="57FE729F" w14:textId="4C7A3D54" w:rsidR="00AF4278" w:rsidRPr="003F4A27" w:rsidRDefault="00AF4278" w:rsidP="00AD36DF">
            <w:pPr>
              <w:pStyle w:val="Nagwek21"/>
              <w:numPr>
                <w:ilvl w:val="0"/>
                <w:numId w:val="8"/>
              </w:numPr>
              <w:tabs>
                <w:tab w:val="left" w:pos="426"/>
              </w:tabs>
              <w:spacing w:line="276" w:lineRule="auto"/>
              <w:rPr>
                <w:sz w:val="22"/>
                <w:szCs w:val="22"/>
              </w:rPr>
            </w:pPr>
            <w:r w:rsidRPr="003F4A27">
              <w:rPr>
                <w:w w:val="105"/>
                <w:sz w:val="22"/>
                <w:szCs w:val="22"/>
              </w:rPr>
              <w:t>TERMIN</w:t>
            </w:r>
            <w:r w:rsidRPr="003F4A27">
              <w:rPr>
                <w:spacing w:val="-22"/>
                <w:w w:val="105"/>
                <w:sz w:val="22"/>
                <w:szCs w:val="22"/>
              </w:rPr>
              <w:t xml:space="preserve"> </w:t>
            </w:r>
            <w:r w:rsidRPr="003F4A27">
              <w:rPr>
                <w:w w:val="105"/>
                <w:sz w:val="22"/>
                <w:szCs w:val="22"/>
              </w:rPr>
              <w:t>REALIZACJI</w:t>
            </w:r>
            <w:r w:rsidRPr="003F4A27">
              <w:rPr>
                <w:spacing w:val="-22"/>
                <w:w w:val="105"/>
                <w:sz w:val="22"/>
                <w:szCs w:val="22"/>
              </w:rPr>
              <w:t xml:space="preserve"> </w:t>
            </w:r>
            <w:r w:rsidRPr="003F4A27">
              <w:rPr>
                <w:w w:val="105"/>
                <w:sz w:val="22"/>
                <w:szCs w:val="22"/>
              </w:rPr>
              <w:t>PRZEDMIOTU</w:t>
            </w:r>
            <w:r w:rsidRPr="003F4A27">
              <w:rPr>
                <w:spacing w:val="-22"/>
                <w:w w:val="105"/>
                <w:sz w:val="22"/>
                <w:szCs w:val="22"/>
              </w:rPr>
              <w:t xml:space="preserve"> </w:t>
            </w:r>
            <w:r w:rsidRPr="003F4A27">
              <w:rPr>
                <w:w w:val="105"/>
                <w:sz w:val="22"/>
                <w:szCs w:val="22"/>
              </w:rPr>
              <w:t>ZAMÓWIENIA</w:t>
            </w:r>
          </w:p>
        </w:tc>
      </w:tr>
      <w:tr w:rsidR="00AF4278" w:rsidRPr="00C533D9" w14:paraId="4875208A" w14:textId="77777777" w:rsidTr="00187104">
        <w:tc>
          <w:tcPr>
            <w:tcW w:w="9056" w:type="dxa"/>
            <w:tcBorders>
              <w:top w:val="nil"/>
              <w:left w:val="nil"/>
              <w:bottom w:val="nil"/>
              <w:right w:val="nil"/>
            </w:tcBorders>
          </w:tcPr>
          <w:p w14:paraId="3847C671" w14:textId="77777777" w:rsidR="00DF694F" w:rsidRDefault="00DF694F" w:rsidP="007662EF">
            <w:pPr>
              <w:pStyle w:val="Tekstpodstawowy"/>
              <w:spacing w:before="16" w:line="276" w:lineRule="auto"/>
              <w:ind w:left="768"/>
              <w:rPr>
                <w:w w:val="105"/>
                <w:sz w:val="22"/>
                <w:szCs w:val="22"/>
              </w:rPr>
            </w:pPr>
          </w:p>
          <w:p w14:paraId="5125B526" w14:textId="23C0D8BE" w:rsidR="00AF4278" w:rsidRPr="003E2718" w:rsidRDefault="00AF4278" w:rsidP="007662EF">
            <w:pPr>
              <w:pStyle w:val="Tekstpodstawowy"/>
              <w:spacing w:before="16" w:line="276" w:lineRule="auto"/>
              <w:ind w:left="768"/>
              <w:rPr>
                <w:b/>
                <w:bCs/>
                <w:w w:val="105"/>
                <w:sz w:val="22"/>
                <w:szCs w:val="22"/>
              </w:rPr>
            </w:pPr>
            <w:r w:rsidRPr="003E2718">
              <w:rPr>
                <w:b/>
                <w:bCs/>
                <w:w w:val="105"/>
                <w:sz w:val="22"/>
                <w:szCs w:val="22"/>
              </w:rPr>
              <w:t xml:space="preserve">Wymagany termin realizacji: </w:t>
            </w:r>
          </w:p>
          <w:p w14:paraId="5768DF47" w14:textId="28006267" w:rsidR="00DF694F" w:rsidRDefault="00DF694F" w:rsidP="00DF694F">
            <w:pPr>
              <w:spacing w:line="360" w:lineRule="auto"/>
              <w:ind w:left="746"/>
            </w:pPr>
            <w:r>
              <w:t xml:space="preserve">Część nr 1 - 4 miesiące  </w:t>
            </w:r>
            <w:r w:rsidRPr="009E3988">
              <w:t>od daty zawarcia umowy</w:t>
            </w:r>
          </w:p>
          <w:p w14:paraId="6D4A82A7" w14:textId="38121019" w:rsidR="00DF694F" w:rsidRDefault="00DF694F" w:rsidP="00DF694F">
            <w:pPr>
              <w:spacing w:line="360" w:lineRule="auto"/>
              <w:ind w:left="746"/>
            </w:pPr>
            <w:r>
              <w:t>Część nr 2 - 4 miesiące</w:t>
            </w:r>
            <w:r w:rsidRPr="009E3988">
              <w:t xml:space="preserve"> od daty zawarcia umowy</w:t>
            </w:r>
          </w:p>
          <w:p w14:paraId="5E833508" w14:textId="61709BB3" w:rsidR="00DF694F" w:rsidRPr="004F1561" w:rsidRDefault="00DF694F" w:rsidP="00DF694F">
            <w:pPr>
              <w:spacing w:line="360" w:lineRule="auto"/>
              <w:ind w:left="746"/>
            </w:pPr>
            <w:r>
              <w:t xml:space="preserve">Część nr 3 - 3 </w:t>
            </w:r>
            <w:r w:rsidRPr="004F1561">
              <w:t>miesiące  od daty zawarcia umowy</w:t>
            </w:r>
          </w:p>
          <w:p w14:paraId="6A965131" w14:textId="41472559" w:rsidR="00DF694F" w:rsidRDefault="00DF694F" w:rsidP="00DF694F">
            <w:pPr>
              <w:spacing w:line="360" w:lineRule="auto"/>
              <w:ind w:left="746"/>
            </w:pPr>
            <w:r>
              <w:t xml:space="preserve">Część nr 4 - 4 </w:t>
            </w:r>
            <w:r w:rsidRPr="004F1561">
              <w:t>miesiące od daty zawarcia umowy</w:t>
            </w:r>
          </w:p>
          <w:p w14:paraId="23B5A41D" w14:textId="7B7B73D2" w:rsidR="00DF694F" w:rsidRPr="000B56CE" w:rsidRDefault="00DF694F" w:rsidP="00DF694F">
            <w:pPr>
              <w:spacing w:line="360" w:lineRule="auto"/>
              <w:ind w:left="746"/>
            </w:pPr>
            <w:r>
              <w:t xml:space="preserve">Część nr 5 - 4 </w:t>
            </w:r>
            <w:r w:rsidRPr="000B56CE">
              <w:t>miesiące  od daty zawarcia umowy</w:t>
            </w:r>
          </w:p>
          <w:p w14:paraId="0A65A1D0" w14:textId="5D22ECEE" w:rsidR="00DF694F" w:rsidRPr="000B56CE" w:rsidRDefault="00DF694F" w:rsidP="00DF694F">
            <w:pPr>
              <w:spacing w:line="360" w:lineRule="auto"/>
              <w:ind w:left="746"/>
            </w:pPr>
            <w:r>
              <w:t xml:space="preserve">Część nr 6 - 3 </w:t>
            </w:r>
            <w:r w:rsidRPr="000B56CE">
              <w:t>miesiące od daty zawarcia umowy</w:t>
            </w:r>
          </w:p>
          <w:p w14:paraId="77FD61A8" w14:textId="6EC13929" w:rsidR="00DF694F" w:rsidRPr="000B56CE" w:rsidRDefault="00DF694F" w:rsidP="00DF694F">
            <w:pPr>
              <w:spacing w:line="360" w:lineRule="auto"/>
              <w:ind w:left="746"/>
            </w:pPr>
            <w:r>
              <w:t xml:space="preserve">Część nr 7 - 3 </w:t>
            </w:r>
            <w:r w:rsidRPr="000B56CE">
              <w:t>miesiące  od daty zawarcia umowy</w:t>
            </w:r>
          </w:p>
          <w:p w14:paraId="7DCDC4C7" w14:textId="03886CC1" w:rsidR="00DF694F" w:rsidRPr="00DF694F" w:rsidRDefault="00DF694F" w:rsidP="00DF694F">
            <w:pPr>
              <w:spacing w:line="360" w:lineRule="auto"/>
              <w:ind w:left="746"/>
            </w:pPr>
            <w:r>
              <w:t xml:space="preserve">Część nr 8 - 3 </w:t>
            </w:r>
            <w:r w:rsidRPr="000B56CE">
              <w:t>miesiące od daty zawarcia umowy</w:t>
            </w:r>
          </w:p>
          <w:p w14:paraId="41FE00E5" w14:textId="79856C74" w:rsidR="00AF4278" w:rsidRPr="00107B3C" w:rsidRDefault="00AF4278" w:rsidP="007662EF">
            <w:pPr>
              <w:pStyle w:val="Tekstpodstawowy"/>
              <w:spacing w:before="16" w:line="276" w:lineRule="auto"/>
              <w:ind w:left="768"/>
              <w:rPr>
                <w:b/>
                <w:bCs/>
                <w:w w:val="105"/>
                <w:sz w:val="22"/>
                <w:szCs w:val="22"/>
              </w:rPr>
            </w:pPr>
          </w:p>
        </w:tc>
      </w:tr>
      <w:tr w:rsidR="00AF4278" w:rsidRPr="00C533D9" w14:paraId="53F1765E" w14:textId="77777777" w:rsidTr="00187104">
        <w:tc>
          <w:tcPr>
            <w:tcW w:w="9056" w:type="dxa"/>
            <w:tcBorders>
              <w:top w:val="nil"/>
              <w:left w:val="nil"/>
              <w:bottom w:val="nil"/>
              <w:right w:val="nil"/>
            </w:tcBorders>
            <w:shd w:val="clear" w:color="auto" w:fill="95B3D7" w:themeFill="accent1" w:themeFillTint="99"/>
          </w:tcPr>
          <w:p w14:paraId="2F0E5577" w14:textId="369D5C7C" w:rsidR="00AF4278" w:rsidRPr="003F4A27" w:rsidRDefault="00AF4278" w:rsidP="00AD36DF">
            <w:pPr>
              <w:pStyle w:val="Akapitzlist"/>
              <w:numPr>
                <w:ilvl w:val="0"/>
                <w:numId w:val="8"/>
              </w:numPr>
              <w:spacing w:line="276" w:lineRule="auto"/>
              <w:rPr>
                <w:b/>
                <w:bCs/>
              </w:rPr>
            </w:pPr>
            <w:r w:rsidRPr="003F4A27">
              <w:rPr>
                <w:b/>
                <w:bCs/>
              </w:rPr>
              <w:t xml:space="preserve">PODSTAWY WYKLUCZENIA, O KTÓRYCH MOWA W ART. 108 PZP ORAZ PODSTAWY WYKLUCZENIA, O KTÓRYCH MOWA W ART. 109 PZP </w:t>
            </w:r>
          </w:p>
        </w:tc>
      </w:tr>
      <w:tr w:rsidR="00AF4278" w:rsidRPr="00C533D9" w14:paraId="0C8C125C" w14:textId="77777777" w:rsidTr="00187104">
        <w:tc>
          <w:tcPr>
            <w:tcW w:w="9056" w:type="dxa"/>
            <w:tcBorders>
              <w:top w:val="nil"/>
              <w:left w:val="nil"/>
              <w:bottom w:val="nil"/>
              <w:right w:val="nil"/>
            </w:tcBorders>
          </w:tcPr>
          <w:p w14:paraId="55FDD177" w14:textId="7175F0A2" w:rsidR="00A66DD1" w:rsidRPr="001672F3" w:rsidRDefault="00A66DD1" w:rsidP="001C16A3">
            <w:pPr>
              <w:pStyle w:val="Akapitzlist"/>
              <w:numPr>
                <w:ilvl w:val="1"/>
                <w:numId w:val="8"/>
              </w:numPr>
              <w:spacing w:before="120" w:line="276" w:lineRule="auto"/>
              <w:ind w:left="426"/>
              <w:jc w:val="both"/>
            </w:pPr>
            <w:r w:rsidRPr="001672F3">
              <w:lastRenderedPageBreak/>
              <w:t>W postępowaniu mogą brać udział Wykonawcy, którzy nie podlegają wykluczeniu z postępowania o udzielenie zamówienia w okolicznościach, o których mowa w art. 108 ust. 1 PZP</w:t>
            </w:r>
            <w:r w:rsidR="003E2718">
              <w:t xml:space="preserve"> (obligatoryjne przesłanki wykluczenia)</w:t>
            </w:r>
            <w:r w:rsidRPr="001672F3">
              <w:t xml:space="preserve">. </w:t>
            </w:r>
            <w:r w:rsidR="003E2718">
              <w:t>Zamawiający wykluczy wykonawcę</w:t>
            </w:r>
            <w:r w:rsidRPr="001672F3">
              <w:t>:</w:t>
            </w:r>
          </w:p>
          <w:p w14:paraId="0559AB22" w14:textId="7D7338AF" w:rsidR="00A66DD1" w:rsidRPr="001672F3" w:rsidRDefault="00A66DD1" w:rsidP="001C16A3">
            <w:pPr>
              <w:pStyle w:val="Akapitzlist"/>
              <w:numPr>
                <w:ilvl w:val="0"/>
                <w:numId w:val="23"/>
              </w:numPr>
              <w:spacing w:before="120" w:line="276" w:lineRule="auto"/>
              <w:ind w:left="567"/>
              <w:jc w:val="both"/>
            </w:pPr>
            <w:r w:rsidRPr="001672F3">
              <w:rPr>
                <w:rFonts w:eastAsia="A"/>
              </w:rPr>
              <w:t>będącego osobą fizyczną, którego prawomocnie skazano za przestępstwo:</w:t>
            </w:r>
          </w:p>
          <w:p w14:paraId="5C06F637" w14:textId="77777777" w:rsidR="00A66DD1" w:rsidRPr="001672F3" w:rsidRDefault="00A66DD1" w:rsidP="001C16A3">
            <w:pPr>
              <w:spacing w:before="120" w:line="276" w:lineRule="auto"/>
              <w:ind w:left="993" w:hanging="425"/>
              <w:jc w:val="both"/>
              <w:rPr>
                <w:rFonts w:eastAsia="A"/>
              </w:rPr>
            </w:pPr>
            <w:r w:rsidRPr="001672F3">
              <w:rPr>
                <w:rFonts w:eastAsia="A"/>
              </w:rPr>
              <w:t>a)</w:t>
            </w:r>
            <w:r w:rsidRPr="001672F3">
              <w:rPr>
                <w:rFonts w:eastAsia="A"/>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1672F3">
              <w:rPr>
                <w:rFonts w:eastAsia="A"/>
              </w:rPr>
              <w:t>późn</w:t>
            </w:r>
            <w:proofErr w:type="spellEnd"/>
            <w:r w:rsidRPr="001672F3">
              <w:rPr>
                <w:rFonts w:eastAsia="A"/>
              </w:rPr>
              <w:t>. zm. - „KK”),</w:t>
            </w:r>
          </w:p>
          <w:p w14:paraId="12208508" w14:textId="77777777" w:rsidR="00A66DD1" w:rsidRPr="001672F3" w:rsidRDefault="00A66DD1" w:rsidP="001C16A3">
            <w:pPr>
              <w:spacing w:before="120" w:line="276" w:lineRule="auto"/>
              <w:ind w:left="993" w:hanging="425"/>
              <w:jc w:val="both"/>
              <w:rPr>
                <w:rFonts w:eastAsia="A"/>
              </w:rPr>
            </w:pPr>
            <w:r w:rsidRPr="002B1160">
              <w:rPr>
                <w:rFonts w:eastAsia="A"/>
              </w:rPr>
              <w:t>b)</w:t>
            </w:r>
            <w:r w:rsidRPr="001672F3">
              <w:rPr>
                <w:rFonts w:eastAsia="A"/>
              </w:rPr>
              <w:tab/>
              <w:t>handlu ludźmi, o którym mowa w art. 189a KK,</w:t>
            </w:r>
          </w:p>
          <w:p w14:paraId="049C50B6" w14:textId="77777777" w:rsidR="00A66DD1" w:rsidRPr="001672F3" w:rsidRDefault="00A66DD1" w:rsidP="001C16A3">
            <w:pPr>
              <w:spacing w:before="120" w:line="276" w:lineRule="auto"/>
              <w:ind w:left="993" w:hanging="425"/>
              <w:jc w:val="both"/>
              <w:rPr>
                <w:rFonts w:eastAsia="A"/>
              </w:rPr>
            </w:pPr>
            <w:r w:rsidRPr="001672F3">
              <w:rPr>
                <w:rFonts w:eastAsia="A"/>
                <w:b/>
                <w:bCs/>
              </w:rPr>
              <w:t>c)</w:t>
            </w:r>
            <w:r w:rsidRPr="001672F3">
              <w:rPr>
                <w:rFonts w:eastAsia="A"/>
              </w:rPr>
              <w:tab/>
              <w:t xml:space="preserve">o którym mowa w art. 228-230a, art. 250a KK lub w art. 46 lub art. </w:t>
            </w:r>
            <w:r>
              <w:rPr>
                <w:rFonts w:eastAsia="A"/>
              </w:rPr>
              <w:t>48 ustawy z </w:t>
            </w:r>
            <w:r w:rsidRPr="001672F3">
              <w:rPr>
                <w:rFonts w:eastAsia="A"/>
              </w:rPr>
              <w:t>dnia 25 czerwca 2010 r. o sporcie (tekst jed</w:t>
            </w:r>
            <w:r>
              <w:rPr>
                <w:rFonts w:eastAsia="A"/>
              </w:rPr>
              <w:t>n. Dz. U. z 2020 r. poz. 1133 z </w:t>
            </w:r>
            <w:proofErr w:type="spellStart"/>
            <w:r w:rsidRPr="001672F3">
              <w:rPr>
                <w:rFonts w:eastAsia="A"/>
              </w:rPr>
              <w:t>późn</w:t>
            </w:r>
            <w:proofErr w:type="spellEnd"/>
            <w:r w:rsidRPr="001672F3">
              <w:rPr>
                <w:rFonts w:eastAsia="A"/>
              </w:rPr>
              <w:t>. zm.),</w:t>
            </w:r>
          </w:p>
          <w:p w14:paraId="7BD1108F" w14:textId="77777777" w:rsidR="00A66DD1" w:rsidRPr="001672F3" w:rsidRDefault="00A66DD1" w:rsidP="001C16A3">
            <w:pPr>
              <w:spacing w:before="120" w:line="276" w:lineRule="auto"/>
              <w:ind w:left="993" w:hanging="425"/>
              <w:jc w:val="both"/>
              <w:rPr>
                <w:rFonts w:eastAsia="A"/>
              </w:rPr>
            </w:pPr>
            <w:r w:rsidRPr="001672F3">
              <w:rPr>
                <w:rFonts w:eastAsia="A"/>
                <w:b/>
                <w:bCs/>
              </w:rPr>
              <w:t>d)</w:t>
            </w:r>
            <w:r w:rsidRPr="001672F3">
              <w:rPr>
                <w:rFonts w:eastAsia="A"/>
              </w:rPr>
              <w:tab/>
              <w:t>finansowania przestępstwa o charakterze terrorystycznym, o którym mowa w art. 165a KK, lub przestępstwo udaremniania lub utrudniania stwierdzenia przestępnego pochodzenia pieniędzy lub ukrywania ich pochodzenia, o którym mowa w art. 299 KK,</w:t>
            </w:r>
          </w:p>
          <w:p w14:paraId="1E7531DE" w14:textId="77777777" w:rsidR="00A66DD1" w:rsidRPr="001672F3" w:rsidRDefault="00A66DD1" w:rsidP="001C16A3">
            <w:pPr>
              <w:spacing w:before="120" w:line="276" w:lineRule="auto"/>
              <w:ind w:left="993" w:hanging="425"/>
              <w:jc w:val="both"/>
              <w:rPr>
                <w:rFonts w:eastAsia="A"/>
              </w:rPr>
            </w:pPr>
            <w:r w:rsidRPr="001672F3">
              <w:rPr>
                <w:rFonts w:eastAsia="A"/>
                <w:b/>
                <w:bCs/>
              </w:rPr>
              <w:t>e)</w:t>
            </w:r>
            <w:r w:rsidRPr="001672F3">
              <w:rPr>
                <w:rFonts w:eastAsia="A"/>
              </w:rPr>
              <w:tab/>
              <w:t>o charakterze terrorystycznym, o którym mowa w art. 115 § 20 KK, lub mające na celu popełnienie tego przestępstwa,</w:t>
            </w:r>
          </w:p>
          <w:p w14:paraId="1106C521" w14:textId="77777777" w:rsidR="00A66DD1" w:rsidRPr="001672F3" w:rsidRDefault="00A66DD1" w:rsidP="001C16A3">
            <w:pPr>
              <w:spacing w:before="120" w:line="276" w:lineRule="auto"/>
              <w:ind w:left="993" w:hanging="425"/>
              <w:jc w:val="both"/>
              <w:rPr>
                <w:rFonts w:eastAsia="A"/>
              </w:rPr>
            </w:pPr>
            <w:r w:rsidRPr="001672F3">
              <w:rPr>
                <w:rFonts w:eastAsia="A"/>
                <w:b/>
                <w:bCs/>
              </w:rPr>
              <w:t>f)</w:t>
            </w:r>
            <w:r w:rsidRPr="001672F3">
              <w:rPr>
                <w:rFonts w:eastAsia="A"/>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BC52E4C" w14:textId="77777777" w:rsidR="00A66DD1" w:rsidRPr="001672F3" w:rsidRDefault="00A66DD1" w:rsidP="001C16A3">
            <w:pPr>
              <w:spacing w:before="120" w:line="276" w:lineRule="auto"/>
              <w:ind w:left="993" w:hanging="425"/>
              <w:jc w:val="both"/>
              <w:rPr>
                <w:rFonts w:eastAsia="A"/>
              </w:rPr>
            </w:pPr>
            <w:r w:rsidRPr="001672F3">
              <w:rPr>
                <w:rFonts w:eastAsia="A"/>
                <w:b/>
                <w:bCs/>
              </w:rPr>
              <w:t>g)</w:t>
            </w:r>
            <w:r w:rsidRPr="001672F3">
              <w:rPr>
                <w:rFonts w:eastAsia="A"/>
              </w:rPr>
              <w:tab/>
              <w:t>przeciwko obrotowi gospodarczemu, o których mowa w art. 296-307 KK, przestępstwo oszustwa, o którym mowa w art. 286 KK, przestępstwo przeciwko wiarygodności dokumentów, o których mowa w art. 270-277d KK, lub przestępstwo skarbowe,</w:t>
            </w:r>
          </w:p>
          <w:p w14:paraId="668DF2FF" w14:textId="77777777" w:rsidR="00A66DD1" w:rsidRPr="001672F3" w:rsidRDefault="00A66DD1" w:rsidP="001C16A3">
            <w:pPr>
              <w:spacing w:before="120" w:line="276" w:lineRule="auto"/>
              <w:ind w:left="993" w:hanging="425"/>
              <w:jc w:val="both"/>
              <w:rPr>
                <w:rFonts w:eastAsia="A"/>
              </w:rPr>
            </w:pPr>
            <w:r w:rsidRPr="001672F3">
              <w:rPr>
                <w:rFonts w:eastAsia="A"/>
                <w:b/>
                <w:bCs/>
              </w:rPr>
              <w:t>h)</w:t>
            </w:r>
            <w:r w:rsidRPr="001672F3">
              <w:rPr>
                <w:rFonts w:eastAsia="A"/>
              </w:rPr>
              <w:tab/>
              <w:t>o którym mowa w art. 9 ust. 1 i 3 lub art. 10 ustawy z dni</w:t>
            </w:r>
            <w:r>
              <w:rPr>
                <w:rFonts w:eastAsia="A"/>
              </w:rPr>
              <w:t>a 15 czerwca 2012 r. o </w:t>
            </w:r>
            <w:r w:rsidRPr="001672F3">
              <w:rPr>
                <w:rFonts w:eastAsia="A"/>
              </w:rPr>
              <w:t>skutkach powierzania wykonywania pracy cudzoziemcom przebywającym wbrew przepisom na terytorium Rzeczypospolitej Polskiej,</w:t>
            </w:r>
          </w:p>
          <w:p w14:paraId="6EB01539" w14:textId="77777777" w:rsidR="00A66DD1" w:rsidRPr="001672F3" w:rsidRDefault="00A66DD1" w:rsidP="001C16A3">
            <w:pPr>
              <w:spacing w:before="120" w:line="276" w:lineRule="auto"/>
              <w:jc w:val="both"/>
              <w:rPr>
                <w:rFonts w:eastAsia="A"/>
              </w:rPr>
            </w:pPr>
            <w:r>
              <w:rPr>
                <w:rFonts w:eastAsia="A"/>
              </w:rPr>
              <w:t xml:space="preserve">- </w:t>
            </w:r>
            <w:r w:rsidRPr="001672F3">
              <w:rPr>
                <w:rFonts w:eastAsia="A"/>
              </w:rPr>
              <w:t>lub za odpowiedni czyn zabroniony określony w przepisach prawa obcego;</w:t>
            </w:r>
          </w:p>
          <w:p w14:paraId="742B1DD2" w14:textId="6002A009" w:rsidR="00A66DD1" w:rsidRPr="001672F3" w:rsidRDefault="00A66DD1" w:rsidP="001C16A3">
            <w:pPr>
              <w:spacing w:before="120" w:line="276" w:lineRule="auto"/>
              <w:ind w:left="567" w:hanging="426"/>
              <w:jc w:val="both"/>
              <w:rPr>
                <w:rFonts w:eastAsia="A"/>
              </w:rPr>
            </w:pPr>
            <w:r w:rsidRPr="001672F3">
              <w:rPr>
                <w:rFonts w:eastAsia="A"/>
              </w:rPr>
              <w:t>2)</w:t>
            </w:r>
            <w:r w:rsidRPr="001672F3">
              <w:rPr>
                <w:rFonts w:eastAsia="A"/>
              </w:rPr>
              <w:tab/>
              <w:t>jeżeli urzędującego członka jego organu zarządzającego lub nadzorczego, wspólnika spółki w spółce jawnej lub partnerskiej albo komplementariusza w spółce komandytowej lub komandytowo-akcyjnej lub prokurenta prawomocnie skazano za p</w:t>
            </w:r>
            <w:r>
              <w:rPr>
                <w:rFonts w:eastAsia="A"/>
              </w:rPr>
              <w:t>rzestępstwo, o </w:t>
            </w:r>
            <w:r w:rsidRPr="001672F3">
              <w:rPr>
                <w:rFonts w:eastAsia="A"/>
              </w:rPr>
              <w:t>którym mowa w art. 108 ust. 1 pkt 1) PZP;</w:t>
            </w:r>
          </w:p>
          <w:p w14:paraId="3523F3B5" w14:textId="3F904D19" w:rsidR="00A66DD1" w:rsidRPr="001672F3" w:rsidRDefault="00A66DD1" w:rsidP="001C16A3">
            <w:pPr>
              <w:spacing w:before="120" w:line="276" w:lineRule="auto"/>
              <w:ind w:left="567" w:hanging="426"/>
              <w:jc w:val="both"/>
              <w:rPr>
                <w:rFonts w:eastAsia="A"/>
              </w:rPr>
            </w:pPr>
            <w:r w:rsidRPr="001672F3">
              <w:rPr>
                <w:rFonts w:eastAsia="A"/>
              </w:rPr>
              <w:t>3)</w:t>
            </w:r>
            <w:r w:rsidRPr="001672F3">
              <w:rPr>
                <w:rFonts w:eastAsia="A"/>
              </w:rPr>
              <w:tab/>
              <w:t>wobec którego wydano prawomocny wyrok sądu lub ostateczną decyzj</w:t>
            </w:r>
            <w:r>
              <w:rPr>
                <w:rFonts w:eastAsia="A"/>
              </w:rPr>
              <w:t>ę administracyjną o zaleganiu z </w:t>
            </w:r>
            <w:r w:rsidRPr="001672F3">
              <w:rPr>
                <w:rFonts w:eastAsia="A"/>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Pr>
                <w:rFonts w:eastAsia="A"/>
              </w:rPr>
              <w:t xml:space="preserve">b zawarł wiążące porozumienie </w:t>
            </w:r>
            <w:r w:rsidRPr="002B3237">
              <w:t>w sprawie</w:t>
            </w:r>
            <w:r w:rsidRPr="001672F3">
              <w:rPr>
                <w:rFonts w:eastAsia="A"/>
              </w:rPr>
              <w:t xml:space="preserve"> spłaty tych należności;</w:t>
            </w:r>
          </w:p>
          <w:p w14:paraId="3F492851" w14:textId="4C8AC9C8" w:rsidR="00A66DD1" w:rsidRPr="001672F3" w:rsidRDefault="00A66DD1" w:rsidP="001C16A3">
            <w:pPr>
              <w:spacing w:before="120" w:line="276" w:lineRule="auto"/>
              <w:ind w:left="567" w:hanging="426"/>
              <w:jc w:val="both"/>
              <w:rPr>
                <w:rFonts w:eastAsia="A"/>
              </w:rPr>
            </w:pPr>
            <w:r w:rsidRPr="001672F3">
              <w:rPr>
                <w:rFonts w:eastAsia="A"/>
              </w:rPr>
              <w:t>4)</w:t>
            </w:r>
            <w:r w:rsidRPr="001672F3">
              <w:rPr>
                <w:rFonts w:eastAsia="A"/>
              </w:rPr>
              <w:tab/>
              <w:t>wobec którego prawomocnie orzeczono zakaz ubiegania się o zamówienia publiczne;</w:t>
            </w:r>
          </w:p>
          <w:p w14:paraId="749C82CA" w14:textId="0ABFEFDE" w:rsidR="00A66DD1" w:rsidRPr="001672F3" w:rsidRDefault="00A66DD1" w:rsidP="001C16A3">
            <w:pPr>
              <w:tabs>
                <w:tab w:val="left" w:pos="-1843"/>
              </w:tabs>
              <w:spacing w:before="120" w:line="276" w:lineRule="auto"/>
              <w:ind w:left="567" w:hanging="426"/>
              <w:jc w:val="both"/>
              <w:rPr>
                <w:rFonts w:eastAsia="A"/>
              </w:rPr>
            </w:pPr>
            <w:r w:rsidRPr="001672F3">
              <w:rPr>
                <w:rFonts w:eastAsia="A"/>
              </w:rPr>
              <w:lastRenderedPageBreak/>
              <w:t>5)</w:t>
            </w:r>
            <w:r w:rsidRPr="001672F3">
              <w:rPr>
                <w:rFonts w:eastAsia="A"/>
              </w:rPr>
              <w:tab/>
              <w:t>jeżeli Zamawiający może stwierdzić, na podstawie wiarygodnych pr</w:t>
            </w:r>
            <w:r>
              <w:rPr>
                <w:rFonts w:eastAsia="A"/>
              </w:rPr>
              <w:t xml:space="preserve">zesłanek, </w:t>
            </w:r>
            <w:r w:rsidR="000B1909">
              <w:rPr>
                <w:rFonts w:eastAsia="A"/>
              </w:rPr>
              <w:br/>
            </w:r>
            <w:r>
              <w:rPr>
                <w:rFonts w:eastAsia="A"/>
              </w:rPr>
              <w:t>że Wykonawca zawarł z </w:t>
            </w:r>
            <w:r w:rsidRPr="001672F3">
              <w:rPr>
                <w:rFonts w:eastAsia="A"/>
              </w:rPr>
              <w:t>innymi wykonawcami porozumienie mające na</w:t>
            </w:r>
            <w:r>
              <w:rPr>
                <w:rFonts w:eastAsia="A"/>
              </w:rPr>
              <w:t xml:space="preserve"> celu zakłócenie konkurencji, w </w:t>
            </w:r>
            <w:r w:rsidRPr="001672F3">
              <w:rPr>
                <w:rFonts w:eastAsia="A"/>
              </w:rPr>
              <w:t>szczególności jeżeli należąc do tej samej grupy ka</w:t>
            </w:r>
            <w:r>
              <w:rPr>
                <w:rFonts w:eastAsia="A"/>
              </w:rPr>
              <w:t>pitałowej w rozumieniu ustawy z </w:t>
            </w:r>
            <w:r w:rsidRPr="001672F3">
              <w:rPr>
                <w:rFonts w:eastAsia="A"/>
              </w:rPr>
              <w:t xml:space="preserve">dnia 16 lutego 2007 r. o ochronie konkurencji i konsumentów, złożyli odrębne oferty, oferty częściowe lub wnioski o dopuszczenie do udziału </w:t>
            </w:r>
            <w:r w:rsidR="000B1909">
              <w:rPr>
                <w:rFonts w:eastAsia="A"/>
              </w:rPr>
              <w:br/>
            </w:r>
            <w:r w:rsidRPr="001672F3">
              <w:rPr>
                <w:rFonts w:eastAsia="A"/>
              </w:rPr>
              <w:t>w postępowaniu, chyba że wykażą, że przygotowali te oferty lub wnioski niezależnie od siebie;</w:t>
            </w:r>
          </w:p>
          <w:p w14:paraId="26132426" w14:textId="4463C928" w:rsidR="00A66DD1" w:rsidRPr="00A66DD1" w:rsidRDefault="00A66DD1" w:rsidP="001C16A3">
            <w:pPr>
              <w:spacing w:before="120" w:line="276" w:lineRule="auto"/>
              <w:ind w:left="567" w:hanging="426"/>
              <w:jc w:val="both"/>
              <w:rPr>
                <w:rFonts w:eastAsia="A"/>
              </w:rPr>
            </w:pPr>
            <w:r w:rsidRPr="001672F3">
              <w:rPr>
                <w:rFonts w:eastAsia="A"/>
              </w:rPr>
              <w:t>6)</w:t>
            </w:r>
            <w:r w:rsidRPr="001672F3">
              <w:rPr>
                <w:rFonts w:eastAsia="A"/>
              </w:rPr>
              <w:tab/>
              <w:t>jeżeli, w przypadkach, o których mowa w art. 85 ust. 1 PZP, doszło do zakłócenia konkurencji wynikającego z wcześniejszego zaangażowania tego wykonaw</w:t>
            </w:r>
            <w:r>
              <w:rPr>
                <w:rFonts w:eastAsia="A"/>
              </w:rPr>
              <w:t xml:space="preserve">cy </w:t>
            </w:r>
            <w:r w:rsidR="000B1909">
              <w:rPr>
                <w:rFonts w:eastAsia="A"/>
              </w:rPr>
              <w:br/>
            </w:r>
            <w:r>
              <w:rPr>
                <w:rFonts w:eastAsia="A"/>
              </w:rPr>
              <w:t>lub podmiotu, który należy z </w:t>
            </w:r>
            <w:r w:rsidRPr="001672F3">
              <w:rPr>
                <w:rFonts w:eastAsia="A"/>
              </w:rPr>
              <w:t>Wykonawcą do tej samej grupy kapitałowej w rozumieniu ustawy z dnia 16 lutego 2007 r. o ochronie konkurencji i konsumentów (tekst jed</w:t>
            </w:r>
            <w:r>
              <w:rPr>
                <w:rFonts w:eastAsia="A"/>
              </w:rPr>
              <w:t xml:space="preserve">n. </w:t>
            </w:r>
            <w:r w:rsidR="000B1909">
              <w:rPr>
                <w:rFonts w:eastAsia="A"/>
              </w:rPr>
              <w:br/>
            </w:r>
            <w:r>
              <w:rPr>
                <w:rFonts w:eastAsia="A"/>
              </w:rPr>
              <w:t>Dz. U. z 2020 r. poz. 1076 z </w:t>
            </w:r>
            <w:proofErr w:type="spellStart"/>
            <w:r w:rsidRPr="001672F3">
              <w:rPr>
                <w:rFonts w:eastAsia="A"/>
              </w:rPr>
              <w:t>późn</w:t>
            </w:r>
            <w:proofErr w:type="spellEnd"/>
            <w:r w:rsidRPr="001672F3">
              <w:rPr>
                <w:rFonts w:eastAsia="A"/>
              </w:rPr>
              <w:t>. zm.), chyba że spowodowane tym zakłócenie konkurencji może być wyeliminowane w inny sposób niż przez wy</w:t>
            </w:r>
            <w:r>
              <w:rPr>
                <w:rFonts w:eastAsia="A"/>
              </w:rPr>
              <w:t>kluczenie Wykonawcy z udziału w </w:t>
            </w:r>
            <w:r w:rsidRPr="001672F3">
              <w:rPr>
                <w:rFonts w:eastAsia="A"/>
              </w:rPr>
              <w:t>postępowaniu o udzielenie zamówienia.</w:t>
            </w:r>
          </w:p>
          <w:p w14:paraId="6DC7D1B9" w14:textId="7CCEED2E" w:rsidR="00A66DD1" w:rsidRPr="001672F3" w:rsidRDefault="00A66DD1" w:rsidP="001C16A3">
            <w:pPr>
              <w:pStyle w:val="Akapitzlist"/>
              <w:numPr>
                <w:ilvl w:val="1"/>
                <w:numId w:val="8"/>
              </w:numPr>
              <w:spacing w:before="120" w:line="276" w:lineRule="auto"/>
              <w:ind w:left="426"/>
              <w:jc w:val="both"/>
              <w:rPr>
                <w:rFonts w:eastAsia="A"/>
              </w:rPr>
            </w:pPr>
            <w:r w:rsidRPr="001672F3">
              <w:t xml:space="preserve">W postępowaniu mogą brać udział Wykonawcy, którzy nie podlegają wykluczeniu </w:t>
            </w:r>
            <w:r w:rsidR="00FF2502">
              <w:br/>
            </w:r>
            <w:r w:rsidRPr="001672F3">
              <w:t xml:space="preserve">z postępowania o udzielenie zamówienia w okolicznościach, o których mowa w art. 109 ust. 1 pkt </w:t>
            </w:r>
            <w:r w:rsidR="00DF694F">
              <w:t xml:space="preserve">4,5 i 10 </w:t>
            </w:r>
            <w:r w:rsidRPr="001672F3">
              <w:t xml:space="preserve">PZP </w:t>
            </w:r>
            <w:r w:rsidR="003E2718" w:rsidRPr="003E2718">
              <w:t>(</w:t>
            </w:r>
            <w:r w:rsidR="009E5EDA">
              <w:t>fakultatywne</w:t>
            </w:r>
            <w:r w:rsidR="009E5EDA" w:rsidRPr="003E2718">
              <w:t xml:space="preserve"> </w:t>
            </w:r>
            <w:r w:rsidR="003E2718" w:rsidRPr="003E2718">
              <w:t>przesłanki wykluczenia). Zamawiający wykluczy wykonawcę:</w:t>
            </w:r>
          </w:p>
          <w:p w14:paraId="312AC451" w14:textId="3A51E4F6" w:rsidR="00A66DD1" w:rsidRPr="00DF694F" w:rsidRDefault="00A66DD1" w:rsidP="00403839">
            <w:pPr>
              <w:pStyle w:val="Akapitzlist"/>
              <w:numPr>
                <w:ilvl w:val="0"/>
                <w:numId w:val="47"/>
              </w:numPr>
              <w:spacing w:before="120" w:line="276" w:lineRule="auto"/>
              <w:ind w:left="743" w:hanging="403"/>
              <w:jc w:val="both"/>
              <w:rPr>
                <w:rFonts w:eastAsia="A"/>
              </w:rPr>
            </w:pPr>
            <w:r w:rsidRPr="00DF694F">
              <w:rPr>
                <w:rFonts w:eastAsia="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BA1B76" w14:textId="3E454BB8" w:rsidR="00A66DD1" w:rsidRDefault="00A66DD1" w:rsidP="00403839">
            <w:pPr>
              <w:pStyle w:val="Akapitzlist"/>
              <w:numPr>
                <w:ilvl w:val="0"/>
                <w:numId w:val="47"/>
              </w:numPr>
              <w:spacing w:before="120" w:line="276" w:lineRule="auto"/>
              <w:ind w:left="743" w:hanging="403"/>
              <w:jc w:val="both"/>
              <w:rPr>
                <w:rFonts w:eastAsia="A"/>
              </w:rPr>
            </w:pPr>
            <w:r w:rsidRPr="00DF694F">
              <w:rPr>
                <w:rFonts w:eastAsia="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9479B2" w14:textId="2B7D6030" w:rsidR="00DF694F" w:rsidRPr="00DF694F" w:rsidRDefault="00DF694F" w:rsidP="00403839">
            <w:pPr>
              <w:pStyle w:val="Akapitzlist"/>
              <w:numPr>
                <w:ilvl w:val="0"/>
                <w:numId w:val="47"/>
              </w:numPr>
              <w:spacing w:before="120" w:line="276" w:lineRule="auto"/>
              <w:ind w:left="743" w:hanging="403"/>
              <w:jc w:val="both"/>
              <w:rPr>
                <w:rFonts w:eastAsia="A"/>
              </w:rPr>
            </w:pPr>
            <w:r w:rsidRPr="00DF694F">
              <w:rPr>
                <w:rFonts w:eastAsia="A"/>
              </w:rPr>
              <w:t>który w wyniku lekkomyślności lub niedbalstwa przedstawił informacje wprowadzające w błąd, co mogło mieć istotny wpływ na decyzje podejmowane przez zamawiającego w postępowaniu o udzielenie zamówienia.</w:t>
            </w:r>
          </w:p>
          <w:p w14:paraId="3B71A469" w14:textId="52DA2F3A" w:rsidR="00AF4278" w:rsidRPr="003F4A27" w:rsidRDefault="00AF4278" w:rsidP="001C16A3">
            <w:pPr>
              <w:pStyle w:val="Akapitzlist"/>
              <w:numPr>
                <w:ilvl w:val="1"/>
                <w:numId w:val="8"/>
              </w:numPr>
              <w:spacing w:before="120" w:line="276" w:lineRule="auto"/>
              <w:jc w:val="both"/>
              <w:rPr>
                <w:rFonts w:eastAsia="A"/>
              </w:rPr>
            </w:pPr>
            <w:r w:rsidRPr="003F4A27">
              <w:rPr>
                <w:rFonts w:eastAsia="A"/>
              </w:rPr>
              <w:t xml:space="preserve">Wykonawca może zostać wykluczony przez Zamawiającego na każdym etapie postępowania o udzielenie zamówienia. </w:t>
            </w:r>
          </w:p>
          <w:p w14:paraId="31D6FC2B" w14:textId="70AE6C78" w:rsidR="00AF4278" w:rsidRDefault="00A66DD1" w:rsidP="001C16A3">
            <w:pPr>
              <w:pStyle w:val="Akapitzlist"/>
              <w:numPr>
                <w:ilvl w:val="1"/>
                <w:numId w:val="8"/>
              </w:numPr>
              <w:spacing w:line="276" w:lineRule="auto"/>
              <w:jc w:val="both"/>
              <w:rPr>
                <w:w w:val="105"/>
              </w:rPr>
            </w:pPr>
            <w:r w:rsidRPr="00A66DD1">
              <w:rPr>
                <w:w w:val="105"/>
              </w:rPr>
              <w:t xml:space="preserve">Wykonawca nie podlega wykluczeniu w okolicznościach określonych w art. 108 ust. 1 pkt 1, 2 i 5 PZP lub art. 109 ust. 1 pkt </w:t>
            </w:r>
            <w:r w:rsidR="003E2718">
              <w:rPr>
                <w:w w:val="105"/>
              </w:rPr>
              <w:t>4,</w:t>
            </w:r>
            <w:r w:rsidRPr="00A66DD1">
              <w:rPr>
                <w:w w:val="105"/>
              </w:rPr>
              <w:t xml:space="preserve">5 i </w:t>
            </w:r>
            <w:r w:rsidR="003E2718">
              <w:rPr>
                <w:w w:val="105"/>
              </w:rPr>
              <w:t>10</w:t>
            </w:r>
            <w:r w:rsidR="003E2718" w:rsidRPr="00A66DD1">
              <w:rPr>
                <w:w w:val="105"/>
              </w:rPr>
              <w:t xml:space="preserve"> </w:t>
            </w:r>
            <w:r w:rsidRPr="00A66DD1">
              <w:rPr>
                <w:w w:val="105"/>
              </w:rPr>
              <w:t xml:space="preserve">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53AF70ED" w14:textId="3988028F" w:rsidR="00A66DD1" w:rsidRPr="00A66DD1" w:rsidRDefault="00A66DD1" w:rsidP="001C16A3">
            <w:pPr>
              <w:pStyle w:val="Akapitzlist"/>
              <w:spacing w:line="276" w:lineRule="auto"/>
              <w:ind w:left="720" w:firstLine="0"/>
              <w:jc w:val="both"/>
              <w:rPr>
                <w:w w:val="105"/>
              </w:rPr>
            </w:pPr>
          </w:p>
        </w:tc>
      </w:tr>
      <w:tr w:rsidR="00AF4278" w:rsidRPr="00C533D9" w14:paraId="7F337D3F" w14:textId="77777777" w:rsidTr="00187104">
        <w:tc>
          <w:tcPr>
            <w:tcW w:w="9056" w:type="dxa"/>
            <w:tcBorders>
              <w:top w:val="nil"/>
              <w:left w:val="nil"/>
              <w:bottom w:val="nil"/>
              <w:right w:val="nil"/>
            </w:tcBorders>
            <w:shd w:val="clear" w:color="auto" w:fill="95B3D7" w:themeFill="accent1" w:themeFillTint="99"/>
          </w:tcPr>
          <w:p w14:paraId="166015DD" w14:textId="53087706" w:rsidR="00AF4278" w:rsidRPr="003F4A27" w:rsidRDefault="00AF4278" w:rsidP="007662EF">
            <w:pPr>
              <w:spacing w:before="120" w:line="276" w:lineRule="auto"/>
              <w:ind w:left="700" w:hanging="700"/>
              <w:rPr>
                <w:b/>
                <w:bCs/>
              </w:rPr>
            </w:pPr>
            <w:r w:rsidRPr="003F4A27">
              <w:rPr>
                <w:b/>
                <w:bCs/>
              </w:rPr>
              <w:lastRenderedPageBreak/>
              <w:t xml:space="preserve">8. WARUNKI UDZIAŁU W POSTĘPOWANIU O UDZIELENIE ZAMÓWIENIA  </w:t>
            </w:r>
          </w:p>
        </w:tc>
      </w:tr>
      <w:tr w:rsidR="00AF4278" w:rsidRPr="00C533D9" w14:paraId="6552FC6C" w14:textId="77777777" w:rsidTr="00187104">
        <w:tc>
          <w:tcPr>
            <w:tcW w:w="9056" w:type="dxa"/>
            <w:tcBorders>
              <w:top w:val="nil"/>
              <w:left w:val="nil"/>
              <w:bottom w:val="nil"/>
              <w:right w:val="nil"/>
            </w:tcBorders>
          </w:tcPr>
          <w:p w14:paraId="62E9E632" w14:textId="30DCAA65" w:rsidR="00AF4278" w:rsidRPr="003F4A27" w:rsidRDefault="00AF4278" w:rsidP="00EC36FC">
            <w:pPr>
              <w:pStyle w:val="Akapitzlist"/>
              <w:numPr>
                <w:ilvl w:val="1"/>
                <w:numId w:val="10"/>
              </w:numPr>
              <w:spacing w:before="120" w:line="276" w:lineRule="auto"/>
              <w:jc w:val="both"/>
            </w:pPr>
            <w:r w:rsidRPr="003F4A27">
              <w:lastRenderedPageBreak/>
              <w:t>W postępowaniu mogą brać udział Wykonawcy, którzy spełniają warunki udziału w postępowaniu dotyczące:</w:t>
            </w:r>
          </w:p>
          <w:p w14:paraId="4230FB95" w14:textId="77777777" w:rsidR="00AF4278" w:rsidRPr="003F4A27" w:rsidRDefault="00AF4278" w:rsidP="00EC36FC">
            <w:pPr>
              <w:widowControl/>
              <w:numPr>
                <w:ilvl w:val="0"/>
                <w:numId w:val="5"/>
              </w:numPr>
              <w:suppressAutoHyphens/>
              <w:autoSpaceDE/>
              <w:autoSpaceDN/>
              <w:spacing w:before="120" w:line="276" w:lineRule="auto"/>
              <w:jc w:val="both"/>
              <w:rPr>
                <w:b/>
              </w:rPr>
            </w:pPr>
            <w:r w:rsidRPr="003F4A27">
              <w:rPr>
                <w:b/>
              </w:rPr>
              <w:t xml:space="preserve">zdolności do występowania w obrocie gospodarczym </w:t>
            </w:r>
          </w:p>
          <w:p w14:paraId="16FE012C" w14:textId="1F94DDC2" w:rsidR="00AF4278" w:rsidRPr="003F4A27" w:rsidRDefault="00AF4278" w:rsidP="00EC36FC">
            <w:pPr>
              <w:spacing w:before="120" w:line="276" w:lineRule="auto"/>
              <w:ind w:left="1419"/>
              <w:jc w:val="both"/>
              <w:rPr>
                <w:bCs/>
              </w:rPr>
            </w:pPr>
            <w:r w:rsidRPr="003F4A27">
              <w:rPr>
                <w:bCs/>
              </w:rPr>
              <w:t>Zamawiający nie formułuje warunku udziału w postępowaniu w odniesieniu do warunku zdolności do występowania w obrocie gospodarczym</w:t>
            </w:r>
            <w:r w:rsidR="00A66DD1">
              <w:rPr>
                <w:bCs/>
              </w:rPr>
              <w:t>.</w:t>
            </w:r>
            <w:r w:rsidRPr="003F4A27">
              <w:rPr>
                <w:bCs/>
              </w:rPr>
              <w:t xml:space="preserve"> </w:t>
            </w:r>
          </w:p>
          <w:p w14:paraId="297FBC18" w14:textId="77777777" w:rsidR="00AF4278" w:rsidRPr="003F4A27" w:rsidRDefault="00AF4278" w:rsidP="00EC36FC">
            <w:pPr>
              <w:spacing w:before="120" w:line="276" w:lineRule="auto"/>
              <w:ind w:left="1418" w:hanging="709"/>
              <w:jc w:val="both"/>
              <w:rPr>
                <w:b/>
              </w:rPr>
            </w:pPr>
            <w:r w:rsidRPr="003F4A27">
              <w:rPr>
                <w:b/>
              </w:rPr>
              <w:t>2)</w:t>
            </w:r>
            <w:r w:rsidRPr="003F4A27">
              <w:rPr>
                <w:b/>
              </w:rPr>
              <w:tab/>
              <w:t>uprawnień do prowadzenia określonej działalności gospodarczej lub zawodowej.</w:t>
            </w:r>
          </w:p>
          <w:p w14:paraId="04894EE1" w14:textId="658EF398" w:rsidR="00AF4278" w:rsidRPr="003F4A27" w:rsidRDefault="00AF4278" w:rsidP="00EC36FC">
            <w:pPr>
              <w:pStyle w:val="redniasiatka1akcent21"/>
              <w:spacing w:before="120" w:line="276" w:lineRule="auto"/>
              <w:ind w:left="1418"/>
              <w:jc w:val="both"/>
              <w:rPr>
                <w:rFonts w:ascii="Arial" w:hAnsi="Arial" w:cs="Arial"/>
                <w:sz w:val="22"/>
                <w:szCs w:val="22"/>
              </w:rPr>
            </w:pPr>
            <w:r w:rsidRPr="003F4A27">
              <w:rPr>
                <w:rFonts w:ascii="Arial" w:hAnsi="Arial" w:cs="Arial"/>
                <w:sz w:val="22"/>
                <w:szCs w:val="22"/>
              </w:rPr>
              <w:t xml:space="preserve">Zamawiający nie formułuje warunku udziału w postępowaniu w odniesieniu do warunku posiadania uprawnień do prowadzenia określonej działalności gospodarczej lub zawodowej. </w:t>
            </w:r>
          </w:p>
          <w:p w14:paraId="22A3CB08" w14:textId="77777777" w:rsidR="00AF4278" w:rsidRPr="003F4A27" w:rsidRDefault="00AF4278" w:rsidP="00EC36FC">
            <w:pPr>
              <w:widowControl/>
              <w:numPr>
                <w:ilvl w:val="0"/>
                <w:numId w:val="4"/>
              </w:numPr>
              <w:tabs>
                <w:tab w:val="left" w:pos="1418"/>
              </w:tabs>
              <w:suppressAutoHyphens/>
              <w:autoSpaceDE/>
              <w:autoSpaceDN/>
              <w:spacing w:before="120" w:line="276" w:lineRule="auto"/>
              <w:jc w:val="both"/>
              <w:rPr>
                <w:b/>
              </w:rPr>
            </w:pPr>
            <w:r w:rsidRPr="003F4A27">
              <w:rPr>
                <w:b/>
              </w:rPr>
              <w:t>sytuacji ekonomicznej lub finansowej</w:t>
            </w:r>
          </w:p>
          <w:p w14:paraId="171E0BBD" w14:textId="5CF0F260" w:rsidR="00AF4278" w:rsidRPr="003F4A27" w:rsidRDefault="00A66DD1" w:rsidP="00EC36FC">
            <w:pPr>
              <w:tabs>
                <w:tab w:val="left" w:pos="1418"/>
              </w:tabs>
              <w:spacing w:before="120" w:line="276" w:lineRule="auto"/>
              <w:ind w:left="1417"/>
              <w:jc w:val="both"/>
            </w:pPr>
            <w:r w:rsidRPr="00A66DD1">
              <w:t xml:space="preserve">Zamawiający nie formułuje warunku udziału w postępowaniu w odniesieniu do </w:t>
            </w:r>
            <w:r>
              <w:t>sytuacji ekonomicznej lub finansowej.</w:t>
            </w:r>
          </w:p>
          <w:p w14:paraId="08C36DFF" w14:textId="4C5F7DDE" w:rsidR="00AF4278" w:rsidRPr="003F4A27" w:rsidRDefault="00AF4278" w:rsidP="00EC36FC">
            <w:pPr>
              <w:pStyle w:val="Akapitzlist"/>
              <w:numPr>
                <w:ilvl w:val="0"/>
                <w:numId w:val="4"/>
              </w:numPr>
              <w:spacing w:before="120" w:line="276" w:lineRule="auto"/>
              <w:jc w:val="both"/>
              <w:rPr>
                <w:b/>
              </w:rPr>
            </w:pPr>
            <w:r w:rsidRPr="003F4A27">
              <w:rPr>
                <w:b/>
              </w:rPr>
              <w:t>zdolności technicznej lub zawodowej.</w:t>
            </w:r>
          </w:p>
          <w:p w14:paraId="0C36F0C0" w14:textId="77777777" w:rsidR="00AF4278" w:rsidRDefault="00AF4278" w:rsidP="00EC36FC">
            <w:pPr>
              <w:pStyle w:val="Akapitzlist"/>
              <w:numPr>
                <w:ilvl w:val="1"/>
                <w:numId w:val="4"/>
              </w:numPr>
              <w:spacing w:before="120" w:line="276" w:lineRule="auto"/>
              <w:jc w:val="both"/>
            </w:pPr>
            <w:r w:rsidRPr="003F4A27">
              <w:t>Zamawiający nie formułuje warunku udziału w postępowaniu w odniesieniu do potencjału technicznego.</w:t>
            </w:r>
            <w:r>
              <w:t xml:space="preserve"> </w:t>
            </w:r>
          </w:p>
          <w:p w14:paraId="4542BAEF" w14:textId="530040F6" w:rsidR="00C72BDA" w:rsidRDefault="00AF4278" w:rsidP="00EC36FC">
            <w:pPr>
              <w:pStyle w:val="Akapitzlist"/>
              <w:numPr>
                <w:ilvl w:val="1"/>
                <w:numId w:val="4"/>
              </w:numPr>
              <w:spacing w:before="120" w:line="276" w:lineRule="auto"/>
              <w:jc w:val="both"/>
            </w:pPr>
            <w:r w:rsidRPr="005B1F38">
              <w:t xml:space="preserve">Warunek w zakresie doświadczenia, zostanie uznany za spełniony, jeśli Wykonawca wykaże, że </w:t>
            </w:r>
            <w:r w:rsidRPr="005B1F38">
              <w:rPr>
                <w:w w:val="105"/>
              </w:rPr>
              <w:t>w okresie ostatnich pięciu lat od dnia w którym upływa termin składania ofert, a jeżeli okres</w:t>
            </w:r>
            <w:r w:rsidRPr="005B1F38">
              <w:rPr>
                <w:spacing w:val="-6"/>
                <w:w w:val="105"/>
              </w:rPr>
              <w:t xml:space="preserve"> </w:t>
            </w:r>
            <w:r w:rsidRPr="005B1F38">
              <w:rPr>
                <w:w w:val="105"/>
              </w:rPr>
              <w:t>prowadzenia</w:t>
            </w:r>
            <w:r w:rsidRPr="005B1F38">
              <w:rPr>
                <w:spacing w:val="-7"/>
                <w:w w:val="105"/>
              </w:rPr>
              <w:t xml:space="preserve"> </w:t>
            </w:r>
            <w:r w:rsidRPr="005B1F38">
              <w:rPr>
                <w:w w:val="105"/>
              </w:rPr>
              <w:t>działalności</w:t>
            </w:r>
            <w:r w:rsidRPr="005B1F38">
              <w:rPr>
                <w:spacing w:val="-7"/>
                <w:w w:val="105"/>
              </w:rPr>
              <w:t xml:space="preserve"> </w:t>
            </w:r>
            <w:r w:rsidRPr="005B1F38">
              <w:rPr>
                <w:w w:val="105"/>
              </w:rPr>
              <w:t>jest</w:t>
            </w:r>
            <w:r w:rsidRPr="005B1F38">
              <w:rPr>
                <w:spacing w:val="-11"/>
                <w:w w:val="105"/>
              </w:rPr>
              <w:t xml:space="preserve"> </w:t>
            </w:r>
            <w:r w:rsidRPr="005B1F38">
              <w:rPr>
                <w:w w:val="105"/>
              </w:rPr>
              <w:t>krótszy</w:t>
            </w:r>
            <w:r w:rsidRPr="005B1F38">
              <w:rPr>
                <w:spacing w:val="-8"/>
                <w:w w:val="105"/>
              </w:rPr>
              <w:t xml:space="preserve"> </w:t>
            </w:r>
            <w:r w:rsidRPr="005B1F38">
              <w:rPr>
                <w:w w:val="105"/>
              </w:rPr>
              <w:t>–</w:t>
            </w:r>
            <w:r w:rsidRPr="005B1F38">
              <w:rPr>
                <w:spacing w:val="-5"/>
                <w:w w:val="105"/>
              </w:rPr>
              <w:t xml:space="preserve"> </w:t>
            </w:r>
            <w:r w:rsidRPr="005B1F38">
              <w:rPr>
                <w:w w:val="105"/>
              </w:rPr>
              <w:t>w</w:t>
            </w:r>
            <w:r w:rsidRPr="005B1F38">
              <w:rPr>
                <w:spacing w:val="-8"/>
                <w:w w:val="105"/>
              </w:rPr>
              <w:t xml:space="preserve"> </w:t>
            </w:r>
            <w:r w:rsidRPr="005B1F38">
              <w:rPr>
                <w:w w:val="105"/>
              </w:rPr>
              <w:t>tym</w:t>
            </w:r>
            <w:r w:rsidRPr="005B1F38">
              <w:rPr>
                <w:spacing w:val="-3"/>
                <w:w w:val="105"/>
              </w:rPr>
              <w:t xml:space="preserve"> </w:t>
            </w:r>
            <w:r w:rsidRPr="005B1F38">
              <w:rPr>
                <w:w w:val="105"/>
              </w:rPr>
              <w:t>okresie,</w:t>
            </w:r>
            <w:r w:rsidRPr="005B1F38">
              <w:rPr>
                <w:spacing w:val="-8"/>
                <w:w w:val="105"/>
              </w:rPr>
              <w:t xml:space="preserve"> </w:t>
            </w:r>
            <w:r w:rsidR="00280779">
              <w:rPr>
                <w:spacing w:val="-8"/>
                <w:w w:val="105"/>
              </w:rPr>
              <w:t xml:space="preserve">wykonał </w:t>
            </w:r>
            <w:r w:rsidRPr="005B1F38">
              <w:rPr>
                <w:w w:val="105"/>
              </w:rPr>
              <w:t>co</w:t>
            </w:r>
            <w:r w:rsidRPr="005B1F38">
              <w:rPr>
                <w:spacing w:val="-7"/>
                <w:w w:val="105"/>
              </w:rPr>
              <w:t xml:space="preserve"> </w:t>
            </w:r>
            <w:r w:rsidRPr="005B1F38">
              <w:rPr>
                <w:w w:val="105"/>
              </w:rPr>
              <w:t>najmniej</w:t>
            </w:r>
            <w:r w:rsidRPr="005B1F38">
              <w:rPr>
                <w:spacing w:val="-6"/>
                <w:w w:val="105"/>
              </w:rPr>
              <w:t xml:space="preserve"> </w:t>
            </w:r>
            <w:r w:rsidR="00C72BDA">
              <w:rPr>
                <w:w w:val="105"/>
              </w:rPr>
              <w:t xml:space="preserve">jedną </w:t>
            </w:r>
            <w:r w:rsidRPr="005B1F38">
              <w:rPr>
                <w:w w:val="105"/>
              </w:rPr>
              <w:t>robot</w:t>
            </w:r>
            <w:r w:rsidR="00C72BDA">
              <w:rPr>
                <w:w w:val="105"/>
              </w:rPr>
              <w:t>ę</w:t>
            </w:r>
            <w:r w:rsidRPr="005B1F38">
              <w:rPr>
                <w:w w:val="105"/>
              </w:rPr>
              <w:t xml:space="preserve"> budowlan</w:t>
            </w:r>
            <w:r w:rsidR="00C72BDA">
              <w:rPr>
                <w:w w:val="105"/>
              </w:rPr>
              <w:t>ą</w:t>
            </w:r>
            <w:r w:rsidR="00280779">
              <w:rPr>
                <w:w w:val="105"/>
              </w:rPr>
              <w:t xml:space="preserve"> (przez robotę budowlaną rozumie się wykonywanie prac na podstawie jednej umowy)</w:t>
            </w:r>
            <w:r w:rsidRPr="005B1F38">
              <w:rPr>
                <w:w w:val="105"/>
              </w:rPr>
              <w:t xml:space="preserve"> polegając</w:t>
            </w:r>
            <w:r w:rsidR="00C72BDA">
              <w:rPr>
                <w:w w:val="105"/>
              </w:rPr>
              <w:t>ą</w:t>
            </w:r>
            <w:r w:rsidRPr="005B1F38">
              <w:rPr>
                <w:w w:val="105"/>
              </w:rPr>
              <w:t xml:space="preserve"> na </w:t>
            </w:r>
            <w:r w:rsidR="00C72BDA" w:rsidRPr="00C72BDA">
              <w:rPr>
                <w:b/>
                <w:bCs/>
              </w:rPr>
              <w:t>budowie</w:t>
            </w:r>
            <w:r w:rsidR="0044613B">
              <w:rPr>
                <w:b/>
                <w:bCs/>
              </w:rPr>
              <w:t xml:space="preserve"> i/lub </w:t>
            </w:r>
            <w:r w:rsidR="00C72BDA" w:rsidRPr="00C72BDA">
              <w:rPr>
                <w:b/>
                <w:bCs/>
              </w:rPr>
              <w:t xml:space="preserve">przebudowie </w:t>
            </w:r>
            <w:r w:rsidR="0044613B">
              <w:rPr>
                <w:b/>
                <w:bCs/>
              </w:rPr>
              <w:t xml:space="preserve">i/lub </w:t>
            </w:r>
            <w:r w:rsidR="00C72BDA" w:rsidRPr="00C72BDA">
              <w:rPr>
                <w:b/>
                <w:bCs/>
              </w:rPr>
              <w:t>rozbudowie oświetlenia drogowego</w:t>
            </w:r>
            <w:r w:rsidR="0044613B">
              <w:rPr>
                <w:b/>
                <w:bCs/>
              </w:rPr>
              <w:t xml:space="preserve"> i/lub </w:t>
            </w:r>
            <w:r w:rsidR="00C72BDA" w:rsidRPr="00C72BDA">
              <w:rPr>
                <w:b/>
                <w:bCs/>
              </w:rPr>
              <w:t>ulicznego</w:t>
            </w:r>
            <w:r w:rsidR="00C72BDA">
              <w:t xml:space="preserve"> o wartości minimum:</w:t>
            </w:r>
          </w:p>
          <w:p w14:paraId="2C0A4A14" w14:textId="3ECE6CD2" w:rsidR="00C72BDA" w:rsidRDefault="00C72BDA" w:rsidP="00210789">
            <w:pPr>
              <w:pStyle w:val="Akapitzlist"/>
              <w:spacing w:before="120" w:line="276" w:lineRule="auto"/>
              <w:ind w:left="1596" w:firstLine="284"/>
              <w:jc w:val="both"/>
            </w:pPr>
            <w:r>
              <w:t xml:space="preserve">Część nr 1 - 60 000,00 zł </w:t>
            </w:r>
            <w:r w:rsidR="003E0D35">
              <w:t>brutto</w:t>
            </w:r>
            <w:r w:rsidR="005E1163">
              <w:t>,</w:t>
            </w:r>
          </w:p>
          <w:p w14:paraId="21C8A048" w14:textId="72CAD0AE" w:rsidR="00C72BDA" w:rsidRDefault="00C72BDA" w:rsidP="00210789">
            <w:pPr>
              <w:pStyle w:val="Akapitzlist"/>
              <w:spacing w:before="120" w:line="276" w:lineRule="auto"/>
              <w:ind w:left="1596" w:firstLine="284"/>
              <w:jc w:val="both"/>
            </w:pPr>
            <w:r>
              <w:t>Część nr 2 - 15 000,00 zł</w:t>
            </w:r>
            <w:r w:rsidR="005E1163">
              <w:t xml:space="preserve"> brutto,</w:t>
            </w:r>
          </w:p>
          <w:p w14:paraId="28B9BAC8" w14:textId="69B48A3C" w:rsidR="00C72BDA" w:rsidRDefault="00C72BDA" w:rsidP="00210789">
            <w:pPr>
              <w:pStyle w:val="Akapitzlist"/>
              <w:spacing w:before="120" w:line="276" w:lineRule="auto"/>
              <w:ind w:left="1596" w:firstLine="284"/>
              <w:jc w:val="both"/>
            </w:pPr>
            <w:r>
              <w:t>Część nr 3 - 25 000,00 zł</w:t>
            </w:r>
            <w:r w:rsidR="005E1163">
              <w:t xml:space="preserve"> brutto,</w:t>
            </w:r>
          </w:p>
          <w:p w14:paraId="783F4F36" w14:textId="4E2816B5" w:rsidR="00C72BDA" w:rsidRDefault="00C72BDA" w:rsidP="00210789">
            <w:pPr>
              <w:pStyle w:val="Akapitzlist"/>
              <w:spacing w:before="120" w:line="276" w:lineRule="auto"/>
              <w:ind w:left="1596" w:firstLine="284"/>
              <w:jc w:val="both"/>
            </w:pPr>
            <w:r>
              <w:t>Część nr 4 - 20 000,00 zł</w:t>
            </w:r>
            <w:r w:rsidR="0038192C">
              <w:t xml:space="preserve"> brutto,</w:t>
            </w:r>
            <w:r>
              <w:t xml:space="preserve"> </w:t>
            </w:r>
          </w:p>
          <w:p w14:paraId="2FCED28A" w14:textId="72FC01B5" w:rsidR="00C72BDA" w:rsidRDefault="00C72BDA" w:rsidP="00210789">
            <w:pPr>
              <w:pStyle w:val="Akapitzlist"/>
              <w:spacing w:before="120" w:line="276" w:lineRule="auto"/>
              <w:ind w:left="1596" w:firstLine="284"/>
              <w:jc w:val="both"/>
            </w:pPr>
            <w:r>
              <w:t>Część nr 5 - 26 000,00 zł</w:t>
            </w:r>
            <w:r w:rsidR="0038192C">
              <w:t xml:space="preserve"> brutto,</w:t>
            </w:r>
          </w:p>
          <w:p w14:paraId="2C6FBECB" w14:textId="48DA626E" w:rsidR="00C72BDA" w:rsidRDefault="00C72BDA" w:rsidP="00210789">
            <w:pPr>
              <w:pStyle w:val="Akapitzlist"/>
              <w:spacing w:before="120" w:line="276" w:lineRule="auto"/>
              <w:ind w:left="1596" w:firstLine="284"/>
              <w:jc w:val="both"/>
            </w:pPr>
            <w:r>
              <w:t>Część nr 6 -   8 000,00 zł</w:t>
            </w:r>
            <w:r w:rsidR="0078004C">
              <w:t xml:space="preserve"> brutto,</w:t>
            </w:r>
          </w:p>
          <w:p w14:paraId="55F7303C" w14:textId="7CFF0287" w:rsidR="00C72BDA" w:rsidRDefault="00C72BDA" w:rsidP="00210789">
            <w:pPr>
              <w:pStyle w:val="Akapitzlist"/>
              <w:spacing w:before="120" w:line="276" w:lineRule="auto"/>
              <w:ind w:left="1596" w:firstLine="284"/>
              <w:jc w:val="both"/>
            </w:pPr>
            <w:r>
              <w:t>Część nr 7 -   4 000,00 zł</w:t>
            </w:r>
            <w:r w:rsidR="003C17D0">
              <w:t xml:space="preserve"> brutto,</w:t>
            </w:r>
          </w:p>
          <w:p w14:paraId="691162E2" w14:textId="4BC8EDD7" w:rsidR="000332D8" w:rsidRPr="007B2A2D" w:rsidRDefault="00C72BDA" w:rsidP="005577A0">
            <w:pPr>
              <w:pStyle w:val="Akapitzlist"/>
              <w:spacing w:before="120" w:line="276" w:lineRule="auto"/>
              <w:ind w:left="1596" w:firstLine="284"/>
              <w:jc w:val="both"/>
            </w:pPr>
            <w:r>
              <w:t>Część nr 8 – 11 500,00 zł</w:t>
            </w:r>
            <w:r w:rsidR="004870EC">
              <w:t xml:space="preserve"> brutto,</w:t>
            </w:r>
          </w:p>
          <w:p w14:paraId="3919DC66" w14:textId="77777777" w:rsidR="00C944C9" w:rsidRDefault="00C944C9" w:rsidP="00EC36FC">
            <w:pPr>
              <w:ind w:left="1452"/>
              <w:jc w:val="both"/>
            </w:pPr>
          </w:p>
          <w:p w14:paraId="0C3C4C9D" w14:textId="77777777" w:rsidR="00C944C9" w:rsidRPr="00C944C9" w:rsidRDefault="00C944C9" w:rsidP="009F46BC">
            <w:pPr>
              <w:ind w:left="1452"/>
              <w:jc w:val="both"/>
              <w:rPr>
                <w:b/>
                <w:i/>
                <w:iCs/>
              </w:rPr>
            </w:pPr>
            <w:r w:rsidRPr="00C944C9">
              <w:rPr>
                <w:b/>
                <w:i/>
                <w:iCs/>
              </w:rPr>
              <w:t>Jeżeli Wykonawca powołuje się na doświadczenie w realizacji robót budowlanych wykonywanych wspólnie z innymi wykonawcami, należy wykazać robotę budowlaną, w której Wykonawca bezpośrednio uczestniczył.</w:t>
            </w:r>
          </w:p>
          <w:p w14:paraId="0053D5D7" w14:textId="77777777" w:rsidR="00C944C9" w:rsidRPr="00C944C9" w:rsidRDefault="00C944C9">
            <w:pPr>
              <w:ind w:left="1452"/>
              <w:jc w:val="both"/>
              <w:rPr>
                <w:b/>
                <w:i/>
                <w:iCs/>
              </w:rPr>
            </w:pPr>
          </w:p>
          <w:p w14:paraId="0CFDBDFA" w14:textId="17734AD9" w:rsidR="00C72BDA" w:rsidRPr="00C72BDA" w:rsidRDefault="00C944C9" w:rsidP="00210789">
            <w:pPr>
              <w:spacing w:before="120" w:line="276" w:lineRule="auto"/>
              <w:jc w:val="both"/>
            </w:pPr>
            <w:r w:rsidRPr="00C944C9">
              <w:rPr>
                <w:i/>
                <w:iCs/>
              </w:rPr>
              <w:t xml:space="preserve">Mając na uwadze art. 117 ust. 1 ustawy Zamawiający zastrzega, że w sytuacji składania oferty przez Wykonawców wspólnie ubiegających się o udzielenie zamówienia, warunek o którym wyżej mowa, musi zostać spełniony w całości przez jednego z Wykonawców </w:t>
            </w:r>
            <w:r w:rsidRPr="00C944C9">
              <w:rPr>
                <w:i/>
                <w:iCs/>
              </w:rPr>
              <w:lastRenderedPageBreak/>
              <w:t>wspólnie składającego ofertę – brak możliwości tzw. sumowania zasobów w zakresie doświadczenia.</w:t>
            </w:r>
          </w:p>
          <w:p w14:paraId="70301BB0" w14:textId="5E10FCD0" w:rsidR="00673E90" w:rsidRDefault="00AF4278" w:rsidP="00EC36FC">
            <w:pPr>
              <w:pStyle w:val="Akapitzlist"/>
              <w:numPr>
                <w:ilvl w:val="1"/>
                <w:numId w:val="4"/>
              </w:numPr>
              <w:spacing w:before="120" w:line="276" w:lineRule="auto"/>
              <w:jc w:val="both"/>
            </w:pPr>
            <w:r w:rsidRPr="003F4A27">
              <w:t xml:space="preserve">Warunek w zakresie osób skierowanych przez Wykonawcę do realizacji zamówienia, zostanie uznany za spełniony, jeśli Wykonawca wykaże, że dysponuje lub będzie dysponować: </w:t>
            </w:r>
          </w:p>
          <w:p w14:paraId="250C0BBB" w14:textId="52EE754A" w:rsidR="00AF4278" w:rsidRPr="00707BE8" w:rsidRDefault="00583994" w:rsidP="00EC36FC">
            <w:pPr>
              <w:pStyle w:val="Akapitzlist"/>
              <w:numPr>
                <w:ilvl w:val="0"/>
                <w:numId w:val="30"/>
              </w:numPr>
              <w:spacing w:before="120" w:line="276" w:lineRule="auto"/>
              <w:ind w:left="1843"/>
              <w:jc w:val="both"/>
            </w:pPr>
            <w:r>
              <w:t xml:space="preserve">Część nr 1 - </w:t>
            </w:r>
            <w:r w:rsidR="00AF4278" w:rsidRPr="003F4A27">
              <w:t xml:space="preserve">co najmniej 1 osobą, która </w:t>
            </w:r>
            <w:r w:rsidR="00AF4278" w:rsidRPr="003F4A27">
              <w:rPr>
                <w:spacing w:val="-1"/>
              </w:rPr>
              <w:t>posiada</w:t>
            </w:r>
            <w:r w:rsidR="00AF4278" w:rsidRPr="003F4A27">
              <w:rPr>
                <w:spacing w:val="1"/>
              </w:rPr>
              <w:t xml:space="preserve"> </w:t>
            </w:r>
            <w:r w:rsidR="00AF4278" w:rsidRPr="003F4A27">
              <w:rPr>
                <w:spacing w:val="-1"/>
              </w:rPr>
              <w:t>uprawnienia</w:t>
            </w:r>
            <w:r w:rsidR="00AF4278" w:rsidRPr="003F4A27">
              <w:rPr>
                <w:spacing w:val="-6"/>
              </w:rPr>
              <w:t xml:space="preserve"> </w:t>
            </w:r>
            <w:r w:rsidR="00AF4278" w:rsidRPr="003F4A27">
              <w:t>budowlane</w:t>
            </w:r>
            <w:r w:rsidR="00280779">
              <w:rPr>
                <w:spacing w:val="-4"/>
              </w:rPr>
              <w:t xml:space="preserve"> </w:t>
            </w:r>
            <w:r w:rsidR="00AF4278" w:rsidRPr="003F4A27">
              <w:rPr>
                <w:spacing w:val="-1"/>
              </w:rPr>
              <w:t>do</w:t>
            </w:r>
            <w:r w:rsidR="00AF4278" w:rsidRPr="003F4A27">
              <w:rPr>
                <w:spacing w:val="89"/>
                <w:w w:val="99"/>
              </w:rPr>
              <w:t xml:space="preserve"> </w:t>
            </w:r>
            <w:r w:rsidR="00AF4278" w:rsidRPr="003F4A27">
              <w:t>kierowania</w:t>
            </w:r>
            <w:r w:rsidR="00AF4278" w:rsidRPr="003F4A27">
              <w:rPr>
                <w:spacing w:val="49"/>
              </w:rPr>
              <w:t xml:space="preserve"> </w:t>
            </w:r>
            <w:r w:rsidR="00AF4278" w:rsidRPr="003F4A27">
              <w:t>robotami</w:t>
            </w:r>
            <w:r w:rsidR="00AF4278" w:rsidRPr="003F4A27">
              <w:rPr>
                <w:spacing w:val="51"/>
              </w:rPr>
              <w:t xml:space="preserve"> </w:t>
            </w:r>
            <w:r w:rsidR="00AF4278" w:rsidRPr="003F4A27">
              <w:rPr>
                <w:b/>
                <w:w w:val="105"/>
              </w:rPr>
              <w:t xml:space="preserve">w specjalności </w:t>
            </w:r>
            <w:r w:rsidR="00350DA5" w:rsidRPr="00350DA5">
              <w:rPr>
                <w:b/>
                <w:bCs/>
              </w:rPr>
              <w:t>instalacyjnej w zakresie sieci, instalacji i urządzeń elektrycznych i elektroenergetycznych</w:t>
            </w:r>
            <w:r w:rsidR="00AF4278" w:rsidRPr="003F4A27">
              <w:rPr>
                <w:spacing w:val="-1"/>
              </w:rPr>
              <w:t>, która pełnić będzie funkcję kierownika</w:t>
            </w:r>
            <w:r w:rsidR="00AF4278" w:rsidRPr="003F4A27">
              <w:rPr>
                <w:spacing w:val="-2"/>
              </w:rPr>
              <w:t xml:space="preserve"> </w:t>
            </w:r>
            <w:r w:rsidR="00AF4278" w:rsidRPr="003F4A27">
              <w:rPr>
                <w:spacing w:val="-1"/>
              </w:rPr>
              <w:t>budowy</w:t>
            </w:r>
            <w:r w:rsidR="00280779">
              <w:rPr>
                <w:spacing w:val="-1"/>
              </w:rPr>
              <w:t>.</w:t>
            </w:r>
          </w:p>
          <w:p w14:paraId="34DE22CE" w14:textId="5320F374" w:rsidR="00583994" w:rsidRPr="00707BE8" w:rsidRDefault="00583994" w:rsidP="00583994">
            <w:pPr>
              <w:pStyle w:val="Akapitzlist"/>
              <w:numPr>
                <w:ilvl w:val="0"/>
                <w:numId w:val="30"/>
              </w:numPr>
              <w:spacing w:before="120" w:line="276" w:lineRule="auto"/>
              <w:ind w:left="1843"/>
              <w:jc w:val="both"/>
            </w:pPr>
            <w:r>
              <w:t xml:space="preserve">Część nr 2 - </w:t>
            </w:r>
            <w:r w:rsidRPr="003F4A27">
              <w:t xml:space="preserve">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Pr>
                <w:spacing w:val="-4"/>
              </w:rPr>
              <w:t xml:space="preserve">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Pr="00350DA5">
              <w:rPr>
                <w:b/>
                <w:bCs/>
              </w:rPr>
              <w:t>instalacyjnej w zakresie sieci, instalacji i urządzeń elektrycznych i elektroenergetycznych</w:t>
            </w:r>
            <w:r w:rsidRPr="003F4A27">
              <w:rPr>
                <w:spacing w:val="-1"/>
              </w:rPr>
              <w:t>, która pełnić będzie funkcję kierownika</w:t>
            </w:r>
            <w:r w:rsidRPr="003F4A27">
              <w:rPr>
                <w:spacing w:val="-2"/>
              </w:rPr>
              <w:t xml:space="preserve"> </w:t>
            </w:r>
            <w:r w:rsidRPr="003F4A27">
              <w:rPr>
                <w:spacing w:val="-1"/>
              </w:rPr>
              <w:t>budowy</w:t>
            </w:r>
            <w:r>
              <w:rPr>
                <w:spacing w:val="-1"/>
              </w:rPr>
              <w:t>.</w:t>
            </w:r>
          </w:p>
          <w:p w14:paraId="32289C02" w14:textId="21B0564B" w:rsidR="00583994" w:rsidRPr="00707BE8" w:rsidRDefault="00583994" w:rsidP="00583994">
            <w:pPr>
              <w:pStyle w:val="Akapitzlist"/>
              <w:numPr>
                <w:ilvl w:val="0"/>
                <w:numId w:val="30"/>
              </w:numPr>
              <w:spacing w:before="120" w:line="276" w:lineRule="auto"/>
              <w:ind w:left="1843"/>
              <w:jc w:val="both"/>
            </w:pPr>
            <w:r>
              <w:t xml:space="preserve">Część nr 3 - </w:t>
            </w:r>
            <w:r w:rsidRPr="003F4A27">
              <w:t xml:space="preserve">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Pr>
                <w:spacing w:val="-4"/>
              </w:rPr>
              <w:t xml:space="preserve">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Pr="00350DA5">
              <w:rPr>
                <w:b/>
                <w:bCs/>
              </w:rPr>
              <w:t>instalacyjnej w zakresie sieci, instalacji i urządzeń elektrycznych i elektroenergetycznych</w:t>
            </w:r>
            <w:r w:rsidRPr="003F4A27">
              <w:rPr>
                <w:spacing w:val="-1"/>
              </w:rPr>
              <w:t>, która pełnić będzie funkcję kierownika</w:t>
            </w:r>
            <w:r w:rsidRPr="003F4A27">
              <w:rPr>
                <w:spacing w:val="-2"/>
              </w:rPr>
              <w:t xml:space="preserve"> </w:t>
            </w:r>
            <w:r w:rsidRPr="003F4A27">
              <w:rPr>
                <w:spacing w:val="-1"/>
              </w:rPr>
              <w:t>budowy</w:t>
            </w:r>
            <w:r>
              <w:rPr>
                <w:spacing w:val="-1"/>
              </w:rPr>
              <w:t>.</w:t>
            </w:r>
          </w:p>
          <w:p w14:paraId="5AF5BDA9" w14:textId="511276D9" w:rsidR="00583994" w:rsidRPr="00707BE8" w:rsidRDefault="00583994" w:rsidP="00583994">
            <w:pPr>
              <w:pStyle w:val="Akapitzlist"/>
              <w:numPr>
                <w:ilvl w:val="0"/>
                <w:numId w:val="30"/>
              </w:numPr>
              <w:spacing w:before="120" w:line="276" w:lineRule="auto"/>
              <w:ind w:left="1843"/>
              <w:jc w:val="both"/>
            </w:pPr>
            <w:r>
              <w:t xml:space="preserve">Część nr 4 - </w:t>
            </w:r>
            <w:r w:rsidRPr="003F4A27">
              <w:t xml:space="preserve">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Pr>
                <w:spacing w:val="-4"/>
              </w:rPr>
              <w:t xml:space="preserve">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Pr="00350DA5">
              <w:rPr>
                <w:b/>
                <w:bCs/>
              </w:rPr>
              <w:t>instalacyjnej w zakresie sieci, instalacji i urządzeń elektrycznych i elektroenergetycznych</w:t>
            </w:r>
            <w:r w:rsidRPr="003F4A27">
              <w:rPr>
                <w:spacing w:val="-1"/>
              </w:rPr>
              <w:t>, która pełnić będzie funkcję kierownika</w:t>
            </w:r>
            <w:r w:rsidRPr="003F4A27">
              <w:rPr>
                <w:spacing w:val="-2"/>
              </w:rPr>
              <w:t xml:space="preserve"> </w:t>
            </w:r>
            <w:r w:rsidRPr="003F4A27">
              <w:rPr>
                <w:spacing w:val="-1"/>
              </w:rPr>
              <w:t>budowy</w:t>
            </w:r>
            <w:r>
              <w:rPr>
                <w:spacing w:val="-1"/>
              </w:rPr>
              <w:t>.</w:t>
            </w:r>
          </w:p>
          <w:p w14:paraId="2079DA6F" w14:textId="09A27F1E" w:rsidR="00583994" w:rsidRPr="00707BE8" w:rsidRDefault="00583994" w:rsidP="00583994">
            <w:pPr>
              <w:pStyle w:val="Akapitzlist"/>
              <w:numPr>
                <w:ilvl w:val="0"/>
                <w:numId w:val="30"/>
              </w:numPr>
              <w:spacing w:before="120" w:line="276" w:lineRule="auto"/>
              <w:ind w:left="1843"/>
              <w:jc w:val="both"/>
            </w:pPr>
            <w:r>
              <w:t xml:space="preserve">Część nr 5 - </w:t>
            </w:r>
            <w:r w:rsidRPr="003F4A27">
              <w:t xml:space="preserve">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Pr>
                <w:spacing w:val="-4"/>
              </w:rPr>
              <w:t xml:space="preserve">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Pr="00350DA5">
              <w:rPr>
                <w:b/>
                <w:bCs/>
              </w:rPr>
              <w:t>instalacyjnej w zakresie sieci, instalacji i urządzeń elektrycznych i elektroenergetycznych</w:t>
            </w:r>
            <w:r w:rsidRPr="003F4A27">
              <w:rPr>
                <w:spacing w:val="-1"/>
              </w:rPr>
              <w:t>, która pełnić będzie funkcję kierownika</w:t>
            </w:r>
            <w:r w:rsidRPr="003F4A27">
              <w:rPr>
                <w:spacing w:val="-2"/>
              </w:rPr>
              <w:t xml:space="preserve"> </w:t>
            </w:r>
            <w:r w:rsidRPr="003F4A27">
              <w:rPr>
                <w:spacing w:val="-1"/>
              </w:rPr>
              <w:t>budowy</w:t>
            </w:r>
            <w:r>
              <w:rPr>
                <w:spacing w:val="-1"/>
              </w:rPr>
              <w:t>.</w:t>
            </w:r>
          </w:p>
          <w:p w14:paraId="7DBD8639" w14:textId="45F702DE" w:rsidR="00583994" w:rsidRPr="00707BE8" w:rsidRDefault="00583994" w:rsidP="00583994">
            <w:pPr>
              <w:pStyle w:val="Akapitzlist"/>
              <w:numPr>
                <w:ilvl w:val="0"/>
                <w:numId w:val="30"/>
              </w:numPr>
              <w:spacing w:before="120" w:line="276" w:lineRule="auto"/>
              <w:ind w:left="1843"/>
              <w:jc w:val="both"/>
            </w:pPr>
            <w:r>
              <w:t xml:space="preserve">Część nr 6 - </w:t>
            </w:r>
            <w:r w:rsidRPr="003F4A27">
              <w:t xml:space="preserve">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Pr>
                <w:spacing w:val="-4"/>
              </w:rPr>
              <w:t xml:space="preserve">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Pr="00350DA5">
              <w:rPr>
                <w:b/>
                <w:bCs/>
              </w:rPr>
              <w:t>instalacyjnej w zakresie sieci, instalacji i urządzeń elektrycznych i elektroenergetycznych</w:t>
            </w:r>
            <w:r w:rsidRPr="003F4A27">
              <w:rPr>
                <w:spacing w:val="-1"/>
              </w:rPr>
              <w:t>, która pełnić będzie funkcję kierownika</w:t>
            </w:r>
            <w:r w:rsidRPr="003F4A27">
              <w:rPr>
                <w:spacing w:val="-2"/>
              </w:rPr>
              <w:t xml:space="preserve"> </w:t>
            </w:r>
            <w:r w:rsidRPr="003F4A27">
              <w:rPr>
                <w:spacing w:val="-1"/>
              </w:rPr>
              <w:t>budowy</w:t>
            </w:r>
            <w:r>
              <w:rPr>
                <w:spacing w:val="-1"/>
              </w:rPr>
              <w:t>.</w:t>
            </w:r>
          </w:p>
          <w:p w14:paraId="6AD337DC" w14:textId="1D0CA198" w:rsidR="00583994" w:rsidRPr="00707BE8" w:rsidRDefault="00583994" w:rsidP="00583994">
            <w:pPr>
              <w:pStyle w:val="Akapitzlist"/>
              <w:numPr>
                <w:ilvl w:val="0"/>
                <w:numId w:val="30"/>
              </w:numPr>
              <w:spacing w:before="120" w:line="276" w:lineRule="auto"/>
              <w:ind w:left="1843"/>
              <w:jc w:val="both"/>
            </w:pPr>
            <w:r>
              <w:t xml:space="preserve">Część nr 7 - </w:t>
            </w:r>
            <w:r w:rsidRPr="003F4A27">
              <w:t xml:space="preserve">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Pr>
                <w:spacing w:val="-4"/>
              </w:rPr>
              <w:t xml:space="preserve">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Pr="00350DA5">
              <w:rPr>
                <w:b/>
                <w:bCs/>
              </w:rPr>
              <w:t>instalacyjnej w zakresie sieci, instalacji i urządzeń elektrycznych i elektroenergetycznych</w:t>
            </w:r>
            <w:r w:rsidRPr="003F4A27">
              <w:rPr>
                <w:spacing w:val="-1"/>
              </w:rPr>
              <w:t>, która pełnić będzie funkcję kierownika</w:t>
            </w:r>
            <w:r w:rsidRPr="003F4A27">
              <w:rPr>
                <w:spacing w:val="-2"/>
              </w:rPr>
              <w:t xml:space="preserve"> </w:t>
            </w:r>
            <w:r w:rsidRPr="003F4A27">
              <w:rPr>
                <w:spacing w:val="-1"/>
              </w:rPr>
              <w:t>budowy</w:t>
            </w:r>
            <w:r>
              <w:rPr>
                <w:spacing w:val="-1"/>
              </w:rPr>
              <w:t>.</w:t>
            </w:r>
          </w:p>
          <w:p w14:paraId="089FFB12" w14:textId="5F7B0EB6" w:rsidR="00583994" w:rsidRPr="00707BE8" w:rsidRDefault="00583994" w:rsidP="00583994">
            <w:pPr>
              <w:pStyle w:val="Akapitzlist"/>
              <w:numPr>
                <w:ilvl w:val="0"/>
                <w:numId w:val="30"/>
              </w:numPr>
              <w:spacing w:before="120" w:line="276" w:lineRule="auto"/>
              <w:ind w:left="1843"/>
              <w:jc w:val="both"/>
            </w:pPr>
            <w:r>
              <w:t xml:space="preserve">Część nr 8 - </w:t>
            </w:r>
            <w:r w:rsidRPr="003F4A27">
              <w:t xml:space="preserve">co najmniej 1 osobą, która </w:t>
            </w:r>
            <w:r w:rsidRPr="003F4A27">
              <w:rPr>
                <w:spacing w:val="-1"/>
              </w:rPr>
              <w:t>posiada</w:t>
            </w:r>
            <w:r w:rsidRPr="003F4A27">
              <w:rPr>
                <w:spacing w:val="1"/>
              </w:rPr>
              <w:t xml:space="preserve"> </w:t>
            </w:r>
            <w:r w:rsidRPr="003F4A27">
              <w:rPr>
                <w:spacing w:val="-1"/>
              </w:rPr>
              <w:t>uprawnienia</w:t>
            </w:r>
            <w:r w:rsidRPr="003F4A27">
              <w:rPr>
                <w:spacing w:val="-6"/>
              </w:rPr>
              <w:t xml:space="preserve"> </w:t>
            </w:r>
            <w:r w:rsidRPr="003F4A27">
              <w:t>budowlane</w:t>
            </w:r>
            <w:r>
              <w:rPr>
                <w:spacing w:val="-4"/>
              </w:rPr>
              <w:t xml:space="preserve"> </w:t>
            </w:r>
            <w:r w:rsidRPr="003F4A27">
              <w:rPr>
                <w:spacing w:val="-1"/>
              </w:rPr>
              <w:t>do</w:t>
            </w:r>
            <w:r w:rsidRPr="003F4A27">
              <w:rPr>
                <w:spacing w:val="89"/>
                <w:w w:val="99"/>
              </w:rPr>
              <w:t xml:space="preserve"> </w:t>
            </w:r>
            <w:r w:rsidRPr="003F4A27">
              <w:t>kierowania</w:t>
            </w:r>
            <w:r w:rsidRPr="003F4A27">
              <w:rPr>
                <w:spacing w:val="49"/>
              </w:rPr>
              <w:t xml:space="preserve"> </w:t>
            </w:r>
            <w:r w:rsidRPr="003F4A27">
              <w:t>robotami</w:t>
            </w:r>
            <w:r w:rsidRPr="003F4A27">
              <w:rPr>
                <w:spacing w:val="51"/>
              </w:rPr>
              <w:t xml:space="preserve"> </w:t>
            </w:r>
            <w:r w:rsidRPr="003F4A27">
              <w:rPr>
                <w:b/>
                <w:w w:val="105"/>
              </w:rPr>
              <w:t xml:space="preserve">w specjalności </w:t>
            </w:r>
            <w:r w:rsidRPr="00350DA5">
              <w:rPr>
                <w:b/>
                <w:bCs/>
              </w:rPr>
              <w:t>instalacyjnej w zakresie sieci, instalacji i urządzeń elektrycznych i elektroenergetycznych</w:t>
            </w:r>
            <w:r w:rsidRPr="003F4A27">
              <w:rPr>
                <w:spacing w:val="-1"/>
              </w:rPr>
              <w:t>, która pełnić będzie funkcję kierownika</w:t>
            </w:r>
            <w:r w:rsidRPr="003F4A27">
              <w:rPr>
                <w:spacing w:val="-2"/>
              </w:rPr>
              <w:t xml:space="preserve"> </w:t>
            </w:r>
            <w:r w:rsidRPr="003F4A27">
              <w:rPr>
                <w:spacing w:val="-1"/>
              </w:rPr>
              <w:t>budowy</w:t>
            </w:r>
            <w:r>
              <w:rPr>
                <w:spacing w:val="-1"/>
              </w:rPr>
              <w:t>.</w:t>
            </w:r>
          </w:p>
          <w:p w14:paraId="1F33B440" w14:textId="5023E24F" w:rsidR="00AF4278" w:rsidRPr="00842402" w:rsidRDefault="00077D8F">
            <w:pPr>
              <w:spacing w:line="276" w:lineRule="auto"/>
              <w:ind w:left="284"/>
              <w:jc w:val="both"/>
              <w:rPr>
                <w:b/>
                <w:lang w:eastAsia="pl-PL"/>
              </w:rPr>
            </w:pPr>
            <w:r w:rsidRPr="00210789">
              <w:rPr>
                <w:b/>
                <w:bCs/>
              </w:rPr>
              <w:t>Z</w:t>
            </w:r>
            <w:r w:rsidR="00AF4278" w:rsidRPr="003F4A27">
              <w:rPr>
                <w:b/>
                <w:lang w:eastAsia="pl-PL"/>
              </w:rPr>
              <w:t xml:space="preserve">amawiający wymaga, aby ww. </w:t>
            </w:r>
            <w:r w:rsidR="003E2718" w:rsidRPr="003F4A27">
              <w:rPr>
                <w:b/>
                <w:lang w:eastAsia="pl-PL"/>
              </w:rPr>
              <w:t>osob</w:t>
            </w:r>
            <w:r w:rsidR="003E2718">
              <w:rPr>
                <w:b/>
                <w:lang w:eastAsia="pl-PL"/>
              </w:rPr>
              <w:t>a</w:t>
            </w:r>
            <w:r w:rsidR="003E2718" w:rsidRPr="003F4A27">
              <w:rPr>
                <w:b/>
                <w:lang w:eastAsia="pl-PL"/>
              </w:rPr>
              <w:t xml:space="preserve"> uczestnicząc</w:t>
            </w:r>
            <w:r w:rsidR="003E2718">
              <w:rPr>
                <w:b/>
                <w:lang w:eastAsia="pl-PL"/>
              </w:rPr>
              <w:t>a</w:t>
            </w:r>
            <w:r w:rsidR="003E2718" w:rsidRPr="003F4A27">
              <w:rPr>
                <w:b/>
                <w:lang w:eastAsia="pl-PL"/>
              </w:rPr>
              <w:t xml:space="preserve"> </w:t>
            </w:r>
            <w:r w:rsidR="00AF4278" w:rsidRPr="003F4A27">
              <w:rPr>
                <w:b/>
                <w:lang w:eastAsia="pl-PL"/>
              </w:rPr>
              <w:t xml:space="preserve">w wykonaniu zamówienia </w:t>
            </w:r>
            <w:r w:rsidR="003E2718" w:rsidRPr="003F4A27">
              <w:rPr>
                <w:b/>
                <w:lang w:eastAsia="pl-PL"/>
              </w:rPr>
              <w:t>posiadał</w:t>
            </w:r>
            <w:r w:rsidR="003E2718">
              <w:rPr>
                <w:b/>
                <w:lang w:eastAsia="pl-PL"/>
              </w:rPr>
              <w:t>a</w:t>
            </w:r>
            <w:r w:rsidR="003E2718" w:rsidRPr="003F4A27">
              <w:rPr>
                <w:b/>
                <w:lang w:eastAsia="pl-PL"/>
              </w:rPr>
              <w:t xml:space="preserve"> </w:t>
            </w:r>
            <w:r w:rsidR="00AF4278" w:rsidRPr="003F4A27">
              <w:rPr>
                <w:b/>
                <w:lang w:eastAsia="pl-PL"/>
              </w:rPr>
              <w:t xml:space="preserve">min. </w:t>
            </w:r>
            <w:r w:rsidR="0040324E">
              <w:rPr>
                <w:b/>
                <w:lang w:eastAsia="pl-PL"/>
              </w:rPr>
              <w:t>3</w:t>
            </w:r>
            <w:r w:rsidR="00AF4278" w:rsidRPr="003F4A27">
              <w:rPr>
                <w:b/>
                <w:lang w:eastAsia="pl-PL"/>
              </w:rPr>
              <w:t xml:space="preserve"> letnie doświadczenie w danej specjalności. Doświadczenie oznacza czas liczony od dnia uzyskania uprawnień.</w:t>
            </w:r>
          </w:p>
          <w:p w14:paraId="2D3DEDA0" w14:textId="3D0B11EB" w:rsidR="00AF4278" w:rsidRPr="003F4A27" w:rsidRDefault="00AF4278">
            <w:pPr>
              <w:pStyle w:val="Akapitzlist"/>
              <w:spacing w:before="120" w:after="120" w:line="276" w:lineRule="auto"/>
              <w:ind w:left="319" w:firstLine="0"/>
              <w:jc w:val="both"/>
            </w:pPr>
            <w:r>
              <w:t xml:space="preserve">Osoba </w:t>
            </w:r>
            <w:r w:rsidRPr="005B1F38">
              <w:t xml:space="preserve">powyższa musi posiadać niezbędne do wykonania zamówienia kwalifikacje zawodowe, tj. uprawnienia budowlane, o których mowa w ustawie z  dnia 7 lipca 1994 roku – Prawo budowlane (Dz. U. z 2020 r., poz. </w:t>
            </w:r>
            <w:r w:rsidRPr="00C503C4">
              <w:t xml:space="preserve">1333 z </w:t>
            </w:r>
            <w:proofErr w:type="spellStart"/>
            <w:r w:rsidRPr="00C503C4">
              <w:t>późn</w:t>
            </w:r>
            <w:proofErr w:type="spellEnd"/>
            <w:r w:rsidRPr="00C503C4">
              <w:t>. zm.) Za</w:t>
            </w:r>
            <w:r w:rsidRPr="005B1F38">
              <w:t xml:space="preserve"> uprawnienia </w:t>
            </w:r>
            <w:r w:rsidRPr="005B1F38">
              <w:lastRenderedPageBreak/>
              <w:t>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5B1F38">
              <w:t>t.j</w:t>
            </w:r>
            <w:proofErr w:type="spellEnd"/>
            <w:r w:rsidRPr="005B1F38">
              <w:t xml:space="preserve">. Dz. U. z 2020 r., poz. 1333 z </w:t>
            </w:r>
            <w:proofErr w:type="spellStart"/>
            <w:r w:rsidRPr="005B1F38">
              <w:t>późn</w:t>
            </w:r>
            <w:proofErr w:type="spellEnd"/>
            <w:r w:rsidRPr="005B1F38">
              <w:t>. zm.) oraz ustawy z dnia 22 grudnia 2015 r. o zasadach uznawania kwalifikacji zawodowych nabytych w państwach członkowskich Unii Europejskiej (</w:t>
            </w:r>
            <w:proofErr w:type="spellStart"/>
            <w:r w:rsidRPr="005B1F38">
              <w:t>t.j</w:t>
            </w:r>
            <w:proofErr w:type="spellEnd"/>
            <w:r w:rsidRPr="005B1F38">
              <w:t xml:space="preserve">. Dz. U. z 2020 r., poz. 220 z </w:t>
            </w:r>
            <w:proofErr w:type="spellStart"/>
            <w:r w:rsidRPr="005B1F38">
              <w:t>późn</w:t>
            </w:r>
            <w:proofErr w:type="spellEnd"/>
            <w:r w:rsidRPr="005B1F38">
              <w:t>. zm.)</w:t>
            </w:r>
            <w:r w:rsidR="009F14C9">
              <w:t>, w tym musi być zrzeszona we właściwym samorządzie zawodowym</w:t>
            </w:r>
          </w:p>
          <w:p w14:paraId="39A8ACBF" w14:textId="6CBB28DA" w:rsidR="004A2826" w:rsidRPr="004D051B" w:rsidRDefault="00AF4278" w:rsidP="00EC36FC">
            <w:pPr>
              <w:pStyle w:val="Akapitzlist"/>
              <w:numPr>
                <w:ilvl w:val="1"/>
                <w:numId w:val="10"/>
              </w:numPr>
              <w:spacing w:before="120" w:line="276" w:lineRule="auto"/>
              <w:jc w:val="both"/>
            </w:pPr>
            <w:r w:rsidRPr="004D051B">
              <w:t>Ocena spełniania warunków udziału w postępowaniu dokonana zostanie zgodnie z formułą „spełnia”/„nie spełnia”, w oparciu o informacje zawarte w dokumentach i oświadczeniach, o których mowa w rozdziale 10.</w:t>
            </w:r>
          </w:p>
          <w:p w14:paraId="06D441F3" w14:textId="5F82B2F8" w:rsidR="004A2826" w:rsidRPr="00AD021C" w:rsidRDefault="004A2826" w:rsidP="00AD021C">
            <w:pPr>
              <w:pStyle w:val="Akapitzlist"/>
              <w:numPr>
                <w:ilvl w:val="1"/>
                <w:numId w:val="10"/>
              </w:numPr>
              <w:spacing w:before="120" w:line="276" w:lineRule="auto"/>
              <w:jc w:val="both"/>
              <w:rPr>
                <w:rFonts w:asciiTheme="minorBidi" w:hAnsiTheme="minorBidi" w:cstheme="minorBidi"/>
                <w:b/>
                <w:bCs/>
              </w:rPr>
            </w:pPr>
            <w:r w:rsidRPr="00AD021C">
              <w:rPr>
                <w:rFonts w:asciiTheme="minorBidi" w:hAnsiTheme="minorBidi" w:cstheme="minorBidi"/>
                <w:b/>
                <w:bCs/>
              </w:rPr>
              <w:t xml:space="preserve">Jeżeli Wykonawca ubiega się o udzielenie zamówienia </w:t>
            </w:r>
            <w:r w:rsidRPr="00AD021C">
              <w:rPr>
                <w:rFonts w:asciiTheme="minorBidi" w:hAnsiTheme="minorBidi" w:cstheme="minorBidi"/>
                <w:b/>
                <w:bCs/>
                <w:color w:val="000000"/>
              </w:rPr>
              <w:t>na kilka Części</w:t>
            </w:r>
            <w:r w:rsidRPr="00AD021C">
              <w:rPr>
                <w:rFonts w:asciiTheme="minorBidi" w:hAnsiTheme="minorBidi" w:cstheme="minorBidi"/>
                <w:b/>
                <w:bCs/>
              </w:rPr>
              <w:t xml:space="preserve"> może celem wykazania spełnienia warunków udziału w postępowaniu wskazywać w więcej niż jednej Części: </w:t>
            </w:r>
          </w:p>
          <w:p w14:paraId="47EDD498" w14:textId="77777777" w:rsidR="006233F4" w:rsidRDefault="004A2826" w:rsidP="00AD021C">
            <w:pPr>
              <w:spacing w:before="120"/>
              <w:ind w:left="1418" w:hanging="709"/>
              <w:jc w:val="both"/>
            </w:pPr>
            <w:r w:rsidRPr="00AD021C">
              <w:rPr>
                <w:rFonts w:asciiTheme="minorBidi" w:hAnsiTheme="minorBidi" w:cstheme="minorBidi"/>
                <w:b/>
                <w:bCs/>
              </w:rPr>
              <w:t>1)</w:t>
            </w:r>
            <w:r w:rsidRPr="00AD021C">
              <w:rPr>
                <w:rFonts w:asciiTheme="minorBidi" w:hAnsiTheme="minorBidi" w:cstheme="minorBidi"/>
                <w:b/>
                <w:bCs/>
              </w:rPr>
              <w:tab/>
            </w:r>
            <w:r w:rsidR="00B25A4E" w:rsidRPr="004D051B">
              <w:rPr>
                <w:b/>
                <w:bCs/>
              </w:rPr>
              <w:t>Wykonawca składający ofertę na więcej niż jedną część, może wykazać się wykonaniem robót (tj. jedną umową) odpowiadających najwyższej wartości z części, na które składa ofertę.</w:t>
            </w:r>
            <w:r w:rsidR="00B25A4E">
              <w:t xml:space="preserve"> </w:t>
            </w:r>
          </w:p>
          <w:p w14:paraId="4505B3EC" w14:textId="454D777D" w:rsidR="004A2826" w:rsidRPr="00AD021C" w:rsidRDefault="004A2826" w:rsidP="00AD021C">
            <w:pPr>
              <w:spacing w:before="120"/>
              <w:ind w:left="1418" w:hanging="709"/>
              <w:jc w:val="both"/>
              <w:rPr>
                <w:rFonts w:asciiTheme="minorBidi" w:hAnsiTheme="minorBidi" w:cstheme="minorBidi"/>
                <w:b/>
                <w:bCs/>
              </w:rPr>
            </w:pPr>
            <w:r w:rsidRPr="00AD021C">
              <w:rPr>
                <w:rFonts w:asciiTheme="minorBidi" w:hAnsiTheme="minorBidi" w:cstheme="minorBidi"/>
                <w:b/>
                <w:bCs/>
              </w:rPr>
              <w:t>2)</w:t>
            </w:r>
            <w:r w:rsidRPr="00AD021C">
              <w:rPr>
                <w:rFonts w:asciiTheme="minorBidi" w:hAnsiTheme="minorBidi" w:cstheme="minorBidi"/>
                <w:b/>
                <w:bCs/>
              </w:rPr>
              <w:tab/>
              <w:t xml:space="preserve">te same osoby skierowane do realizacji zamówienia </w:t>
            </w:r>
            <w:bookmarkStart w:id="2" w:name="_Hlk47475912"/>
            <w:r w:rsidRPr="00AD021C">
              <w:rPr>
                <w:rFonts w:asciiTheme="minorBidi" w:hAnsiTheme="minorBidi" w:cstheme="minorBidi"/>
                <w:b/>
                <w:bCs/>
              </w:rPr>
              <w:t>do pełnienia takich samych funkcji</w:t>
            </w:r>
            <w:bookmarkStart w:id="3" w:name="_Hlk47475841"/>
            <w:bookmarkEnd w:id="2"/>
            <w:r w:rsidRPr="00AD021C">
              <w:rPr>
                <w:rFonts w:asciiTheme="minorBidi" w:hAnsiTheme="minorBidi" w:cstheme="minorBidi"/>
                <w:b/>
                <w:bCs/>
              </w:rPr>
              <w:t xml:space="preserve"> w więcej niż w </w:t>
            </w:r>
            <w:bookmarkEnd w:id="3"/>
            <w:r w:rsidRPr="00AD021C">
              <w:rPr>
                <w:rFonts w:asciiTheme="minorBidi" w:hAnsiTheme="minorBidi" w:cstheme="minorBidi"/>
                <w:b/>
                <w:bCs/>
              </w:rPr>
              <w:t>jednej części.</w:t>
            </w:r>
          </w:p>
          <w:p w14:paraId="26AB40F1" w14:textId="221CC6DC" w:rsidR="00AF4278" w:rsidRPr="003F4A27" w:rsidRDefault="00AF4278" w:rsidP="00EC36FC">
            <w:pPr>
              <w:pStyle w:val="Akapitzlist"/>
              <w:numPr>
                <w:ilvl w:val="1"/>
                <w:numId w:val="10"/>
              </w:numPr>
              <w:spacing w:before="120" w:line="276" w:lineRule="auto"/>
              <w:jc w:val="both"/>
            </w:pPr>
            <w:r w:rsidRPr="003F4A27">
              <w:t>Wykonawcy mogą wspólnie ubiegać się o udzielenie zamówienia</w:t>
            </w:r>
            <w:r w:rsidR="004252B8">
              <w:t xml:space="preserve"> (konsorcjum)</w:t>
            </w:r>
            <w:r w:rsidRPr="003F4A27">
              <w:t xml:space="preserve">. Żaden z Wykonawców wspólnie ubiegających się o udzielenie zamówienia nie może podlegać wykluczeniu z postępowania. W przypadku Wykonawców wspólnie </w:t>
            </w:r>
            <w:r w:rsidRPr="00B27A23">
              <w:t>ubiegających się o udzielenie zamówienia warunki udziału w postępowaniu określone w pkt 8.1. powinni</w:t>
            </w:r>
            <w:r w:rsidRPr="003F4A27">
              <w:t xml:space="preserve"> spełniać łącznie wszyscy Wykonawcy. </w:t>
            </w:r>
          </w:p>
          <w:p w14:paraId="0AB7833C" w14:textId="6F37D38F" w:rsidR="00AF4278" w:rsidRPr="00B27A23" w:rsidRDefault="00AF4278" w:rsidP="00EC36FC">
            <w:pPr>
              <w:pStyle w:val="Akapitzlist"/>
              <w:numPr>
                <w:ilvl w:val="1"/>
                <w:numId w:val="10"/>
              </w:numPr>
              <w:spacing w:before="120" w:line="276" w:lineRule="auto"/>
              <w:jc w:val="both"/>
            </w:pPr>
            <w:r w:rsidRPr="003F4A27">
              <w:t>W odniesieniu do warunków dotyczących wykształcenia, kwalifikacji zawodowych lub doświadczenia Wykonawcy wspólnie ubiegający się o udzielenie zamówienia</w:t>
            </w:r>
            <w:r w:rsidR="004252B8">
              <w:t xml:space="preserve"> (konsorcjum)</w:t>
            </w:r>
            <w:r w:rsidRPr="003F4A27">
              <w:t xml:space="preserve"> mogą polegać na zdolnościach tych Wykonawców, którzy wykonają roboty budowlane, do realizacji których te zdolności są wymagane. </w:t>
            </w:r>
            <w:r w:rsidRPr="00B27A23">
              <w:t xml:space="preserve">W przypadku, o którym mowa w zdaniu poprzednim, Wykonawcy wspólnie ubiegający się o udzielenie zamówienia dołączają do oferty oświadczenie, z którego wynika, które roboty budowlane wykonają poszczególni Wykonawcy. </w:t>
            </w:r>
          </w:p>
          <w:p w14:paraId="1AFC8A51" w14:textId="6E33AD24" w:rsidR="00AF4278" w:rsidRPr="003F4A27" w:rsidRDefault="00AF4278" w:rsidP="00EC36FC">
            <w:pPr>
              <w:pStyle w:val="Akapitzlist"/>
              <w:numPr>
                <w:ilvl w:val="1"/>
                <w:numId w:val="10"/>
              </w:numPr>
              <w:spacing w:before="120" w:line="276" w:lineRule="auto"/>
              <w:jc w:val="both"/>
            </w:pPr>
            <w:r w:rsidRPr="003F4A27">
              <w:rPr>
                <w:bCs/>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4A27">
              <w:t>zaangażowanie zasobów technicznych lub zawodowych Wykonawcy w inne przedsięwzięcia gospodarcze Wykonawcy może mieć negatywny wpływ na realizację zamówienia.</w:t>
            </w:r>
          </w:p>
        </w:tc>
      </w:tr>
      <w:tr w:rsidR="00AF4278" w:rsidRPr="00C533D9" w14:paraId="38A849A5" w14:textId="77777777" w:rsidTr="00187104">
        <w:tc>
          <w:tcPr>
            <w:tcW w:w="9056" w:type="dxa"/>
            <w:tcBorders>
              <w:top w:val="nil"/>
              <w:left w:val="nil"/>
              <w:bottom w:val="nil"/>
              <w:right w:val="nil"/>
            </w:tcBorders>
            <w:shd w:val="clear" w:color="auto" w:fill="95B3D7" w:themeFill="accent1" w:themeFillTint="99"/>
          </w:tcPr>
          <w:p w14:paraId="1C02F61C" w14:textId="40E43095" w:rsidR="00AF4278" w:rsidRPr="003F4A27" w:rsidRDefault="00AF4278" w:rsidP="00EC36FC">
            <w:pPr>
              <w:pStyle w:val="Akapitzlist"/>
              <w:numPr>
                <w:ilvl w:val="0"/>
                <w:numId w:val="20"/>
              </w:numPr>
              <w:spacing w:before="120" w:line="276" w:lineRule="auto"/>
              <w:jc w:val="both"/>
              <w:rPr>
                <w:b/>
                <w:bCs/>
              </w:rPr>
            </w:pPr>
            <w:r w:rsidRPr="003F4A27">
              <w:rPr>
                <w:b/>
                <w:bCs/>
              </w:rPr>
              <w:lastRenderedPageBreak/>
              <w:t>INFORMACJA O PRZEDMIOTOWYCH ŚRODKACH DOWODOWYCH</w:t>
            </w:r>
          </w:p>
        </w:tc>
      </w:tr>
      <w:tr w:rsidR="00AF4278" w:rsidRPr="00C533D9" w14:paraId="77FB4E10" w14:textId="77777777" w:rsidTr="00187104">
        <w:tc>
          <w:tcPr>
            <w:tcW w:w="9056" w:type="dxa"/>
            <w:tcBorders>
              <w:top w:val="nil"/>
              <w:left w:val="nil"/>
              <w:bottom w:val="nil"/>
              <w:right w:val="nil"/>
            </w:tcBorders>
          </w:tcPr>
          <w:p w14:paraId="38BE4F77" w14:textId="0DA407E7" w:rsidR="00AF4278" w:rsidRPr="003F4A27" w:rsidRDefault="00AF4278" w:rsidP="00EC36FC">
            <w:pPr>
              <w:spacing w:before="120" w:line="276" w:lineRule="auto"/>
              <w:ind w:left="319"/>
              <w:jc w:val="both"/>
            </w:pPr>
            <w:r w:rsidRPr="003F4A27">
              <w:t>Zamawiający nie wymaga od Wykonawców przedłożenia przedmiotowych środków dowodowych.</w:t>
            </w:r>
          </w:p>
        </w:tc>
      </w:tr>
      <w:tr w:rsidR="00AF4278" w:rsidRPr="003F4A27" w14:paraId="6A9FF03B" w14:textId="77777777" w:rsidTr="00187104">
        <w:tc>
          <w:tcPr>
            <w:tcW w:w="9056" w:type="dxa"/>
            <w:tcBorders>
              <w:top w:val="nil"/>
              <w:left w:val="nil"/>
              <w:bottom w:val="nil"/>
              <w:right w:val="nil"/>
            </w:tcBorders>
            <w:shd w:val="clear" w:color="auto" w:fill="95B3D7" w:themeFill="accent1" w:themeFillTint="99"/>
          </w:tcPr>
          <w:p w14:paraId="49B973E5" w14:textId="5B3E342D" w:rsidR="00AF4278" w:rsidRPr="003F4A27" w:rsidRDefault="00AF4278" w:rsidP="00AD63AC">
            <w:pPr>
              <w:pStyle w:val="Akapitzlist"/>
              <w:numPr>
                <w:ilvl w:val="0"/>
                <w:numId w:val="20"/>
              </w:numPr>
              <w:spacing w:before="120" w:line="276" w:lineRule="auto"/>
              <w:rPr>
                <w:b/>
                <w:bCs/>
              </w:rPr>
            </w:pPr>
            <w:r w:rsidRPr="003F4A27">
              <w:rPr>
                <w:b/>
                <w:bCs/>
              </w:rPr>
              <w:t>WYKAZ PODMIOTOWYCH ŚRODKÓW DOWODOWYCH</w:t>
            </w:r>
          </w:p>
        </w:tc>
      </w:tr>
      <w:tr w:rsidR="00AF4278" w:rsidRPr="00C533D9" w14:paraId="6DD3B0E3" w14:textId="77777777" w:rsidTr="00187104">
        <w:tc>
          <w:tcPr>
            <w:tcW w:w="9056" w:type="dxa"/>
            <w:tcBorders>
              <w:top w:val="nil"/>
              <w:left w:val="nil"/>
              <w:bottom w:val="nil"/>
              <w:right w:val="nil"/>
            </w:tcBorders>
          </w:tcPr>
          <w:p w14:paraId="5D1C47CA" w14:textId="19D528EF" w:rsidR="00AF4278" w:rsidRPr="00C54B67" w:rsidRDefault="00AF4278" w:rsidP="008C0E68">
            <w:pPr>
              <w:pStyle w:val="Akapitzlist"/>
              <w:numPr>
                <w:ilvl w:val="1"/>
                <w:numId w:val="21"/>
              </w:numPr>
              <w:spacing w:before="120" w:line="276" w:lineRule="auto"/>
              <w:jc w:val="both"/>
            </w:pPr>
            <w:r w:rsidRPr="003F4A27">
              <w:t xml:space="preserve">W celu potwierdzenia braku podstaw do wykluczenia z postępowania, o których mowa </w:t>
            </w:r>
            <w:r w:rsidRPr="003F4A27">
              <w:lastRenderedPageBreak/>
              <w:t xml:space="preserve">w pkt </w:t>
            </w:r>
            <w:r>
              <w:t>7</w:t>
            </w:r>
            <w:r w:rsidRPr="003F4A27">
              <w:t xml:space="preserve">.1. i </w:t>
            </w:r>
            <w:r>
              <w:t>7</w:t>
            </w:r>
            <w:r w:rsidRPr="003F4A27">
              <w:t>.</w:t>
            </w:r>
            <w:r w:rsidR="005A3C0D">
              <w:t>2</w:t>
            </w:r>
            <w:r w:rsidRPr="003F4A27">
              <w:t xml:space="preserve">. oraz w celu potwierdzenia spełniania warunków udziału w postępowaniu, o których mowa w pkt </w:t>
            </w:r>
            <w:r>
              <w:t>8</w:t>
            </w:r>
            <w:r w:rsidRPr="003F4A27">
              <w:t xml:space="preserve">.1. Wykonawca składa wraz z ofertą </w:t>
            </w:r>
            <w:bookmarkStart w:id="4" w:name="_Hlk62944230"/>
            <w:r w:rsidRPr="003F4A27">
              <w:t>oświadczenia, o których mowa w art. 125 ust. 1 PZP, tj. oświadczenie o spełnianiu warunków udziału</w:t>
            </w:r>
            <w:bookmarkStart w:id="5" w:name="_Hlk62940840"/>
            <w:r>
              <w:t xml:space="preserve"> oraz </w:t>
            </w:r>
            <w:r w:rsidRPr="003F4A27">
              <w:t xml:space="preserve">oświadczenie o braku podstaw do wykluczenia, sporządzone zgodne ze wzorem </w:t>
            </w:r>
            <w:r w:rsidRPr="00C54B67">
              <w:t xml:space="preserve">stanowiącym </w:t>
            </w:r>
            <w:r w:rsidRPr="00C54B67">
              <w:rPr>
                <w:b/>
                <w:bCs/>
              </w:rPr>
              <w:t>załącznik nr 2 do SWZ</w:t>
            </w:r>
            <w:bookmarkEnd w:id="5"/>
            <w:r w:rsidRPr="00C54B67">
              <w:t>.</w:t>
            </w:r>
            <w:bookmarkEnd w:id="4"/>
          </w:p>
          <w:p w14:paraId="048BFB95" w14:textId="77777777" w:rsidR="00AF4278" w:rsidRPr="003F4A27" w:rsidRDefault="00AF4278" w:rsidP="008C0E68">
            <w:pPr>
              <w:pStyle w:val="Akapitzlist"/>
              <w:spacing w:before="120" w:line="276" w:lineRule="auto"/>
              <w:ind w:left="460" w:firstLine="0"/>
              <w:jc w:val="both"/>
              <w:rPr>
                <w:b/>
                <w:bCs/>
              </w:rPr>
            </w:pPr>
            <w:r w:rsidRPr="003F4A27">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3F4A27">
              <w:rPr>
                <w:b/>
                <w:bCs/>
              </w:rPr>
              <w:t>Oświadczenia te składa się, pod rygorem nieważności, w formie elektronicznej lub w postaci elektronicznej opatrzonej podpisem zaufanym lub podpisem osobistym.</w:t>
            </w:r>
          </w:p>
          <w:p w14:paraId="03485638" w14:textId="084418C2" w:rsidR="00AF4278" w:rsidRPr="003F4A27" w:rsidRDefault="00AF4278" w:rsidP="008C0E68">
            <w:pPr>
              <w:pStyle w:val="Akapitzlist"/>
              <w:numPr>
                <w:ilvl w:val="1"/>
                <w:numId w:val="21"/>
              </w:numPr>
              <w:spacing w:before="120" w:line="276" w:lineRule="auto"/>
              <w:jc w:val="both"/>
              <w:rPr>
                <w:b/>
                <w:bCs/>
              </w:rPr>
            </w:pPr>
            <w:r w:rsidRPr="003F4A27">
              <w:t xml:space="preserve">W celu potwierdzenia spełniania warunków udziału w postępowaniu, o których mowa w pkt </w:t>
            </w:r>
            <w:r>
              <w:t>8</w:t>
            </w:r>
            <w:r w:rsidRPr="003F4A27">
              <w:t>.1.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p>
          <w:p w14:paraId="5841418D" w14:textId="75A33F22" w:rsidR="00AF4278" w:rsidRPr="003F4A27" w:rsidRDefault="00AF4278" w:rsidP="008C0E68">
            <w:pPr>
              <w:pStyle w:val="Akapitzlist"/>
              <w:numPr>
                <w:ilvl w:val="0"/>
                <w:numId w:val="22"/>
              </w:numPr>
              <w:spacing w:before="120" w:line="276" w:lineRule="auto"/>
              <w:jc w:val="both"/>
              <w:rPr>
                <w:b/>
                <w:bCs/>
              </w:rPr>
            </w:pPr>
            <w:r w:rsidRPr="003F4A27">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(wzór wykazu wykonanych robót budowlanych stanowi </w:t>
            </w:r>
            <w:r w:rsidRPr="009E09F6">
              <w:rPr>
                <w:b/>
                <w:bCs/>
              </w:rPr>
              <w:t>załącznik nr 6 do SWZ</w:t>
            </w:r>
            <w:r w:rsidRPr="003F4A27">
              <w:t xml:space="preserve">). </w:t>
            </w:r>
          </w:p>
          <w:p w14:paraId="13758685" w14:textId="4A83C481" w:rsidR="00AF4278" w:rsidRPr="003F4A27" w:rsidRDefault="00AF4278" w:rsidP="003255C6">
            <w:pPr>
              <w:pStyle w:val="Akapitzlist"/>
              <w:spacing w:before="120" w:line="276" w:lineRule="auto"/>
              <w:ind w:left="720" w:firstLine="0"/>
              <w:jc w:val="both"/>
            </w:pPr>
            <w:r w:rsidRPr="003F4A27">
              <w:t>Jeżeli Wykonawca powołuje się na doświadczenie w realizacji robót budowlanych wykonanych wspólnie z innymi wykonawcami</w:t>
            </w:r>
            <w:r w:rsidR="004252B8">
              <w:t xml:space="preserve"> (konsorcjum)</w:t>
            </w:r>
            <w:r w:rsidRPr="003F4A27">
              <w:t xml:space="preserve"> wykaz, o którym mowa wyżej dotyczy robót budowlanych, w których wykonaniu wykonawca ten bezpośrednio uczestniczył.</w:t>
            </w:r>
          </w:p>
          <w:p w14:paraId="3F95E737" w14:textId="79A03DF3" w:rsidR="00AF4278" w:rsidRPr="003F4A27" w:rsidRDefault="00AF4278" w:rsidP="003255C6">
            <w:pPr>
              <w:pStyle w:val="Akapitzlist"/>
              <w:spacing w:before="120" w:line="276" w:lineRule="auto"/>
              <w:ind w:left="720" w:firstLine="0"/>
              <w:jc w:val="both"/>
              <w:rPr>
                <w:b/>
                <w:bCs/>
              </w:rPr>
            </w:pPr>
            <w:r w:rsidRPr="003F4A27">
              <w:t>Okres wyrażony w latach, o którym mowa wyżej, liczy się wstecz od dnia w którym upływa termin składnia ofert.</w:t>
            </w:r>
          </w:p>
          <w:p w14:paraId="6EAB687E" w14:textId="77777777" w:rsidR="00AF4278" w:rsidRPr="003F4A27" w:rsidRDefault="00AF4278" w:rsidP="003255C6">
            <w:pPr>
              <w:pStyle w:val="Akapitzlist"/>
              <w:numPr>
                <w:ilvl w:val="0"/>
                <w:numId w:val="22"/>
              </w:numPr>
              <w:spacing w:before="120" w:line="276" w:lineRule="auto"/>
              <w:jc w:val="both"/>
            </w:pPr>
            <w:r w:rsidRPr="003F4A27">
              <w:t xml:space="preserve">dowodów określających, że wskazane przez Wykonawcę roboty budowlane na potwierdzenie spełnienia warunku udziału w postępowaniu dot. zdolności technicznej lub zawodowej w zakresie doświadczenia zostały wykonane należycie. </w:t>
            </w:r>
          </w:p>
          <w:p w14:paraId="3E98EE76" w14:textId="5F62DC54" w:rsidR="00AF4278" w:rsidRPr="003F4A27" w:rsidRDefault="00AF4278" w:rsidP="003255C6">
            <w:pPr>
              <w:pStyle w:val="Akapitzlist"/>
              <w:spacing w:before="120" w:line="276" w:lineRule="auto"/>
              <w:ind w:left="720" w:firstLine="0"/>
              <w:jc w:val="both"/>
            </w:pPr>
            <w:r w:rsidRPr="003F4A27">
              <w:t xml:space="preserve">Dowodami, o których mowa, są referencje bądź inne dokumenty sporządzone przez podmiot, na rzecz którego roboty budowlane były wykonywane, a jeżeli wykonawca z przyczyn niezależnych od niego nie jest w stanie uzyskać tych dokumentów – inne odpowiednie dokumenty. </w:t>
            </w:r>
          </w:p>
          <w:p w14:paraId="738D8019" w14:textId="006AD100" w:rsidR="00AF4278" w:rsidRPr="003F4A27" w:rsidRDefault="00AF4278" w:rsidP="003255C6">
            <w:pPr>
              <w:pStyle w:val="Akapitzlist"/>
              <w:numPr>
                <w:ilvl w:val="0"/>
                <w:numId w:val="22"/>
              </w:numPr>
              <w:spacing w:before="120" w:line="276" w:lineRule="auto"/>
              <w:jc w:val="both"/>
            </w:pPr>
            <w:r w:rsidRPr="003F4A27">
              <w:t xml:space="preserve">wykazu osób, skierowanych przez Wykonawcę do realizacji zamówienia publicznego, wraz z informacjami na temat ich kwalifikacji zawodowych, posiadanych uprawnień (jeżeli są wymagane), doświadczenia (jeżeli jest wymagane) wykształcenia (jeżeli jest wymagane) niezbędnych do wykonania zamówienia publicznego, a także zakresu wykonywanych przez nie czynności oraz informacją o podstawie do dysponowania tymi osobami (wzór wykazu osób skierowanych przez wykonawcę do realizacji zamówienia stanowi </w:t>
            </w:r>
            <w:r w:rsidRPr="009E09F6">
              <w:rPr>
                <w:b/>
                <w:bCs/>
              </w:rPr>
              <w:t>załącznik nr 7 do SWZ</w:t>
            </w:r>
            <w:r w:rsidRPr="003F4A27">
              <w:t>),</w:t>
            </w:r>
          </w:p>
          <w:p w14:paraId="18E19866" w14:textId="7EDA8051" w:rsidR="00C54B67" w:rsidRPr="00C356F5" w:rsidRDefault="00AF4278" w:rsidP="00C356F5">
            <w:pPr>
              <w:pStyle w:val="Kolorowalistaakcent11"/>
              <w:numPr>
                <w:ilvl w:val="1"/>
                <w:numId w:val="21"/>
              </w:numPr>
              <w:spacing w:before="120" w:after="240" w:line="276" w:lineRule="auto"/>
              <w:jc w:val="both"/>
              <w:rPr>
                <w:rFonts w:ascii="Arial" w:hAnsi="Arial" w:cs="Arial"/>
                <w:sz w:val="22"/>
                <w:szCs w:val="22"/>
              </w:rPr>
            </w:pPr>
            <w:bookmarkStart w:id="6" w:name="_Hlk63010516"/>
            <w:r w:rsidRPr="003F4A27">
              <w:rPr>
                <w:rFonts w:ascii="Arial" w:hAnsi="Arial" w:cs="Arial"/>
                <w:sz w:val="22"/>
                <w:szCs w:val="22"/>
              </w:rPr>
              <w:t xml:space="preserve">W celu potwierdzenia braku podstaw do wykluczenia, o których mowa w pkt </w:t>
            </w:r>
            <w:r w:rsidR="00571937">
              <w:rPr>
                <w:rFonts w:ascii="Arial" w:hAnsi="Arial" w:cs="Arial"/>
                <w:sz w:val="22"/>
                <w:szCs w:val="22"/>
              </w:rPr>
              <w:t>7</w:t>
            </w:r>
            <w:r w:rsidRPr="003F4A27">
              <w:rPr>
                <w:rFonts w:ascii="Arial" w:hAnsi="Arial" w:cs="Arial"/>
                <w:sz w:val="22"/>
                <w:szCs w:val="22"/>
              </w:rPr>
              <w:t xml:space="preserve">.1. i </w:t>
            </w:r>
            <w:r w:rsidR="00571937">
              <w:rPr>
                <w:rFonts w:ascii="Arial" w:hAnsi="Arial" w:cs="Arial"/>
                <w:sz w:val="22"/>
                <w:szCs w:val="22"/>
              </w:rPr>
              <w:t>7</w:t>
            </w:r>
            <w:r w:rsidRPr="003F4A27">
              <w:rPr>
                <w:rFonts w:ascii="Arial" w:hAnsi="Arial" w:cs="Arial"/>
                <w:sz w:val="22"/>
                <w:szCs w:val="22"/>
              </w:rPr>
              <w:t>.</w:t>
            </w:r>
            <w:r w:rsidR="005A3C0D">
              <w:rPr>
                <w:rFonts w:ascii="Arial" w:hAnsi="Arial" w:cs="Arial"/>
                <w:sz w:val="22"/>
                <w:szCs w:val="22"/>
              </w:rPr>
              <w:t>2</w:t>
            </w:r>
            <w:r w:rsidRPr="003F4A27">
              <w:rPr>
                <w:rFonts w:ascii="Arial" w:hAnsi="Arial" w:cs="Arial"/>
                <w:sz w:val="22"/>
                <w:szCs w:val="22"/>
              </w:rPr>
              <w:t xml:space="preserve">. Zamawiający przed udzieleniem zamówienia, działając na podstawie art. 274 ust. 1 PZP wezwie Wykonawcę, którego oferta została najwyżej oceniona, do złożenia w </w:t>
            </w:r>
            <w:r w:rsidRPr="003F4A27">
              <w:rPr>
                <w:rFonts w:ascii="Arial" w:hAnsi="Arial" w:cs="Arial"/>
                <w:sz w:val="22"/>
                <w:szCs w:val="22"/>
              </w:rPr>
              <w:lastRenderedPageBreak/>
              <w:t>wyznaczonym terminie, nie krótszym niż 5 dni od dnia wezwania, aktualnych na dzień złożenia następujących podmiotowych środków dowodowych:</w:t>
            </w:r>
            <w:bookmarkEnd w:id="6"/>
          </w:p>
          <w:p w14:paraId="2C7FEA32" w14:textId="25AC6083" w:rsidR="000A0D36" w:rsidRPr="009F46BC" w:rsidRDefault="009C4E49" w:rsidP="00C41D28">
            <w:pPr>
              <w:pStyle w:val="Akapitzlist"/>
              <w:ind w:left="885" w:hanging="471"/>
              <w:contextualSpacing/>
              <w:jc w:val="both"/>
              <w:rPr>
                <w:bCs/>
              </w:rPr>
            </w:pPr>
            <w:r>
              <w:t>a</w:t>
            </w:r>
            <w:r w:rsidR="00C54B67" w:rsidRPr="00C54B67">
              <w:t>)</w:t>
            </w:r>
            <w:r w:rsidR="00C54B67" w:rsidRPr="00C54B67">
              <w:tab/>
              <w:t xml:space="preserve">oświadczenia Wykonawcy, w zakresie art. 108 ust. 1 pkt 5 PZP, o braku przynależności do tej samej grupy kapitałowej, w rozumieniu ustawy z dnia 16 lutego 2007 r. o ochronie konkurencji i konsumentów (tekst jedn. Dz. U. z 2020 r. poz. 1076 z </w:t>
            </w:r>
            <w:proofErr w:type="spellStart"/>
            <w:r w:rsidR="00C54B67" w:rsidRPr="00C54B67">
              <w:t>późn</w:t>
            </w:r>
            <w:proofErr w:type="spellEnd"/>
            <w:r w:rsidR="00C54B67" w:rsidRPr="00C54B67">
              <w:t xml:space="preserv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00C54B67" w:rsidRPr="00C54B67">
              <w:rPr>
                <w:b/>
                <w:bCs/>
              </w:rPr>
              <w:t>załącznik nr 5 do SWZ</w:t>
            </w:r>
            <w:r w:rsidR="00C54B67" w:rsidRPr="00C54B67">
              <w:t>)</w:t>
            </w:r>
            <w:r w:rsidR="009F46BC">
              <w:t xml:space="preserve">. </w:t>
            </w:r>
            <w:r w:rsidR="009F46BC" w:rsidRPr="009F46BC">
              <w:rPr>
                <w:bCs/>
              </w:rPr>
              <w:t xml:space="preserve">W przypadku wspólnego ubiegania się o zamówienie przez Wykonawców, oświadczenie w zakresie </w:t>
            </w:r>
            <w:r w:rsidR="009F46BC">
              <w:rPr>
                <w:bCs/>
              </w:rPr>
              <w:t>lit. a</w:t>
            </w:r>
            <w:r w:rsidR="009F46BC" w:rsidRPr="009F46BC">
              <w:rPr>
                <w:bCs/>
              </w:rPr>
              <w:t xml:space="preserve"> składa każdy z Wykonawców wspólnie ubiegających się o zamówienie.</w:t>
            </w:r>
          </w:p>
          <w:p w14:paraId="3549E268" w14:textId="09399E32" w:rsidR="00C54B67" w:rsidRPr="003F4A27" w:rsidRDefault="000A0D36" w:rsidP="00AD021C">
            <w:pPr>
              <w:pStyle w:val="Akapitzlist"/>
              <w:ind w:left="885" w:hanging="471"/>
              <w:contextualSpacing/>
              <w:jc w:val="both"/>
            </w:pPr>
            <w:r>
              <w:t xml:space="preserve">b)   </w:t>
            </w:r>
            <w:r w:rsidR="00C54B67" w:rsidRPr="00C54B67">
              <w:t xml:space="preserve">oświadczenia wykonawcy o aktualności informacji zawartych w oświadczeniu, o którym mowa w art. 125 ust. 1 PZP, w zakresie podstaw wykluczenia z postępowania określonych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w:t>
            </w:r>
            <w:r w:rsidR="009C04DB" w:rsidRPr="0063566F">
              <w:t>art. 109 ust. 1 pkt 5 PZP i art. 109 ust. 1 pkt</w:t>
            </w:r>
            <w:r w:rsidR="00C54B67" w:rsidRPr="00C54B67">
              <w:t xml:space="preserve"> </w:t>
            </w:r>
            <w:r w:rsidR="003372E5">
              <w:t>10</w:t>
            </w:r>
            <w:r w:rsidR="003372E5" w:rsidRPr="00C54B67">
              <w:t xml:space="preserve"> </w:t>
            </w:r>
            <w:r w:rsidR="00C54B67" w:rsidRPr="00C54B67">
              <w:t xml:space="preserve">PZP - (wzór oświadczenie Wykonawcy o aktualności informacji zawartych w oświadczeniu, o którym mowa w art. 125 ust. 1 PZP w zakresie podstaw wykluczenia z postępowania stanowi </w:t>
            </w:r>
            <w:r w:rsidR="00C54B67" w:rsidRPr="00C54B67">
              <w:rPr>
                <w:b/>
                <w:bCs/>
              </w:rPr>
              <w:t>załącznik nr 8 do SWZ</w:t>
            </w:r>
            <w:r w:rsidR="00C54B67" w:rsidRPr="00C54B67">
              <w:t>).</w:t>
            </w:r>
          </w:p>
          <w:p w14:paraId="360F2210" w14:textId="20687403" w:rsidR="00AF4278" w:rsidRPr="003F4A27" w:rsidRDefault="00AF4278" w:rsidP="00DC27F1">
            <w:pPr>
              <w:pStyle w:val="Akapitzlist"/>
              <w:numPr>
                <w:ilvl w:val="1"/>
                <w:numId w:val="21"/>
              </w:numPr>
              <w:tabs>
                <w:tab w:val="left" w:pos="319"/>
              </w:tabs>
              <w:spacing w:before="120" w:line="276" w:lineRule="auto"/>
              <w:jc w:val="both"/>
              <w:rPr>
                <w:rFonts w:eastAsia="A"/>
                <w:b/>
                <w:u w:val="single"/>
              </w:rPr>
            </w:pPr>
            <w:bookmarkStart w:id="7" w:name="_Hlk63012323"/>
            <w:r w:rsidRPr="003F4A27">
              <w:t xml:space="preserve">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 </w:t>
            </w:r>
            <w:r w:rsidRPr="003F4A27">
              <w:tab/>
            </w:r>
            <w:r w:rsidRPr="003F4A27">
              <w:br/>
            </w:r>
            <w:r w:rsidRPr="003F4A27">
              <w:br/>
            </w:r>
            <w:r w:rsidRPr="003F4A27">
              <w:rPr>
                <w:rFonts w:eastAsia="A"/>
              </w:rPr>
              <w:t>Wykonawca, który polega na</w:t>
            </w:r>
            <w:r w:rsidRPr="003F4A27">
              <w:t xml:space="preserve"> zdolnościach technicznych lub zawodowych lub sytuacji finansowej lub ekonomicznej </w:t>
            </w:r>
            <w:r w:rsidRPr="003F4A27">
              <w:rPr>
                <w:rFonts w:eastAsia="A"/>
              </w:rPr>
              <w:t xml:space="preserve">podmiotów udostępniających zasoby, </w:t>
            </w:r>
            <w:r w:rsidRPr="003F4A27">
              <w:rPr>
                <w:rFonts w:eastAsia="A"/>
                <w:b/>
                <w:u w:val="single"/>
              </w:rPr>
              <w:t>składa wraz  z ofertą:</w:t>
            </w:r>
          </w:p>
          <w:p w14:paraId="3FC27B62" w14:textId="77777777" w:rsidR="00AF4278" w:rsidRPr="003F4A27" w:rsidRDefault="00AF4278" w:rsidP="00DC27F1">
            <w:pPr>
              <w:pStyle w:val="Akapitzlist"/>
              <w:numPr>
                <w:ilvl w:val="0"/>
                <w:numId w:val="11"/>
              </w:numPr>
              <w:tabs>
                <w:tab w:val="left" w:pos="319"/>
              </w:tabs>
              <w:spacing w:before="120" w:line="276" w:lineRule="auto"/>
              <w:jc w:val="both"/>
              <w:rPr>
                <w:rFonts w:eastAsia="A"/>
                <w:b/>
                <w:u w:val="single"/>
              </w:rPr>
            </w:pPr>
            <w:r w:rsidRPr="003F4A27">
              <w:rPr>
                <w:rFonts w:eastAsia="A"/>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184EC857" w14:textId="6903FF19" w:rsidR="00AF4278" w:rsidRPr="003F4A27" w:rsidRDefault="00AF4278" w:rsidP="009C170E">
            <w:pPr>
              <w:pStyle w:val="Akapitzlist"/>
              <w:tabs>
                <w:tab w:val="left" w:pos="319"/>
              </w:tabs>
              <w:spacing w:before="120" w:line="276" w:lineRule="auto"/>
              <w:ind w:left="720" w:firstLine="0"/>
              <w:jc w:val="both"/>
              <w:rPr>
                <w:bCs/>
              </w:rPr>
            </w:pPr>
            <w:r w:rsidRPr="003F4A27">
              <w:rPr>
                <w:rFonts w:eastAsia="A"/>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sidRPr="003F4A27">
              <w:rPr>
                <w:bCs/>
              </w:rPr>
              <w:t xml:space="preserve">Niewiążący wzór zobowiązania do oddania wykonawcy do dyspozycji niezbędnych zasobów na potrzeby wykonania zamówienia stanowi </w:t>
            </w:r>
            <w:r w:rsidRPr="00521077">
              <w:rPr>
                <w:b/>
              </w:rPr>
              <w:t>załącznik nr 4 do SWZ</w:t>
            </w:r>
            <w:r w:rsidRPr="003F4A27">
              <w:rPr>
                <w:bCs/>
              </w:rPr>
              <w:t>.</w:t>
            </w:r>
          </w:p>
          <w:p w14:paraId="2FB1EE8B" w14:textId="2326D57C" w:rsidR="00AF4278" w:rsidRPr="003F4A27" w:rsidRDefault="00AF4278" w:rsidP="009C170E">
            <w:pPr>
              <w:pStyle w:val="Akapitzlist"/>
              <w:numPr>
                <w:ilvl w:val="0"/>
                <w:numId w:val="11"/>
              </w:numPr>
              <w:tabs>
                <w:tab w:val="left" w:pos="319"/>
              </w:tabs>
              <w:spacing w:before="120" w:line="276" w:lineRule="auto"/>
              <w:jc w:val="both"/>
              <w:rPr>
                <w:rFonts w:eastAsia="A"/>
                <w:b/>
                <w:u w:val="single"/>
              </w:rPr>
            </w:pPr>
            <w:r w:rsidRPr="003F4A27">
              <w:lastRenderedPageBreak/>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0F6661">
              <w:rPr>
                <w:b/>
                <w:bCs/>
              </w:rPr>
              <w:t xml:space="preserve">załącznik nr </w:t>
            </w:r>
            <w:r>
              <w:rPr>
                <w:b/>
                <w:bCs/>
              </w:rPr>
              <w:t>3</w:t>
            </w:r>
            <w:r w:rsidRPr="000F6661">
              <w:rPr>
                <w:b/>
                <w:bCs/>
              </w:rPr>
              <w:t xml:space="preserve"> do SWZ</w:t>
            </w:r>
            <w:r w:rsidRPr="003F4A27">
              <w:t xml:space="preserve">. </w:t>
            </w:r>
          </w:p>
          <w:p w14:paraId="581904DD" w14:textId="149BB18A" w:rsidR="00AF4278" w:rsidRPr="003F4A27" w:rsidRDefault="00AF4278" w:rsidP="009C170E">
            <w:pPr>
              <w:spacing w:before="120" w:line="276" w:lineRule="auto"/>
              <w:ind w:left="700"/>
              <w:jc w:val="both"/>
            </w:pPr>
            <w:r w:rsidRPr="003F4A27">
              <w:t xml:space="preserve">Wykonawca, który polega na zdolnościach technicznych lub zawodowych lub sytuacji finansowej lub ekonomicznej na zasadach określonych w art. 118 PZP zobowiązany będzie do przedstawienia podmiotowych środków dowodowych, o których mowa w pkt </w:t>
            </w:r>
            <w:r>
              <w:t>10</w:t>
            </w:r>
            <w:r w:rsidRPr="003F4A27">
              <w:t xml:space="preserve">.3. lit </w:t>
            </w:r>
            <w:r w:rsidR="000A0D36">
              <w:t>b</w:t>
            </w:r>
            <w:r w:rsidRPr="003F4A27">
              <w:t>)</w:t>
            </w:r>
            <w:r w:rsidR="000A0D36">
              <w:t xml:space="preserve"> </w:t>
            </w:r>
            <w:r w:rsidRPr="003F4A27">
              <w:t xml:space="preserve">SWZ, dotyczących tych podmiotów, potwierdzających, że nie zachodzą wobec tych podmiotów podstawy wykluczenia z postępowania. Dokumenty, o których mowa w pkt </w:t>
            </w:r>
            <w:r>
              <w:t>10</w:t>
            </w:r>
            <w:r w:rsidRPr="003F4A27">
              <w:t xml:space="preserve">.3. lit </w:t>
            </w:r>
            <w:r w:rsidR="000A0D36" w:rsidRPr="00AD021C">
              <w:t>b)</w:t>
            </w:r>
            <w:r w:rsidR="00596746" w:rsidRPr="00AD021C">
              <w:t xml:space="preserve"> </w:t>
            </w:r>
            <w:r w:rsidRPr="003F4A27">
              <w:t xml:space="preserve">SWZ Wykonawca będzie obowiązany złożyć w terminie wskazanym przez Zamawiającego, nie krótszym niż 5 dni, określonym w wezwaniu wystosowanym przez Zamawiającego do Wykonawcy w trybie art. 274 ust. 1 PZP. </w:t>
            </w:r>
          </w:p>
          <w:bookmarkEnd w:id="7"/>
          <w:p w14:paraId="4AD099F1" w14:textId="47469602" w:rsidR="00AF4278" w:rsidRPr="003F4A27" w:rsidRDefault="00AF4278" w:rsidP="00AD63AC">
            <w:pPr>
              <w:pStyle w:val="Akapitzlist"/>
              <w:numPr>
                <w:ilvl w:val="1"/>
                <w:numId w:val="21"/>
              </w:numPr>
              <w:spacing w:before="120" w:line="276" w:lineRule="auto"/>
            </w:pPr>
            <w:r w:rsidRPr="003F4A27">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794B4E3" w14:textId="77777777" w:rsidR="00AF4278" w:rsidRPr="003F4A27" w:rsidRDefault="00AF4278" w:rsidP="0094000D">
            <w:pPr>
              <w:pStyle w:val="Akapitzlist"/>
              <w:numPr>
                <w:ilvl w:val="1"/>
                <w:numId w:val="21"/>
              </w:numPr>
              <w:spacing w:before="120" w:line="276" w:lineRule="auto"/>
              <w:jc w:val="both"/>
            </w:pPr>
            <w:r w:rsidRPr="003F4A27">
              <w:t xml:space="preserve">W przypadku oferty wykonawców wspólnie ubiegających się o udzielenie zamówienia (konsorcjum): </w:t>
            </w:r>
          </w:p>
          <w:p w14:paraId="195715E9" w14:textId="77777777" w:rsidR="00AF4278" w:rsidRPr="003F4A27" w:rsidRDefault="00AF4278" w:rsidP="0094000D">
            <w:pPr>
              <w:pStyle w:val="Akapitzlist"/>
              <w:numPr>
                <w:ilvl w:val="0"/>
                <w:numId w:val="12"/>
              </w:numPr>
              <w:spacing w:before="120" w:line="276" w:lineRule="auto"/>
              <w:jc w:val="both"/>
            </w:pPr>
            <w:r w:rsidRPr="003F4A27">
              <w:t>w formularzu oferty należy wskazać firmy (nazwy) wszystkich Wykonawców wspólnie ubiegających się o udzielenie zamówienia;</w:t>
            </w:r>
          </w:p>
          <w:p w14:paraId="5C3DCB31" w14:textId="77777777" w:rsidR="00AF4278" w:rsidRPr="003F4A27" w:rsidRDefault="00AF4278" w:rsidP="0094000D">
            <w:pPr>
              <w:pStyle w:val="Akapitzlist"/>
              <w:numPr>
                <w:ilvl w:val="0"/>
                <w:numId w:val="12"/>
              </w:numPr>
              <w:spacing w:before="120" w:line="276" w:lineRule="auto"/>
              <w:jc w:val="both"/>
            </w:pPr>
            <w:r w:rsidRPr="003F4A27">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4352304D" w14:textId="1B6A9754" w:rsidR="00AF4278" w:rsidRPr="003F4A27" w:rsidRDefault="00AF4278" w:rsidP="0094000D">
            <w:pPr>
              <w:pStyle w:val="Akapitzlist"/>
              <w:numPr>
                <w:ilvl w:val="0"/>
                <w:numId w:val="12"/>
              </w:numPr>
              <w:spacing w:before="120" w:line="276" w:lineRule="auto"/>
              <w:jc w:val="both"/>
            </w:pPr>
            <w:r w:rsidRPr="003F4A27">
              <w:t xml:space="preserve">Oświadczenia, o których mowa w art. 125 ust. 1 PZP, tj. oświadczenie o spełnieniu warunków udziału w postępowaniu oraz oświadczenie o braku podstaw do wykluczenia (wg wzoru stanowiącego </w:t>
            </w:r>
            <w:r w:rsidRPr="00B063E8">
              <w:rPr>
                <w:color w:val="000000" w:themeColor="text1"/>
              </w:rPr>
              <w:t xml:space="preserve">załącznik nr </w:t>
            </w:r>
            <w:r w:rsidR="0070557E" w:rsidRPr="00B063E8">
              <w:rPr>
                <w:color w:val="000000" w:themeColor="text1"/>
              </w:rPr>
              <w:t>2</w:t>
            </w:r>
            <w:r w:rsidRPr="0070557E">
              <w:rPr>
                <w:color w:val="000000" w:themeColor="text1"/>
              </w:rPr>
              <w:t xml:space="preserve"> </w:t>
            </w:r>
            <w:r w:rsidRPr="003F4A27">
              <w:t xml:space="preserve">do SWZ) składa każdy z wykonawców. Oświadczenia te potwierdzają brak podstaw wykluczenia oraz spełnienie  warunków udziału w postępowaniu w zakresie, w jakim  każdy z wykonawców wykazuje spełnianie warunków udziału w postępowaniu. </w:t>
            </w:r>
            <w:bookmarkStart w:id="8" w:name="_Hlk62944566"/>
            <w:r w:rsidRPr="003F4A27">
              <w:rPr>
                <w:b/>
                <w:bCs/>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8"/>
          </w:p>
          <w:p w14:paraId="40098E81" w14:textId="50B4387F" w:rsidR="00AF4278" w:rsidRPr="003F4A27" w:rsidRDefault="00AF4278" w:rsidP="001760F8">
            <w:pPr>
              <w:pStyle w:val="Akapitzlist"/>
              <w:numPr>
                <w:ilvl w:val="0"/>
                <w:numId w:val="12"/>
              </w:numPr>
              <w:spacing w:before="120" w:line="276" w:lineRule="auto"/>
              <w:jc w:val="both"/>
            </w:pPr>
            <w:r w:rsidRPr="003F4A27">
              <w:t xml:space="preserve">dokumenty, o których mowa w pkt </w:t>
            </w:r>
            <w:r>
              <w:t>10</w:t>
            </w:r>
            <w:r w:rsidRPr="003F4A27">
              <w:t>.3. obowiązany będzie złożyć każdy z wykonawców wspólnie ubiegających się o udzielenie zamówienia</w:t>
            </w:r>
          </w:p>
          <w:p w14:paraId="540487F4" w14:textId="77777777" w:rsidR="00AF4278" w:rsidRPr="003F4A27" w:rsidRDefault="00AF4278" w:rsidP="001760F8">
            <w:pPr>
              <w:pStyle w:val="Akapitzlist"/>
              <w:numPr>
                <w:ilvl w:val="0"/>
                <w:numId w:val="12"/>
              </w:numPr>
              <w:spacing w:before="120" w:line="276" w:lineRule="auto"/>
              <w:jc w:val="both"/>
            </w:pPr>
            <w:r w:rsidRPr="003F4A27">
              <w:t>wszyscy Wykonawcy wspólnie ubiegający się o udzielenie zamówienia będą ponosić odpowiedzialność solidarną za wykonanie umowy;</w:t>
            </w:r>
          </w:p>
          <w:p w14:paraId="685B6192" w14:textId="77777777" w:rsidR="00AF4278" w:rsidRPr="003F4A27" w:rsidRDefault="00AF4278" w:rsidP="001760F8">
            <w:pPr>
              <w:pStyle w:val="Akapitzlist"/>
              <w:numPr>
                <w:ilvl w:val="0"/>
                <w:numId w:val="12"/>
              </w:numPr>
              <w:spacing w:before="120" w:line="276" w:lineRule="auto"/>
              <w:jc w:val="both"/>
            </w:pPr>
            <w:r w:rsidRPr="003F4A27">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2E54A25" w14:textId="77777777" w:rsidR="00AF4278" w:rsidRPr="003F4A27" w:rsidRDefault="00AF4278" w:rsidP="001760F8">
            <w:pPr>
              <w:pStyle w:val="Akapitzlist"/>
              <w:numPr>
                <w:ilvl w:val="0"/>
                <w:numId w:val="12"/>
              </w:numPr>
              <w:spacing w:before="120" w:line="276" w:lineRule="auto"/>
              <w:jc w:val="both"/>
            </w:pPr>
            <w:r w:rsidRPr="003F4A27">
              <w:lastRenderedPageBreak/>
              <w:t>Zamawiający może w ramach odpowiedzialności solidarnej żądać wykonania umowy w całości przez lidera lub od wszystkich Wykonawców wspólnie ubiegających się o udzielenie zamówienia łącznie lub każdego z osobna.</w:t>
            </w:r>
          </w:p>
          <w:p w14:paraId="20F1FFC0" w14:textId="490016F0" w:rsidR="00AF4278" w:rsidRPr="003F4A27" w:rsidRDefault="00AF4278" w:rsidP="001760F8">
            <w:pPr>
              <w:pStyle w:val="Akapitzlist"/>
              <w:numPr>
                <w:ilvl w:val="0"/>
                <w:numId w:val="12"/>
              </w:numPr>
              <w:spacing w:before="120" w:line="276" w:lineRule="auto"/>
              <w:jc w:val="both"/>
            </w:pPr>
            <w:r w:rsidRPr="003F4A27">
              <w:rPr>
                <w:b/>
                <w:bCs/>
              </w:rPr>
              <w:t>Zamawiający informuje o treści przepisu art. 117 ust. 3 PZP, zgodnie z którym w odniesieniu do warunków dotyczących wykształcenia, kwalifikacji zawodowych lub doświadczenia wykonawcy wspólnie ubiegający się o udzielenie zamówienia</w:t>
            </w:r>
            <w:r w:rsidR="004252B8">
              <w:rPr>
                <w:b/>
                <w:bCs/>
              </w:rPr>
              <w:t xml:space="preserve"> (konsorcjum)</w:t>
            </w:r>
            <w:r w:rsidRPr="003F4A27">
              <w:rPr>
                <w:b/>
                <w:bCs/>
              </w:rPr>
              <w:t xml:space="preserve"> mogą polegać na zdolnościach tych z wykonawców, którzy wykonają roboty budowlane, do realizacji których te zdolności są wymagane.</w:t>
            </w:r>
          </w:p>
          <w:p w14:paraId="6A60833B" w14:textId="76997917" w:rsidR="00AF4278" w:rsidRPr="003F4A27" w:rsidRDefault="00AF4278" w:rsidP="00442F87">
            <w:pPr>
              <w:spacing w:before="120" w:line="276" w:lineRule="auto"/>
              <w:ind w:left="709"/>
              <w:rPr>
                <w:b/>
                <w:bCs/>
              </w:rPr>
            </w:pPr>
            <w:r w:rsidRPr="003F4A27">
              <w:rPr>
                <w:b/>
                <w:bCs/>
              </w:rPr>
              <w:t xml:space="preserve">W związku z powyższym Wykonawca jest zobowiązany </w:t>
            </w:r>
            <w:r w:rsidRPr="003F4A27">
              <w:rPr>
                <w:b/>
                <w:bCs/>
                <w:u w:val="single"/>
              </w:rPr>
              <w:t>załączyć do oferty</w:t>
            </w:r>
            <w:r w:rsidRPr="003F4A27">
              <w:rPr>
                <w:b/>
                <w:bCs/>
              </w:rPr>
              <w:t xml:space="preserve"> podmiotowy środek dowodowy w postaci oświadczenia, z którego wynika, które roboty budowlane wykonają poszczególni Wyk</w:t>
            </w:r>
            <w:r w:rsidR="00442F87">
              <w:rPr>
                <w:b/>
                <w:bCs/>
              </w:rPr>
              <w:t xml:space="preserve">onawcy. </w:t>
            </w:r>
          </w:p>
          <w:p w14:paraId="0DD90B92" w14:textId="0BF684AC"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bookmarkStart w:id="9" w:name="_Hlk63015909"/>
            <w:r w:rsidRPr="003F4A27">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9"/>
            <w:r>
              <w:rPr>
                <w:rFonts w:ascii="Arial" w:hAnsi="Arial" w:cs="Arial"/>
                <w:sz w:val="22"/>
                <w:szCs w:val="22"/>
              </w:rPr>
              <w:t>.</w:t>
            </w:r>
          </w:p>
          <w:p w14:paraId="4CC36692" w14:textId="77777777"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186287E" w14:textId="77777777"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Podmiotowe środki dowodowe, przedmiotowe środki dowodowe oraz inne dokumenty lub oświadczenia, sporządzone w języku obcym przekazuje się wraz z tłumaczeniem na język polski. </w:t>
            </w:r>
          </w:p>
          <w:p w14:paraId="12C5BB72" w14:textId="385B4A6E"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4252B8">
              <w:rPr>
                <w:rFonts w:ascii="Arial" w:hAnsi="Arial" w:cs="Arial"/>
                <w:bCs/>
                <w:sz w:val="22"/>
                <w:szCs w:val="22"/>
              </w:rPr>
              <w:t xml:space="preserve"> (konsorcjum)</w:t>
            </w:r>
            <w:r w:rsidRPr="003F4A27">
              <w:rPr>
                <w:rFonts w:ascii="Arial" w:hAnsi="Arial" w:cs="Arial"/>
                <w:bCs/>
                <w:sz w:val="22"/>
                <w:szCs w:val="22"/>
              </w:rPr>
              <w:t>,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7CCAD17B" w14:textId="77777777"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0B075E5" w14:textId="0AB253E3"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w:t>
            </w:r>
            <w:r w:rsidR="003D0A0A">
              <w:rPr>
                <w:rFonts w:ascii="Arial" w:hAnsi="Arial" w:cs="Arial"/>
                <w:bCs/>
                <w:sz w:val="22"/>
                <w:szCs w:val="22"/>
              </w:rPr>
              <w:t>1</w:t>
            </w:r>
            <w:r w:rsidRPr="003F4A27">
              <w:rPr>
                <w:rFonts w:ascii="Arial" w:hAnsi="Arial" w:cs="Arial"/>
                <w:bCs/>
                <w:sz w:val="22"/>
                <w:szCs w:val="22"/>
              </w:rPr>
              <w:t>., dokonuje w przypadku:</w:t>
            </w:r>
          </w:p>
          <w:p w14:paraId="187805B4" w14:textId="7D7BA0B4" w:rsidR="00AF4278" w:rsidRPr="003F4A27" w:rsidRDefault="00AF4278" w:rsidP="00436EB5">
            <w:pPr>
              <w:pStyle w:val="Kolorowalistaakcent11"/>
              <w:numPr>
                <w:ilvl w:val="0"/>
                <w:numId w:val="13"/>
              </w:numPr>
              <w:spacing w:before="120" w:after="240" w:line="276" w:lineRule="auto"/>
              <w:jc w:val="both"/>
              <w:rPr>
                <w:rFonts w:ascii="Arial" w:hAnsi="Arial" w:cs="Arial"/>
                <w:sz w:val="22"/>
                <w:szCs w:val="22"/>
              </w:rPr>
            </w:pPr>
            <w:r w:rsidRPr="003F4A27">
              <w:rPr>
                <w:rFonts w:ascii="Arial" w:hAnsi="Arial" w:cs="Arial"/>
                <w:bCs/>
                <w:sz w:val="22"/>
                <w:szCs w:val="22"/>
              </w:rPr>
              <w:lastRenderedPageBreak/>
              <w:t>podmiotowych środków dowodowych oraz dokumentów potwierdzających umocowanie do reprezentowania - odpowiednio wykonawca,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podmiot udostępniający zasoby, w zakresie podmiotowych środków dowodowych lub dokumentów potwierdzających umocowanie do reprezentowania, które każdego z nich dotyczą;</w:t>
            </w:r>
          </w:p>
          <w:p w14:paraId="1D457C26" w14:textId="6FE94D2C" w:rsidR="00AF4278" w:rsidRPr="003F4A27" w:rsidRDefault="00AF4278" w:rsidP="00436EB5">
            <w:pPr>
              <w:pStyle w:val="Kolorowalistaakcent11"/>
              <w:numPr>
                <w:ilvl w:val="0"/>
                <w:numId w:val="13"/>
              </w:numPr>
              <w:spacing w:before="120" w:after="240" w:line="276" w:lineRule="auto"/>
              <w:jc w:val="both"/>
              <w:rPr>
                <w:rFonts w:ascii="Arial" w:hAnsi="Arial" w:cs="Arial"/>
                <w:sz w:val="22"/>
                <w:szCs w:val="22"/>
              </w:rPr>
            </w:pPr>
            <w:r w:rsidRPr="003F4A27">
              <w:rPr>
                <w:rFonts w:ascii="Arial" w:hAnsi="Arial" w:cs="Arial"/>
                <w:bCs/>
                <w:sz w:val="22"/>
                <w:szCs w:val="22"/>
              </w:rPr>
              <w:t>przedmiotowych środków dowodowych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w:t>
            </w:r>
          </w:p>
          <w:p w14:paraId="40BA92AD" w14:textId="06F5466E" w:rsidR="00AF4278" w:rsidRPr="003F4A27" w:rsidRDefault="00AF4278" w:rsidP="00436EB5">
            <w:pPr>
              <w:pStyle w:val="Kolorowalistaakcent11"/>
              <w:numPr>
                <w:ilvl w:val="0"/>
                <w:numId w:val="13"/>
              </w:numPr>
              <w:spacing w:before="120" w:after="240" w:line="276" w:lineRule="auto"/>
              <w:jc w:val="both"/>
              <w:rPr>
                <w:rFonts w:ascii="Arial" w:hAnsi="Arial" w:cs="Arial"/>
                <w:sz w:val="22"/>
                <w:szCs w:val="22"/>
              </w:rPr>
            </w:pPr>
            <w:r w:rsidRPr="003F4A27">
              <w:rPr>
                <w:rFonts w:ascii="Arial" w:hAnsi="Arial" w:cs="Arial"/>
                <w:bCs/>
                <w:sz w:val="22"/>
                <w:szCs w:val="22"/>
              </w:rPr>
              <w:t>innych dokumentów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w zakresie dokumentów, które każdego z nich dotyczą.</w:t>
            </w:r>
          </w:p>
          <w:p w14:paraId="5378B90A" w14:textId="576153B4"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w:t>
            </w:r>
            <w:r w:rsidR="003D0A0A">
              <w:rPr>
                <w:rFonts w:ascii="Arial" w:hAnsi="Arial" w:cs="Arial"/>
                <w:bCs/>
                <w:sz w:val="22"/>
                <w:szCs w:val="22"/>
              </w:rPr>
              <w:t>1</w:t>
            </w:r>
            <w:r w:rsidRPr="003F4A27">
              <w:rPr>
                <w:rFonts w:ascii="Arial" w:hAnsi="Arial" w:cs="Arial"/>
                <w:bCs/>
                <w:sz w:val="22"/>
                <w:szCs w:val="22"/>
              </w:rPr>
              <w:t>, może dokonać również notariusz.</w:t>
            </w:r>
          </w:p>
          <w:p w14:paraId="009C63F6" w14:textId="77777777"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05D11D8" w14:textId="77777777"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6A4F625" w14:textId="4BD51235" w:rsidR="00AF4278" w:rsidRPr="003F4A27" w:rsidRDefault="00AF4278" w:rsidP="00436EB5">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w pkt </w:t>
            </w:r>
            <w:r>
              <w:rPr>
                <w:rFonts w:ascii="Arial" w:hAnsi="Arial" w:cs="Arial"/>
                <w:bCs/>
                <w:sz w:val="22"/>
                <w:szCs w:val="22"/>
              </w:rPr>
              <w:t>10</w:t>
            </w:r>
            <w:r w:rsidRPr="003F4A27">
              <w:rPr>
                <w:rFonts w:ascii="Arial" w:hAnsi="Arial" w:cs="Arial"/>
                <w:bCs/>
                <w:sz w:val="22"/>
                <w:szCs w:val="22"/>
              </w:rPr>
              <w:t>.1</w:t>
            </w:r>
            <w:r w:rsidR="003D0A0A">
              <w:rPr>
                <w:rFonts w:ascii="Arial" w:hAnsi="Arial" w:cs="Arial"/>
                <w:bCs/>
                <w:sz w:val="22"/>
                <w:szCs w:val="22"/>
              </w:rPr>
              <w:t>5</w:t>
            </w:r>
            <w:r w:rsidRPr="003F4A27">
              <w:rPr>
                <w:rFonts w:ascii="Arial" w:hAnsi="Arial" w:cs="Arial"/>
                <w:bCs/>
                <w:sz w:val="22"/>
                <w:szCs w:val="22"/>
              </w:rPr>
              <w:t>., dokonuje w przypadku:</w:t>
            </w:r>
          </w:p>
          <w:p w14:paraId="730A5310" w14:textId="4EC9B030" w:rsidR="00AF4278" w:rsidRPr="003F4A27" w:rsidRDefault="00AF4278" w:rsidP="00436EB5">
            <w:pPr>
              <w:pStyle w:val="Kolorowalistaakcent11"/>
              <w:numPr>
                <w:ilvl w:val="0"/>
                <w:numId w:val="14"/>
              </w:numPr>
              <w:spacing w:before="120" w:after="240" w:line="276" w:lineRule="auto"/>
              <w:jc w:val="both"/>
              <w:rPr>
                <w:rFonts w:ascii="Arial" w:hAnsi="Arial" w:cs="Arial"/>
                <w:sz w:val="22"/>
                <w:szCs w:val="22"/>
              </w:rPr>
            </w:pPr>
            <w:r w:rsidRPr="003F4A27">
              <w:rPr>
                <w:rFonts w:ascii="Arial" w:hAnsi="Arial" w:cs="Arial"/>
                <w:bCs/>
                <w:sz w:val="22"/>
                <w:szCs w:val="22"/>
              </w:rPr>
              <w:t>podmiotowych środków dowodowych - odpowiednio wykonawca,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 podmiot udostępniający zasoby, w zakresie podmiotowych środków dowodowych, które każdego z nich dotyczą;</w:t>
            </w:r>
          </w:p>
          <w:p w14:paraId="5F7F9031" w14:textId="2B15CF21" w:rsidR="00AF4278" w:rsidRPr="003F4A27" w:rsidRDefault="00AF4278" w:rsidP="00436EB5">
            <w:pPr>
              <w:pStyle w:val="Kolorowalistaakcent11"/>
              <w:numPr>
                <w:ilvl w:val="0"/>
                <w:numId w:val="14"/>
              </w:numPr>
              <w:spacing w:before="120" w:after="240" w:line="276" w:lineRule="auto"/>
              <w:jc w:val="both"/>
              <w:rPr>
                <w:rFonts w:ascii="Arial" w:hAnsi="Arial" w:cs="Arial"/>
                <w:sz w:val="22"/>
                <w:szCs w:val="22"/>
              </w:rPr>
            </w:pPr>
            <w:r w:rsidRPr="003F4A27">
              <w:rPr>
                <w:rFonts w:ascii="Arial" w:hAnsi="Arial" w:cs="Arial"/>
                <w:bCs/>
                <w:sz w:val="22"/>
                <w:szCs w:val="22"/>
              </w:rPr>
              <w:t>przedmiotowego środka dowodowego, oświadczenia, o którym mowa w art. 117 ust. 4 PZP, lub zobowiązania podmiotu udostępniającego zasoby - odpowiednio wykonawca lub wykonawca wspólnie ubiegający się o udzielenie zamówienia</w:t>
            </w:r>
            <w:r w:rsidR="004252B8">
              <w:rPr>
                <w:rFonts w:ascii="Arial" w:hAnsi="Arial" w:cs="Arial"/>
                <w:bCs/>
                <w:sz w:val="22"/>
                <w:szCs w:val="22"/>
              </w:rPr>
              <w:t xml:space="preserve"> (konsorcjum)</w:t>
            </w:r>
            <w:r w:rsidRPr="003F4A27">
              <w:rPr>
                <w:rFonts w:ascii="Arial" w:hAnsi="Arial" w:cs="Arial"/>
                <w:bCs/>
                <w:sz w:val="22"/>
                <w:szCs w:val="22"/>
              </w:rPr>
              <w:t>;</w:t>
            </w:r>
          </w:p>
          <w:p w14:paraId="68BE418A" w14:textId="77777777" w:rsidR="00AF4278" w:rsidRPr="003F4A27" w:rsidRDefault="00AF4278" w:rsidP="00AD36DF">
            <w:pPr>
              <w:pStyle w:val="Kolorowalistaakcent11"/>
              <w:numPr>
                <w:ilvl w:val="0"/>
                <w:numId w:val="14"/>
              </w:numPr>
              <w:spacing w:before="120" w:after="240" w:line="276" w:lineRule="auto"/>
              <w:rPr>
                <w:rFonts w:ascii="Arial" w:hAnsi="Arial" w:cs="Arial"/>
                <w:sz w:val="22"/>
                <w:szCs w:val="22"/>
              </w:rPr>
            </w:pPr>
            <w:r w:rsidRPr="003F4A27">
              <w:rPr>
                <w:rFonts w:ascii="Arial" w:hAnsi="Arial" w:cs="Arial"/>
                <w:bCs/>
                <w:sz w:val="22"/>
                <w:szCs w:val="22"/>
              </w:rPr>
              <w:t>pełnomocnictwa - mocodawca.</w:t>
            </w:r>
          </w:p>
          <w:p w14:paraId="1F5FC871" w14:textId="482851B9" w:rsidR="00AF4278" w:rsidRPr="003F4A27" w:rsidRDefault="00AF4278" w:rsidP="003D0A0A">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Poświadczenia zgodności cyfrowego odwzorowania z dokumentem w postaci papierowej, o którym mowa pkt </w:t>
            </w:r>
            <w:r>
              <w:rPr>
                <w:rFonts w:ascii="Arial" w:hAnsi="Arial" w:cs="Arial"/>
                <w:bCs/>
                <w:sz w:val="22"/>
                <w:szCs w:val="22"/>
              </w:rPr>
              <w:t>10</w:t>
            </w:r>
            <w:r w:rsidRPr="003F4A27">
              <w:rPr>
                <w:rFonts w:ascii="Arial" w:hAnsi="Arial" w:cs="Arial"/>
                <w:bCs/>
                <w:sz w:val="22"/>
                <w:szCs w:val="22"/>
              </w:rPr>
              <w:t>.1</w:t>
            </w:r>
            <w:r w:rsidR="003D0A0A">
              <w:rPr>
                <w:rFonts w:ascii="Arial" w:hAnsi="Arial" w:cs="Arial"/>
                <w:bCs/>
                <w:sz w:val="22"/>
                <w:szCs w:val="22"/>
              </w:rPr>
              <w:t>5</w:t>
            </w:r>
            <w:r w:rsidRPr="003F4A27">
              <w:rPr>
                <w:rFonts w:ascii="Arial" w:hAnsi="Arial" w:cs="Arial"/>
                <w:bCs/>
                <w:sz w:val="22"/>
                <w:szCs w:val="22"/>
              </w:rPr>
              <w:t>., może dokonać również notariusz.</w:t>
            </w:r>
          </w:p>
          <w:p w14:paraId="48889CC5" w14:textId="77777777" w:rsidR="00AF4278" w:rsidRPr="003F4A27" w:rsidRDefault="00AF4278" w:rsidP="003D0A0A">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lastRenderedPageBreak/>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8778FC8" w14:textId="71B0DE58" w:rsidR="00AF4278" w:rsidRPr="00DB0393" w:rsidRDefault="00AF4278" w:rsidP="003D0A0A">
            <w:pPr>
              <w:pStyle w:val="Kolorowalistaakcent11"/>
              <w:numPr>
                <w:ilvl w:val="1"/>
                <w:numId w:val="21"/>
              </w:numPr>
              <w:spacing w:before="120" w:after="240" w:line="276" w:lineRule="auto"/>
              <w:jc w:val="both"/>
              <w:rPr>
                <w:rFonts w:ascii="Arial" w:hAnsi="Arial" w:cs="Arial"/>
                <w:sz w:val="22"/>
                <w:szCs w:val="22"/>
              </w:rPr>
            </w:pPr>
            <w:r w:rsidRPr="003F4A27">
              <w:rPr>
                <w:rFonts w:ascii="Arial" w:hAnsi="Arial"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tc>
      </w:tr>
      <w:tr w:rsidR="00AF4278" w:rsidRPr="00C533D9" w14:paraId="1E510745" w14:textId="77777777" w:rsidTr="00187104">
        <w:tc>
          <w:tcPr>
            <w:tcW w:w="9056" w:type="dxa"/>
            <w:tcBorders>
              <w:top w:val="nil"/>
              <w:left w:val="nil"/>
              <w:bottom w:val="nil"/>
              <w:right w:val="nil"/>
            </w:tcBorders>
            <w:shd w:val="clear" w:color="auto" w:fill="95B3D7" w:themeFill="accent1" w:themeFillTint="99"/>
          </w:tcPr>
          <w:p w14:paraId="4906A0BB" w14:textId="0CB25C2F" w:rsidR="00AF4278" w:rsidRPr="003F4A27" w:rsidRDefault="00AF4278" w:rsidP="00AD63AC">
            <w:pPr>
              <w:pStyle w:val="Akapitzlist"/>
              <w:numPr>
                <w:ilvl w:val="0"/>
                <w:numId w:val="21"/>
              </w:numPr>
              <w:spacing w:before="120" w:line="276" w:lineRule="auto"/>
              <w:rPr>
                <w:b/>
                <w:bCs/>
              </w:rPr>
            </w:pPr>
            <w:r w:rsidRPr="003F4A27">
              <w:rPr>
                <w:b/>
                <w:bCs/>
              </w:rPr>
              <w:lastRenderedPageBreak/>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AE6AB8" w:rsidRPr="00C533D9" w14:paraId="70C994FA" w14:textId="77777777" w:rsidTr="00187104">
        <w:tc>
          <w:tcPr>
            <w:tcW w:w="9056" w:type="dxa"/>
            <w:tcBorders>
              <w:top w:val="nil"/>
              <w:left w:val="nil"/>
              <w:bottom w:val="nil"/>
              <w:right w:val="nil"/>
            </w:tcBorders>
          </w:tcPr>
          <w:p w14:paraId="006DED80" w14:textId="77777777" w:rsidR="00AE6AB8" w:rsidRPr="00E626EF" w:rsidRDefault="00AE6AB8" w:rsidP="00B920FC">
            <w:pPr>
              <w:pStyle w:val="Akapitzlist"/>
              <w:numPr>
                <w:ilvl w:val="1"/>
                <w:numId w:val="21"/>
              </w:numPr>
              <w:spacing w:before="120" w:line="276" w:lineRule="auto"/>
              <w:jc w:val="both"/>
              <w:rPr>
                <w:b/>
              </w:rPr>
            </w:pPr>
            <w:r w:rsidRPr="00E626EF">
              <w:t xml:space="preserve">Osobą uprawnioną do porozumiewania się z Wykonawcami jest: </w:t>
            </w:r>
          </w:p>
          <w:p w14:paraId="143D022C" w14:textId="196CE498" w:rsidR="00AE6AB8" w:rsidRPr="00AD021C" w:rsidRDefault="003372E5" w:rsidP="00B920FC">
            <w:pPr>
              <w:suppressAutoHyphens/>
              <w:spacing w:line="276" w:lineRule="auto"/>
              <w:ind w:left="690"/>
              <w:jc w:val="both"/>
              <w:rPr>
                <w:rFonts w:eastAsia="Times New Roman"/>
                <w:lang w:eastAsia="zh-CN"/>
              </w:rPr>
            </w:pPr>
            <w:r w:rsidRPr="00AD021C">
              <w:rPr>
                <w:rFonts w:eastAsia="Times New Roman"/>
                <w:lang w:eastAsia="zh-CN"/>
              </w:rPr>
              <w:t>Agnieszka Kasprzyk</w:t>
            </w:r>
          </w:p>
          <w:p w14:paraId="03890E15" w14:textId="018A634E" w:rsidR="00AE6AB8" w:rsidRPr="00AD021C" w:rsidRDefault="00AE6AB8" w:rsidP="00B920FC">
            <w:pPr>
              <w:suppressAutoHyphens/>
              <w:spacing w:line="276" w:lineRule="auto"/>
              <w:ind w:left="690"/>
              <w:jc w:val="both"/>
              <w:rPr>
                <w:rFonts w:eastAsia="Times New Roman"/>
                <w:lang w:eastAsia="zh-CN"/>
              </w:rPr>
            </w:pPr>
            <w:r w:rsidRPr="00AD021C">
              <w:rPr>
                <w:rFonts w:eastAsia="Times New Roman"/>
                <w:lang w:eastAsia="zh-CN"/>
              </w:rPr>
              <w:t xml:space="preserve">Tel.: </w:t>
            </w:r>
            <w:r w:rsidR="003372E5" w:rsidRPr="00AD021C">
              <w:rPr>
                <w:rFonts w:eastAsia="Times New Roman"/>
                <w:lang w:eastAsia="zh-CN"/>
              </w:rPr>
              <w:t>61 81 09 538</w:t>
            </w:r>
          </w:p>
          <w:p w14:paraId="16E10C68" w14:textId="4DF78091" w:rsidR="00AE6AB8" w:rsidRPr="00AD021C" w:rsidRDefault="00AE6AB8" w:rsidP="00B920FC">
            <w:pPr>
              <w:suppressAutoHyphens/>
              <w:spacing w:line="276" w:lineRule="auto"/>
              <w:ind w:left="690"/>
              <w:jc w:val="both"/>
              <w:rPr>
                <w:color w:val="0000FF"/>
                <w:u w:val="single"/>
              </w:rPr>
            </w:pPr>
            <w:r w:rsidRPr="00AD021C">
              <w:rPr>
                <w:rFonts w:eastAsia="Times New Roman"/>
                <w:lang w:eastAsia="zh-CN"/>
              </w:rPr>
              <w:t xml:space="preserve">e-mail: </w:t>
            </w:r>
            <w:r w:rsidR="003372E5" w:rsidRPr="00AD021C">
              <w:rPr>
                <w:rStyle w:val="Hipercze"/>
                <w:rFonts w:eastAsia="Times New Roman" w:cs="Arial"/>
                <w:lang w:eastAsia="zh-CN"/>
              </w:rPr>
              <w:t xml:space="preserve"> </w:t>
            </w:r>
            <w:hyperlink r:id="rId11" w:history="1">
              <w:r w:rsidR="003372E5" w:rsidRPr="00AD021C">
                <w:rPr>
                  <w:rStyle w:val="Hipercze"/>
                  <w:rFonts w:eastAsia="Times New Roman" w:cs="Arial"/>
                  <w:lang w:eastAsia="zh-CN"/>
                </w:rPr>
                <w:t>b</w:t>
              </w:r>
              <w:r w:rsidR="003372E5" w:rsidRPr="00AD021C">
                <w:rPr>
                  <w:rStyle w:val="Hipercze"/>
                  <w:rFonts w:cs="Arial"/>
                </w:rPr>
                <w:t>zp@mosina.pl</w:t>
              </w:r>
            </w:hyperlink>
          </w:p>
          <w:p w14:paraId="52A5A4A8" w14:textId="77777777" w:rsidR="00AE6AB8" w:rsidRPr="00E626EF" w:rsidRDefault="00AE6AB8" w:rsidP="00B920FC">
            <w:pPr>
              <w:pStyle w:val="Akapitzlist"/>
              <w:numPr>
                <w:ilvl w:val="1"/>
                <w:numId w:val="21"/>
              </w:numPr>
              <w:suppressAutoHyphens/>
              <w:spacing w:line="276" w:lineRule="auto"/>
              <w:jc w:val="both"/>
              <w:rPr>
                <w:rFonts w:eastAsia="Times New Roman"/>
                <w:lang w:eastAsia="zh-CN"/>
              </w:rPr>
            </w:pPr>
            <w:r w:rsidRPr="00E626EF">
              <w:rPr>
                <w:rFonts w:eastAsia="Times New Roman"/>
                <w:bCs/>
                <w:lang w:eastAsia="pl-PL"/>
              </w:rPr>
              <w:t xml:space="preserve">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26EF">
              <w:rPr>
                <w:rFonts w:eastAsia="Times New Roman"/>
                <w:bCs/>
                <w:lang w:eastAsia="pl-PL"/>
              </w:rPr>
              <w:t>p.z.p</w:t>
            </w:r>
            <w:proofErr w:type="spellEnd"/>
            <w:r w:rsidRPr="00E626EF">
              <w:rPr>
                <w:rFonts w:eastAsia="Times New Roman"/>
                <w:bCs/>
                <w:lang w:eastAsia="pl-PL"/>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14:paraId="7C50DA17" w14:textId="07A8C2AF" w:rsidR="00571937" w:rsidRPr="00FC1AE7" w:rsidRDefault="00571937" w:rsidP="00B920FC">
            <w:pPr>
              <w:pStyle w:val="Akapitzlist"/>
              <w:numPr>
                <w:ilvl w:val="1"/>
                <w:numId w:val="21"/>
              </w:numPr>
              <w:suppressAutoHyphens/>
              <w:spacing w:line="276" w:lineRule="auto"/>
              <w:jc w:val="both"/>
              <w:rPr>
                <w:rFonts w:eastAsia="Times New Roman"/>
                <w:lang w:eastAsia="zh-CN"/>
              </w:rPr>
            </w:pPr>
            <w:r>
              <w:rPr>
                <w:rFonts w:eastAsia="Times New Roman"/>
                <w:bCs/>
                <w:lang w:eastAsia="pl-PL"/>
              </w:rPr>
              <w:t xml:space="preserve">Komunikacja między Zamawiającym, a Wykonawcami odbywa się przy użyciu platformazakupowa.pl (dalej jako „Platforma”), dostępną pod adresem: </w:t>
            </w:r>
            <w:hyperlink r:id="rId12" w:history="1">
              <w:r w:rsidR="003372E5" w:rsidRPr="005F6106">
                <w:rPr>
                  <w:rStyle w:val="Hipercze"/>
                  <w:rFonts w:eastAsia="Times New Roman" w:cs="Arial"/>
                  <w:bCs/>
                  <w:lang w:eastAsia="pl-PL"/>
                </w:rPr>
                <w:t>https://platformazakupowa.pl/pn/</w:t>
              </w:r>
              <w:r w:rsidR="003372E5">
                <w:rPr>
                  <w:rStyle w:val="Hipercze"/>
                  <w:rFonts w:eastAsia="Times New Roman" w:cs="Arial"/>
                  <w:bCs/>
                  <w:lang w:eastAsia="pl-PL"/>
                </w:rPr>
                <w:t>m</w:t>
              </w:r>
              <w:r w:rsidR="003372E5">
                <w:rPr>
                  <w:rStyle w:val="Hipercze"/>
                  <w:rFonts w:cs="Arial"/>
                  <w:bCs/>
                  <w:lang w:eastAsia="pl-PL"/>
                </w:rPr>
                <w:t>osina</w:t>
              </w:r>
            </w:hyperlink>
            <w:r w:rsidR="003372E5">
              <w:rPr>
                <w:rFonts w:eastAsia="Times New Roman"/>
                <w:bCs/>
                <w:lang w:eastAsia="pl-PL"/>
              </w:rPr>
              <w:t xml:space="preserve"> </w:t>
            </w:r>
            <w:r>
              <w:rPr>
                <w:rFonts w:eastAsia="Times New Roman"/>
                <w:bCs/>
                <w:lang w:eastAsia="pl-PL"/>
              </w:rPr>
              <w:t>oraz poczty elektronicznej</w:t>
            </w:r>
            <w:r w:rsidR="00FC1AE7">
              <w:rPr>
                <w:rFonts w:eastAsia="Times New Roman"/>
                <w:bCs/>
                <w:lang w:eastAsia="pl-PL"/>
              </w:rPr>
              <w:t xml:space="preserve"> w sytuacjach określonych w </w:t>
            </w:r>
            <w:r w:rsidR="00B8558F">
              <w:rPr>
                <w:rFonts w:eastAsia="Times New Roman"/>
                <w:bCs/>
                <w:lang w:eastAsia="pl-PL"/>
              </w:rPr>
              <w:t>pkt</w:t>
            </w:r>
            <w:r w:rsidR="00FC1AE7">
              <w:rPr>
                <w:rFonts w:eastAsia="Times New Roman"/>
                <w:bCs/>
                <w:lang w:eastAsia="pl-PL"/>
              </w:rPr>
              <w:t xml:space="preserve">. 11.9 z zastrzeżeniem, że złożenie oferty następuje wyłącznie przy użyciu „Platforma”. </w:t>
            </w:r>
          </w:p>
          <w:p w14:paraId="546DB357" w14:textId="77777777" w:rsidR="00FC1AE7" w:rsidRPr="00FC1AE7" w:rsidRDefault="00FC1AE7" w:rsidP="00B920FC">
            <w:pPr>
              <w:pStyle w:val="Akapitzlist"/>
              <w:numPr>
                <w:ilvl w:val="1"/>
                <w:numId w:val="21"/>
              </w:numPr>
              <w:suppressAutoHyphens/>
              <w:spacing w:line="276" w:lineRule="auto"/>
              <w:jc w:val="both"/>
              <w:rPr>
                <w:rFonts w:eastAsia="Times New Roman"/>
                <w:lang w:eastAsia="zh-CN"/>
              </w:rPr>
            </w:pPr>
            <w:r>
              <w:rPr>
                <w:rFonts w:eastAsia="Times New Roman"/>
                <w:bCs/>
                <w:lang w:eastAsia="pl-PL"/>
              </w:rPr>
              <w:t>Wymagania techniczne i organizacyjne wysyłania i odbierania dokumentów elektronicznych, elektronicznych kopii dokumentów i oświadczeń oraz informacji przekazywanych przy ich użyciu opisane zostały w Regulaminie korzystania z Platformy oraz Instrukcjach korzystania z Platformy.</w:t>
            </w:r>
          </w:p>
          <w:p w14:paraId="482C98EF" w14:textId="62652776" w:rsidR="00FC1AE7" w:rsidRPr="00FC1AE7" w:rsidRDefault="00FC1AE7" w:rsidP="00B920FC">
            <w:pPr>
              <w:pStyle w:val="Akapitzlist"/>
              <w:numPr>
                <w:ilvl w:val="1"/>
                <w:numId w:val="21"/>
              </w:numPr>
              <w:suppressAutoHyphens/>
              <w:spacing w:line="276" w:lineRule="auto"/>
              <w:jc w:val="both"/>
              <w:rPr>
                <w:rFonts w:eastAsia="Times New Roman"/>
                <w:lang w:eastAsia="zh-CN"/>
              </w:rPr>
            </w:pPr>
            <w:r>
              <w:rPr>
                <w:rFonts w:eastAsia="Times New Roman"/>
                <w:bCs/>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ma stronie internetowej pod adresem: </w:t>
            </w:r>
            <w:hyperlink r:id="rId13" w:history="1">
              <w:r w:rsidRPr="005F6106">
                <w:rPr>
                  <w:rStyle w:val="Hipercze"/>
                  <w:rFonts w:eastAsia="Times New Roman" w:cs="Arial"/>
                  <w:bCs/>
                  <w:lang w:eastAsia="pl-PL"/>
                </w:rPr>
                <w:t>https://platformazakupowa.pl/strona/45-instrukcje</w:t>
              </w:r>
            </w:hyperlink>
          </w:p>
          <w:p w14:paraId="2430F197" w14:textId="12C9D397" w:rsidR="00FC1AE7" w:rsidRDefault="00FC1AE7" w:rsidP="00B920FC">
            <w:pPr>
              <w:pStyle w:val="Akapitzlist"/>
              <w:numPr>
                <w:ilvl w:val="1"/>
                <w:numId w:val="21"/>
              </w:numPr>
              <w:suppressAutoHyphens/>
              <w:spacing w:line="276" w:lineRule="auto"/>
              <w:jc w:val="both"/>
              <w:rPr>
                <w:rFonts w:eastAsia="Times New Roman"/>
                <w:lang w:eastAsia="zh-CN"/>
              </w:rPr>
            </w:pPr>
            <w:r>
              <w:rPr>
                <w:rFonts w:eastAsia="Times New Roman"/>
                <w:lang w:eastAsia="zh-CN"/>
              </w:rPr>
              <w:t>Za datę wpływu oświadczeń, ofert, wniosków, zaświadczeń oraz informacji przyjmuje się datę ich przekazania do Platformy.</w:t>
            </w:r>
          </w:p>
          <w:p w14:paraId="37AAA7AF" w14:textId="4D4C1F12" w:rsidR="00AE6AB8" w:rsidRPr="00FC1AE7" w:rsidRDefault="00AE6AB8" w:rsidP="00B920FC">
            <w:pPr>
              <w:pStyle w:val="Akapitzlist"/>
              <w:numPr>
                <w:ilvl w:val="1"/>
                <w:numId w:val="21"/>
              </w:numPr>
              <w:suppressAutoHyphens/>
              <w:spacing w:line="276" w:lineRule="auto"/>
              <w:jc w:val="both"/>
              <w:rPr>
                <w:rFonts w:eastAsia="Times New Roman"/>
                <w:lang w:eastAsia="zh-CN"/>
              </w:rPr>
            </w:pPr>
            <w:r w:rsidRPr="00FC1AE7">
              <w:rPr>
                <w:rFonts w:eastAsia="Times New Roman"/>
                <w:bCs/>
                <w:lang w:eastAsia="pl-PL"/>
              </w:rPr>
              <w:lastRenderedPageBreak/>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FC1AE7">
              <w:rPr>
                <w:rFonts w:eastAsia="Times New Roman"/>
                <w:bCs/>
                <w:lang w:eastAsia="pl-PL"/>
              </w:rPr>
              <w:t>doc</w:t>
            </w:r>
            <w:proofErr w:type="spellEnd"/>
            <w:r w:rsidRPr="00FC1AE7">
              <w:rPr>
                <w:rFonts w:eastAsia="Times New Roman"/>
                <w:bCs/>
                <w:lang w:eastAsia="pl-PL"/>
              </w:rPr>
              <w:t>, .</w:t>
            </w:r>
            <w:proofErr w:type="spellStart"/>
            <w:r w:rsidRPr="00FC1AE7">
              <w:rPr>
                <w:rFonts w:eastAsia="Times New Roman"/>
                <w:bCs/>
                <w:lang w:eastAsia="pl-PL"/>
              </w:rPr>
              <w:t>docx</w:t>
            </w:r>
            <w:proofErr w:type="spellEnd"/>
            <w:r w:rsidRPr="00FC1AE7">
              <w:rPr>
                <w:rFonts w:eastAsia="Times New Roman"/>
                <w:bCs/>
                <w:lang w:eastAsia="pl-PL"/>
              </w:rPr>
              <w:t>, .</w:t>
            </w:r>
            <w:proofErr w:type="spellStart"/>
            <w:r w:rsidRPr="00FC1AE7">
              <w:rPr>
                <w:rFonts w:eastAsia="Times New Roman"/>
                <w:bCs/>
                <w:lang w:eastAsia="pl-PL"/>
              </w:rPr>
              <w:t>odt</w:t>
            </w:r>
            <w:proofErr w:type="spellEnd"/>
            <w:r w:rsidRPr="00FC1AE7">
              <w:rPr>
                <w:rFonts w:eastAsia="Times New Roman"/>
                <w:bCs/>
                <w:lang w:eastAsia="pl-PL"/>
              </w:rPr>
              <w:t xml:space="preserve">. Ofertę, a także oświadczenie o jakim mowa w Rozdziale 10 pkt. 1 SWZ składa się, pod rygorem nieważności, w formie elektronicznej lub w postaci elektronicznej opatrzonej podpisem zaufanym lub podpisem osobistym. </w:t>
            </w:r>
          </w:p>
          <w:p w14:paraId="28EFB892" w14:textId="156F0E2D" w:rsidR="00AE6AB8" w:rsidRPr="00FC1AE7" w:rsidRDefault="00AE6AB8" w:rsidP="00B920FC">
            <w:pPr>
              <w:pStyle w:val="Akapitzlist"/>
              <w:numPr>
                <w:ilvl w:val="1"/>
                <w:numId w:val="21"/>
              </w:numPr>
              <w:suppressAutoHyphens/>
              <w:spacing w:line="276" w:lineRule="auto"/>
              <w:jc w:val="both"/>
              <w:rPr>
                <w:rFonts w:eastAsia="Times New Roman"/>
                <w:lang w:eastAsia="zh-CN"/>
              </w:rPr>
            </w:pPr>
            <w:r w:rsidRPr="00E626EF">
              <w:rPr>
                <w:rFonts w:eastAsia="Times New Roman"/>
                <w:lang w:eastAsia="pl-PL"/>
              </w:rPr>
              <w:t>Zawiadomienia, oświadczenia, wnioski lub informacje Wykonawcy przekazują elektronicznie za pomocą platformazakupowa.pl (dalej jako „Platforma”), dostępną pod adresem:</w:t>
            </w:r>
            <w:r w:rsidR="00FC1AE7">
              <w:rPr>
                <w:rFonts w:eastAsia="Times New Roman"/>
                <w:lang w:eastAsia="pl-PL"/>
              </w:rPr>
              <w:t xml:space="preserve"> </w:t>
            </w:r>
            <w:hyperlink r:id="rId14" w:history="1">
              <w:r w:rsidR="003372E5" w:rsidRPr="005F6106">
                <w:rPr>
                  <w:rStyle w:val="Hipercze"/>
                  <w:rFonts w:eastAsia="Times New Roman" w:cs="Arial"/>
                  <w:lang w:eastAsia="pl-PL"/>
                </w:rPr>
                <w:t>https://platformazakupowa.pl/pn/</w:t>
              </w:r>
              <w:r w:rsidR="003372E5">
                <w:rPr>
                  <w:rStyle w:val="Hipercze"/>
                  <w:rFonts w:eastAsia="Times New Roman" w:cs="Arial"/>
                  <w:lang w:eastAsia="pl-PL"/>
                </w:rPr>
                <w:t>m</w:t>
              </w:r>
              <w:r w:rsidR="003372E5">
                <w:rPr>
                  <w:rStyle w:val="Hipercze"/>
                  <w:rFonts w:cs="Arial"/>
                  <w:lang w:eastAsia="pl-PL"/>
                </w:rPr>
                <w:t>osina</w:t>
              </w:r>
            </w:hyperlink>
            <w:r w:rsidR="003372E5">
              <w:rPr>
                <w:rFonts w:eastAsia="Times New Roman"/>
                <w:lang w:eastAsia="pl-PL"/>
              </w:rPr>
              <w:t xml:space="preserve"> </w:t>
            </w:r>
            <w:r w:rsidRPr="00FC1AE7">
              <w:rPr>
                <w:rFonts w:eastAsia="Times New Roman"/>
                <w:bCs/>
                <w:lang w:eastAsia="pl-PL"/>
              </w:rPr>
              <w:t>i formularza</w:t>
            </w:r>
            <w:r w:rsidRPr="00FC1AE7">
              <w:rPr>
                <w:rFonts w:eastAsia="Times New Roman"/>
                <w:b/>
                <w:bCs/>
                <w:lang w:eastAsia="pl-PL"/>
              </w:rPr>
              <w:t xml:space="preserve"> „Wyślij wiadomość do zamawiającego” </w:t>
            </w:r>
            <w:r w:rsidRPr="00FC1AE7">
              <w:rPr>
                <w:rFonts w:eastAsia="Times New Roman"/>
                <w:bCs/>
                <w:lang w:eastAsia="pl-PL"/>
              </w:rPr>
              <w:t>dostępnego na stronie dotyczącej danego postepowania</w:t>
            </w:r>
            <w:r w:rsidRPr="00FC1AE7">
              <w:rPr>
                <w:rFonts w:eastAsia="Times New Roman"/>
                <w:b/>
                <w:bCs/>
                <w:lang w:eastAsia="pl-PL"/>
              </w:rPr>
              <w:t xml:space="preserve"> (nie dotyczy składania ofert).</w:t>
            </w:r>
          </w:p>
          <w:p w14:paraId="0F888445" w14:textId="607F9D1A" w:rsidR="00AE6AB8" w:rsidRDefault="00AE6AB8" w:rsidP="00B920FC">
            <w:pPr>
              <w:pStyle w:val="Akapitzlist"/>
              <w:numPr>
                <w:ilvl w:val="1"/>
                <w:numId w:val="21"/>
              </w:numPr>
              <w:suppressAutoHyphens/>
              <w:spacing w:line="276" w:lineRule="auto"/>
              <w:jc w:val="both"/>
              <w:rPr>
                <w:rFonts w:eastAsia="Times New Roman"/>
                <w:lang w:eastAsia="zh-CN"/>
              </w:rPr>
            </w:pPr>
            <w:r w:rsidRPr="00E626EF">
              <w:rPr>
                <w:rFonts w:eastAsia="Times New Roman"/>
                <w:lang w:eastAsia="pl-PL"/>
              </w:rPr>
              <w:t xml:space="preserve">W sytuacjach awaryjnych np. w przypadku niedziałania Platformy, Zamawiający dopuszcza komunikację za pomocą poczty elektronicznej na adres: </w:t>
            </w:r>
            <w:r w:rsidR="003372E5">
              <w:rPr>
                <w:rStyle w:val="Hipercze"/>
                <w:rFonts w:eastAsia="Times New Roman" w:cs="Arial"/>
                <w:lang w:eastAsia="pl-PL"/>
              </w:rPr>
              <w:t xml:space="preserve"> </w:t>
            </w:r>
            <w:hyperlink r:id="rId15" w:history="1">
              <w:r w:rsidR="003372E5" w:rsidRPr="003372E5">
                <w:rPr>
                  <w:rStyle w:val="Hipercze"/>
                  <w:rFonts w:eastAsia="Times New Roman"/>
                  <w:lang w:eastAsia="pl-PL"/>
                </w:rPr>
                <w:t>b</w:t>
              </w:r>
              <w:r w:rsidR="003372E5" w:rsidRPr="003372E5">
                <w:rPr>
                  <w:rStyle w:val="Hipercze"/>
                  <w:lang w:eastAsia="pl-PL"/>
                </w:rPr>
                <w:t>zp</w:t>
              </w:r>
              <w:r w:rsidR="003372E5" w:rsidRPr="003372E5">
                <w:rPr>
                  <w:rStyle w:val="Hipercze"/>
                  <w:rFonts w:eastAsia="Times New Roman" w:cs="Arial"/>
                  <w:lang w:eastAsia="pl-PL"/>
                </w:rPr>
                <w:t>@m</w:t>
              </w:r>
              <w:r w:rsidR="003372E5" w:rsidRPr="003372E5">
                <w:rPr>
                  <w:rStyle w:val="Hipercze"/>
                  <w:rFonts w:cs="Arial"/>
                  <w:lang w:eastAsia="pl-PL"/>
                </w:rPr>
                <w:t>osina.pl</w:t>
              </w:r>
            </w:hyperlink>
            <w:r>
              <w:rPr>
                <w:rFonts w:eastAsia="Times New Roman"/>
                <w:lang w:eastAsia="pl-PL"/>
              </w:rPr>
              <w:t xml:space="preserve"> </w:t>
            </w:r>
            <w:r w:rsidRPr="00E626EF">
              <w:rPr>
                <w:rFonts w:eastAsia="Times New Roman"/>
                <w:lang w:eastAsia="pl-PL"/>
              </w:rPr>
              <w:t>(nie dotyczy składania ofert).</w:t>
            </w:r>
          </w:p>
          <w:p w14:paraId="03470CA2" w14:textId="77777777" w:rsidR="00AE6AB8" w:rsidRPr="00E626EF" w:rsidRDefault="00AE6AB8" w:rsidP="00B920FC">
            <w:pPr>
              <w:pStyle w:val="Akapitzlist"/>
              <w:numPr>
                <w:ilvl w:val="1"/>
                <w:numId w:val="21"/>
              </w:numPr>
              <w:suppressAutoHyphens/>
              <w:spacing w:line="276" w:lineRule="auto"/>
              <w:jc w:val="both"/>
              <w:rPr>
                <w:rFonts w:eastAsia="Times New Roman"/>
                <w:lang w:eastAsia="zh-CN"/>
              </w:rPr>
            </w:pPr>
            <w:r w:rsidRPr="00E626EF">
              <w:rPr>
                <w:rFonts w:eastAsia="Times New Roman"/>
                <w:b/>
                <w:lang w:eastAsia="pl-PL"/>
              </w:rPr>
              <w:t>Korzystanie z platformy zakupowej przez Wykonawcę jest bezpłatne.</w:t>
            </w:r>
          </w:p>
          <w:p w14:paraId="57BC53DB" w14:textId="77777777" w:rsidR="00AE6AB8" w:rsidRPr="00E626EF" w:rsidRDefault="00AE6AB8" w:rsidP="00B920FC">
            <w:pPr>
              <w:pStyle w:val="Akapitzlist"/>
              <w:numPr>
                <w:ilvl w:val="1"/>
                <w:numId w:val="21"/>
              </w:numPr>
              <w:suppressAutoHyphens/>
              <w:spacing w:line="276" w:lineRule="auto"/>
              <w:jc w:val="both"/>
              <w:rPr>
                <w:rFonts w:eastAsia="Times New Roman"/>
                <w:lang w:eastAsia="zh-CN"/>
              </w:rPr>
            </w:pPr>
            <w:r w:rsidRPr="00E626EF">
              <w:rPr>
                <w:rFonts w:eastAsia="Times New Roman"/>
                <w:lang w:eastAsia="pl-PL"/>
              </w:rPr>
              <w:t xml:space="preserve">Wykonawca przystępując do niniejszego postępowania o udzielenie zamówienia publicznego: </w:t>
            </w:r>
          </w:p>
          <w:p w14:paraId="6EE9CA74" w14:textId="77777777" w:rsidR="00AE6AB8" w:rsidRPr="001672F3" w:rsidRDefault="00AE6AB8" w:rsidP="00B920FC">
            <w:pPr>
              <w:widowControl/>
              <w:numPr>
                <w:ilvl w:val="0"/>
                <w:numId w:val="26"/>
              </w:numPr>
              <w:autoSpaceDE/>
              <w:autoSpaceDN/>
              <w:spacing w:line="276" w:lineRule="auto"/>
              <w:ind w:left="993" w:right="92" w:hanging="426"/>
              <w:jc w:val="both"/>
              <w:rPr>
                <w:rFonts w:eastAsia="Times New Roman"/>
                <w:lang w:eastAsia="pl-PL"/>
              </w:rPr>
            </w:pPr>
            <w:r w:rsidRPr="001672F3">
              <w:rPr>
                <w:rFonts w:eastAsia="Times New Roman"/>
                <w:lang w:eastAsia="pl-PL"/>
              </w:rPr>
              <w:t xml:space="preserve">akceptuje warunki korzystania z Platformy, określone w Regulaminie zamieszczonym na stronie internetowej pod linkiem w zakładce „Regulamin" oraz uznaje go za wiążący. </w:t>
            </w:r>
          </w:p>
          <w:p w14:paraId="1A08C971" w14:textId="3EF1A690" w:rsidR="00AE6AB8" w:rsidRDefault="00AE6AB8" w:rsidP="00B920FC">
            <w:pPr>
              <w:widowControl/>
              <w:numPr>
                <w:ilvl w:val="0"/>
                <w:numId w:val="26"/>
              </w:numPr>
              <w:autoSpaceDE/>
              <w:autoSpaceDN/>
              <w:spacing w:line="276" w:lineRule="auto"/>
              <w:ind w:left="993" w:right="92" w:hanging="426"/>
              <w:jc w:val="both"/>
              <w:rPr>
                <w:rFonts w:eastAsia="Times New Roman"/>
                <w:lang w:eastAsia="pl-PL"/>
              </w:rPr>
            </w:pPr>
            <w:r w:rsidRPr="001672F3">
              <w:rPr>
                <w:rFonts w:eastAsia="Times New Roman"/>
                <w:lang w:eastAsia="pl-PL"/>
              </w:rPr>
              <w:t xml:space="preserve">zapoznał i stosuje się do Instrukcji składania ofert dostępnej pod </w:t>
            </w:r>
            <w:r>
              <w:rPr>
                <w:rFonts w:eastAsia="Times New Roman"/>
                <w:lang w:eastAsia="pl-PL"/>
              </w:rPr>
              <w:t>adresem</w:t>
            </w:r>
          </w:p>
          <w:p w14:paraId="065411AF" w14:textId="1BC42874" w:rsidR="00E0621A" w:rsidRPr="001672F3" w:rsidRDefault="005979ED" w:rsidP="00B920FC">
            <w:pPr>
              <w:widowControl/>
              <w:autoSpaceDE/>
              <w:autoSpaceDN/>
              <w:spacing w:line="276" w:lineRule="auto"/>
              <w:ind w:left="993" w:right="92"/>
              <w:jc w:val="both"/>
              <w:rPr>
                <w:rFonts w:eastAsia="Times New Roman"/>
                <w:lang w:eastAsia="pl-PL"/>
              </w:rPr>
            </w:pPr>
            <w:hyperlink r:id="rId16" w:history="1">
              <w:r w:rsidR="00E0621A" w:rsidRPr="005F6106">
                <w:rPr>
                  <w:rStyle w:val="Hipercze"/>
                  <w:rFonts w:eastAsia="Times New Roman" w:cs="Arial"/>
                  <w:lang w:eastAsia="pl-PL"/>
                </w:rPr>
                <w:t>https://platformazakupowa.pl/strona/45-instrukcje</w:t>
              </w:r>
            </w:hyperlink>
            <w:r w:rsidR="00E0621A">
              <w:rPr>
                <w:rFonts w:eastAsia="Times New Roman"/>
                <w:lang w:eastAsia="pl-PL"/>
              </w:rPr>
              <w:t xml:space="preserve"> </w:t>
            </w:r>
          </w:p>
          <w:p w14:paraId="5E24ACEB" w14:textId="77777777" w:rsidR="00AE6AB8" w:rsidRPr="00E626EF" w:rsidRDefault="00AE6AB8" w:rsidP="00B920FC">
            <w:pPr>
              <w:pStyle w:val="Akapitzlist"/>
              <w:numPr>
                <w:ilvl w:val="1"/>
                <w:numId w:val="21"/>
              </w:numPr>
              <w:spacing w:line="276" w:lineRule="auto"/>
              <w:ind w:right="92"/>
              <w:jc w:val="both"/>
              <w:rPr>
                <w:rFonts w:eastAsia="Times New Roman"/>
                <w:lang w:eastAsia="pl-PL"/>
              </w:rPr>
            </w:pPr>
            <w:r w:rsidRPr="00E626EF">
              <w:rPr>
                <w:rFonts w:eastAsia="Times New Roman"/>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400AAE67" w14:textId="77777777" w:rsidR="00AE6AB8" w:rsidRPr="001672F3" w:rsidRDefault="00AE6AB8" w:rsidP="00B920FC">
            <w:pPr>
              <w:widowControl/>
              <w:numPr>
                <w:ilvl w:val="0"/>
                <w:numId w:val="27"/>
              </w:numPr>
              <w:autoSpaceDE/>
              <w:autoSpaceDN/>
              <w:spacing w:line="276" w:lineRule="auto"/>
              <w:ind w:left="993" w:right="92"/>
              <w:jc w:val="both"/>
              <w:rPr>
                <w:rFonts w:eastAsia="Times New Roman"/>
                <w:lang w:eastAsia="pl-PL"/>
              </w:rPr>
            </w:pPr>
            <w:r w:rsidRPr="001672F3">
              <w:rPr>
                <w:rFonts w:eastAsia="Times New Roman"/>
                <w:lang w:eastAsia="pl-PL"/>
              </w:rPr>
              <w:t xml:space="preserve">stały dostęp do sieci Internet, </w:t>
            </w:r>
          </w:p>
          <w:p w14:paraId="74D188FF" w14:textId="77777777" w:rsidR="00AE6AB8" w:rsidRPr="001672F3" w:rsidRDefault="00AE6AB8" w:rsidP="00B920FC">
            <w:pPr>
              <w:widowControl/>
              <w:numPr>
                <w:ilvl w:val="0"/>
                <w:numId w:val="27"/>
              </w:numPr>
              <w:autoSpaceDE/>
              <w:autoSpaceDN/>
              <w:spacing w:line="276" w:lineRule="auto"/>
              <w:ind w:left="993" w:right="92"/>
              <w:jc w:val="both"/>
              <w:rPr>
                <w:rFonts w:eastAsia="Times New Roman"/>
                <w:lang w:eastAsia="pl-PL"/>
              </w:rPr>
            </w:pPr>
            <w:r w:rsidRPr="001672F3">
              <w:rPr>
                <w:rFonts w:eastAsia="Times New Roman"/>
                <w:lang w:eastAsia="pl-PL"/>
              </w:rPr>
              <w:t xml:space="preserve">komputer klasy PC lub MAC, </w:t>
            </w:r>
          </w:p>
          <w:p w14:paraId="258187D7" w14:textId="77777777" w:rsidR="00AE6AB8" w:rsidRPr="00AE6AB8" w:rsidRDefault="00AE6AB8" w:rsidP="00B920FC">
            <w:pPr>
              <w:widowControl/>
              <w:numPr>
                <w:ilvl w:val="0"/>
                <w:numId w:val="27"/>
              </w:numPr>
              <w:autoSpaceDE/>
              <w:autoSpaceDN/>
              <w:spacing w:line="276" w:lineRule="auto"/>
              <w:ind w:left="993" w:right="92"/>
              <w:jc w:val="both"/>
              <w:rPr>
                <w:rFonts w:eastAsia="Times New Roman"/>
                <w:lang w:val="en-US" w:eastAsia="pl-PL"/>
              </w:rPr>
            </w:pPr>
            <w:r w:rsidRPr="001672F3">
              <w:rPr>
                <w:rFonts w:eastAsia="Times New Roman"/>
                <w:lang w:eastAsia="pl-PL"/>
              </w:rPr>
              <w:t xml:space="preserve">zainstalowana dowolna przeglądarka internetowa, np. </w:t>
            </w:r>
            <w:r w:rsidRPr="00AE6AB8">
              <w:rPr>
                <w:rFonts w:eastAsia="Times New Roman"/>
                <w:lang w:val="en-US" w:eastAsia="pl-PL"/>
              </w:rPr>
              <w:t xml:space="preserve">Google Chrome, </w:t>
            </w:r>
            <w:proofErr w:type="spellStart"/>
            <w:r w:rsidRPr="00AE6AB8">
              <w:rPr>
                <w:rFonts w:eastAsia="Times New Roman"/>
                <w:lang w:val="en-US" w:eastAsia="pl-PL"/>
              </w:rPr>
              <w:t>FireFox</w:t>
            </w:r>
            <w:proofErr w:type="spellEnd"/>
            <w:r w:rsidRPr="00AE6AB8">
              <w:rPr>
                <w:rFonts w:eastAsia="Times New Roman"/>
                <w:lang w:val="en-US" w:eastAsia="pl-PL"/>
              </w:rPr>
              <w:t xml:space="preserve"> </w:t>
            </w:r>
            <w:proofErr w:type="spellStart"/>
            <w:r w:rsidRPr="00AE6AB8">
              <w:rPr>
                <w:rFonts w:eastAsia="Times New Roman"/>
                <w:lang w:val="en-US" w:eastAsia="pl-PL"/>
              </w:rPr>
              <w:t>lub</w:t>
            </w:r>
            <w:proofErr w:type="spellEnd"/>
            <w:r w:rsidRPr="00AE6AB8">
              <w:rPr>
                <w:rFonts w:eastAsia="Times New Roman"/>
                <w:lang w:val="en-US" w:eastAsia="pl-PL"/>
              </w:rPr>
              <w:t xml:space="preserve"> Internet Explorer,</w:t>
            </w:r>
          </w:p>
          <w:p w14:paraId="7544F77A" w14:textId="77777777" w:rsidR="00AE6AB8" w:rsidRPr="001672F3" w:rsidRDefault="00AE6AB8" w:rsidP="00B920FC">
            <w:pPr>
              <w:widowControl/>
              <w:numPr>
                <w:ilvl w:val="0"/>
                <w:numId w:val="27"/>
              </w:numPr>
              <w:autoSpaceDE/>
              <w:autoSpaceDN/>
              <w:spacing w:line="276" w:lineRule="auto"/>
              <w:ind w:left="993" w:right="92"/>
              <w:jc w:val="both"/>
              <w:rPr>
                <w:rFonts w:eastAsia="Times New Roman"/>
                <w:lang w:eastAsia="pl-PL"/>
              </w:rPr>
            </w:pPr>
            <w:r w:rsidRPr="001672F3">
              <w:rPr>
                <w:rFonts w:eastAsia="Times New Roman"/>
                <w:lang w:eastAsia="pl-PL"/>
              </w:rPr>
              <w:t>włączona obsługa JavaScript,</w:t>
            </w:r>
          </w:p>
          <w:p w14:paraId="71D7023F" w14:textId="77777777" w:rsidR="00AE6AB8" w:rsidRPr="001672F3" w:rsidRDefault="00AE6AB8" w:rsidP="00B920FC">
            <w:pPr>
              <w:widowControl/>
              <w:numPr>
                <w:ilvl w:val="0"/>
                <w:numId w:val="27"/>
              </w:numPr>
              <w:autoSpaceDE/>
              <w:autoSpaceDN/>
              <w:spacing w:line="276" w:lineRule="auto"/>
              <w:ind w:left="993" w:right="92"/>
              <w:jc w:val="both"/>
              <w:rPr>
                <w:rFonts w:eastAsia="Times New Roman"/>
                <w:lang w:eastAsia="pl-PL"/>
              </w:rPr>
            </w:pPr>
            <w:r w:rsidRPr="001672F3">
              <w:rPr>
                <w:rFonts w:eastAsia="Times New Roman"/>
                <w:lang w:eastAsia="pl-PL"/>
              </w:rPr>
              <w:t xml:space="preserve">zainstalowany program Adobe </w:t>
            </w:r>
            <w:proofErr w:type="spellStart"/>
            <w:r w:rsidRPr="001672F3">
              <w:rPr>
                <w:rFonts w:eastAsia="Times New Roman"/>
                <w:lang w:eastAsia="pl-PL"/>
              </w:rPr>
              <w:t>Acrobat</w:t>
            </w:r>
            <w:proofErr w:type="spellEnd"/>
            <w:r w:rsidRPr="001672F3">
              <w:rPr>
                <w:rFonts w:eastAsia="Times New Roman"/>
                <w:lang w:eastAsia="pl-PL"/>
              </w:rPr>
              <w:t xml:space="preserve"> Reader, lub inny obsługujący format plików .pdf, </w:t>
            </w:r>
          </w:p>
          <w:p w14:paraId="607E1FB3" w14:textId="77777777" w:rsidR="00AE6AB8" w:rsidRPr="001672F3" w:rsidRDefault="00AE6AB8" w:rsidP="00B920FC">
            <w:pPr>
              <w:widowControl/>
              <w:numPr>
                <w:ilvl w:val="0"/>
                <w:numId w:val="27"/>
              </w:numPr>
              <w:autoSpaceDE/>
              <w:autoSpaceDN/>
              <w:spacing w:line="276" w:lineRule="auto"/>
              <w:ind w:left="993" w:right="92"/>
              <w:jc w:val="both"/>
              <w:rPr>
                <w:rFonts w:eastAsia="Times New Roman"/>
                <w:lang w:eastAsia="pl-PL"/>
              </w:rPr>
            </w:pPr>
            <w:r w:rsidRPr="001672F3">
              <w:rPr>
                <w:rFonts w:eastAsia="Times New Roman"/>
                <w:lang w:eastAsia="pl-PL"/>
              </w:rPr>
              <w:t xml:space="preserve">Platforma działa według standardu przyjętego w komunikacji sieciowej - kodowanie UTF8, </w:t>
            </w:r>
          </w:p>
          <w:p w14:paraId="6192F6C2" w14:textId="77777777" w:rsidR="00AE6AB8" w:rsidRDefault="00AE6AB8" w:rsidP="00B920FC">
            <w:pPr>
              <w:widowControl/>
              <w:numPr>
                <w:ilvl w:val="0"/>
                <w:numId w:val="27"/>
              </w:numPr>
              <w:autoSpaceDE/>
              <w:autoSpaceDN/>
              <w:spacing w:line="276" w:lineRule="auto"/>
              <w:ind w:left="993" w:right="92"/>
              <w:jc w:val="both"/>
              <w:rPr>
                <w:rFonts w:eastAsia="Times New Roman"/>
                <w:lang w:eastAsia="pl-PL"/>
              </w:rPr>
            </w:pPr>
            <w:r w:rsidRPr="001672F3">
              <w:rPr>
                <w:rFonts w:eastAsia="Times New Roman"/>
                <w:lang w:eastAsia="pl-PL"/>
              </w:rPr>
              <w:t xml:space="preserve"> oznaczenie czasu odbioru danych przez platformę zakupową stanowi datę oraz dokładny czas (</w:t>
            </w:r>
            <w:proofErr w:type="spellStart"/>
            <w:r w:rsidRPr="001672F3">
              <w:rPr>
                <w:rFonts w:eastAsia="Times New Roman"/>
                <w:lang w:eastAsia="pl-PL"/>
              </w:rPr>
              <w:t>hh:mm:ss</w:t>
            </w:r>
            <w:proofErr w:type="spellEnd"/>
            <w:r w:rsidRPr="001672F3">
              <w:rPr>
                <w:rFonts w:eastAsia="Times New Roman"/>
                <w:lang w:eastAsia="pl-PL"/>
              </w:rPr>
              <w:t>) generowany wg. czasu lokalnego serwera synchronizowanego z zegarem Głównego Urzędu Miar.</w:t>
            </w:r>
          </w:p>
          <w:p w14:paraId="5E115D6C" w14:textId="0CC7717E" w:rsidR="00AE6AB8" w:rsidRPr="00E0621A" w:rsidRDefault="00AE6AB8" w:rsidP="00BF735C">
            <w:pPr>
              <w:pStyle w:val="Akapitzlist"/>
              <w:widowControl/>
              <w:numPr>
                <w:ilvl w:val="1"/>
                <w:numId w:val="21"/>
              </w:numPr>
              <w:autoSpaceDE/>
              <w:autoSpaceDN/>
              <w:spacing w:line="276" w:lineRule="auto"/>
              <w:ind w:right="92"/>
              <w:rPr>
                <w:rFonts w:eastAsia="Times New Roman"/>
                <w:lang w:eastAsia="pl-PL"/>
              </w:rPr>
            </w:pPr>
            <w:r>
              <w:rPr>
                <w:rFonts w:eastAsia="Times New Roman"/>
                <w:lang w:eastAsia="pl-PL"/>
              </w:rPr>
              <w:t xml:space="preserve">Zamawiający </w:t>
            </w:r>
            <w:r w:rsidRPr="00E626EF">
              <w:rPr>
                <w:rFonts w:eastAsia="Times New Roman"/>
                <w:lang w:eastAsia="pl-PL"/>
              </w:rPr>
              <w:t>zamieści na stronie internetowej</w:t>
            </w:r>
            <w:r w:rsidR="00E0621A">
              <w:rPr>
                <w:rFonts w:eastAsia="Times New Roman"/>
                <w:lang w:eastAsia="pl-PL"/>
              </w:rPr>
              <w:t xml:space="preserve"> </w:t>
            </w:r>
            <w:hyperlink r:id="rId17" w:history="1">
              <w:r w:rsidR="003372E5" w:rsidRPr="005F6106">
                <w:rPr>
                  <w:rStyle w:val="Hipercze"/>
                  <w:rFonts w:eastAsia="Times New Roman" w:cs="Arial"/>
                  <w:lang w:eastAsia="pl-PL"/>
                </w:rPr>
                <w:t>https://platformazakupowa.pl/pn/</w:t>
              </w:r>
              <w:r w:rsidR="003372E5">
                <w:rPr>
                  <w:rStyle w:val="Hipercze"/>
                  <w:rFonts w:eastAsia="Times New Roman" w:cs="Arial"/>
                  <w:lang w:eastAsia="pl-PL"/>
                </w:rPr>
                <w:t>m</w:t>
              </w:r>
              <w:r w:rsidR="003372E5">
                <w:rPr>
                  <w:rStyle w:val="Hipercze"/>
                  <w:rFonts w:cs="Arial"/>
                  <w:lang w:eastAsia="pl-PL"/>
                </w:rPr>
                <w:t>osina</w:t>
              </w:r>
            </w:hyperlink>
            <w:r w:rsidR="003372E5">
              <w:rPr>
                <w:rFonts w:eastAsia="Times New Roman"/>
                <w:lang w:eastAsia="pl-PL"/>
              </w:rPr>
              <w:t xml:space="preserve"> </w:t>
            </w:r>
            <w:r w:rsidRPr="00E0621A">
              <w:rPr>
                <w:rFonts w:eastAsia="Times New Roman"/>
                <w:lang w:eastAsia="pl-PL"/>
              </w:rPr>
              <w:t xml:space="preserve">dokumenty określone w przepisach ustawy </w:t>
            </w:r>
            <w:proofErr w:type="spellStart"/>
            <w:r w:rsidRPr="00E0621A">
              <w:rPr>
                <w:rFonts w:eastAsia="Times New Roman"/>
                <w:lang w:eastAsia="pl-PL"/>
              </w:rPr>
              <w:t>Pzp</w:t>
            </w:r>
            <w:proofErr w:type="spellEnd"/>
            <w:r w:rsidRPr="00E0621A">
              <w:rPr>
                <w:rFonts w:eastAsia="Times New Roman"/>
                <w:lang w:eastAsia="pl-PL"/>
              </w:rPr>
              <w:t xml:space="preserve">.  </w:t>
            </w:r>
          </w:p>
          <w:p w14:paraId="5B39D61E" w14:textId="77777777"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W korespondencji kierowanej do Zamawiającego Wykonawcy powinni posługiwać się numerem przedmiotowego postępowania. </w:t>
            </w:r>
          </w:p>
          <w:p w14:paraId="54D82D97" w14:textId="77777777"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lastRenderedPageBreak/>
              <w:t xml:space="preserve">Wykonawca może zwrócić się do zamawiającego z wnioskiem o wyjaśnienie treści SWZ za pośrednictwem Platformy i formularza </w:t>
            </w:r>
            <w:r w:rsidRPr="00E626EF">
              <w:rPr>
                <w:rFonts w:eastAsia="Times New Roman"/>
                <w:b/>
                <w:lang w:eastAsia="pl-PL"/>
              </w:rPr>
              <w:t xml:space="preserve">„Wyślij wiadomość do zamawiającego” </w:t>
            </w:r>
            <w:r w:rsidRPr="00E626EF">
              <w:rPr>
                <w:rFonts w:eastAsia="Times New Roman"/>
                <w:lang w:eastAsia="pl-PL"/>
              </w:rPr>
              <w:t>dostępnego na stronie dotyczącej danego postępowania.</w:t>
            </w:r>
          </w:p>
          <w:p w14:paraId="0459DAE4" w14:textId="77777777"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2F18ED" w14:textId="40C7EDE9"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Jeżeli zamawiający nie udzieli wyjaśnień w terminie, o którym mowa w </w:t>
            </w:r>
            <w:r w:rsidR="00E0621A">
              <w:rPr>
                <w:rFonts w:eastAsia="Times New Roman"/>
                <w:lang w:eastAsia="pl-PL"/>
              </w:rPr>
              <w:t>pkt</w:t>
            </w:r>
            <w:r w:rsidRPr="00E626EF">
              <w:rPr>
                <w:rFonts w:eastAsia="Times New Roman"/>
                <w:lang w:eastAsia="pl-PL"/>
              </w:rPr>
              <w:t>. 11</w:t>
            </w:r>
            <w:r>
              <w:rPr>
                <w:rFonts w:eastAsia="Times New Roman"/>
                <w:lang w:eastAsia="pl-PL"/>
              </w:rPr>
              <w:t>.1</w:t>
            </w:r>
            <w:r w:rsidR="00E0621A">
              <w:rPr>
                <w:rFonts w:eastAsia="Times New Roman"/>
                <w:lang w:eastAsia="pl-PL"/>
              </w:rPr>
              <w:t>6</w:t>
            </w:r>
            <w:r w:rsidRPr="00E626EF">
              <w:rPr>
                <w:rFonts w:eastAsia="Times New Roman"/>
                <w:lang w:eastAsia="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11.1</w:t>
            </w:r>
            <w:r w:rsidR="00E0621A">
              <w:rPr>
                <w:rFonts w:eastAsia="Times New Roman"/>
                <w:lang w:eastAsia="pl-PL"/>
              </w:rPr>
              <w:t>6</w:t>
            </w:r>
            <w:r w:rsidRPr="00E626EF">
              <w:rPr>
                <w:rFonts w:eastAsia="Times New Roman"/>
                <w:lang w:eastAsia="pl-PL"/>
              </w:rPr>
              <w:t>, zamawiający nie ma obowiązku udzielania wyjaśnień SWZ oraz obowiązku przedłużenia terminu składania ofert.</w:t>
            </w:r>
          </w:p>
          <w:p w14:paraId="57DBE322" w14:textId="59E02E1C"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Przedłużenie terminu składania ofert, o których mowa w pkt. 11.1</w:t>
            </w:r>
            <w:r w:rsidR="00E0621A">
              <w:rPr>
                <w:rFonts w:eastAsia="Times New Roman"/>
                <w:lang w:eastAsia="pl-PL"/>
              </w:rPr>
              <w:t>7</w:t>
            </w:r>
            <w:r w:rsidRPr="00E626EF">
              <w:rPr>
                <w:rFonts w:eastAsia="Times New Roman"/>
                <w:lang w:eastAsia="pl-PL"/>
              </w:rPr>
              <w:t>, nie wpływa na bieg terminu składania wniosku o wyjaśnienie treści SWZ</w:t>
            </w:r>
            <w:r>
              <w:rPr>
                <w:rFonts w:eastAsia="Times New Roman"/>
                <w:lang w:eastAsia="pl-PL"/>
              </w:rPr>
              <w:t>.</w:t>
            </w:r>
          </w:p>
          <w:p w14:paraId="29A5818B" w14:textId="77777777"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W przypadku rozbieżności pomiędzy treścią niniejszej SWZ a treścią udzielonych odpowiedzi jako obowiązującą należy przyjąć treść pisma zawierającego późniejsze oświadczenie Zamawiającego. </w:t>
            </w:r>
          </w:p>
          <w:p w14:paraId="4D678471" w14:textId="77777777"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Zamawiający będzie przekazywał Wykonawcom info</w:t>
            </w:r>
            <w:r>
              <w:rPr>
                <w:rFonts w:eastAsia="Times New Roman"/>
                <w:lang w:eastAsia="pl-PL"/>
              </w:rPr>
              <w:t xml:space="preserve">rmacje w formie elektronicznej </w:t>
            </w:r>
            <w:r w:rsidRPr="00E626EF">
              <w:rPr>
                <w:rFonts w:eastAsia="Times New Roman"/>
                <w:lang w:eastAsia="pl-PL"/>
              </w:rPr>
              <w:t xml:space="preserve">za pośrednictwem Platformy. Informacje dotyczące odpowiedzi na pytania, zmiany specyfikacji, zmiany terminu składania i otwarcia ofert Zamawiający będzie zamieszczał na platformie w sekcji </w:t>
            </w:r>
            <w:r w:rsidRPr="00E626EF">
              <w:rPr>
                <w:rFonts w:eastAsia="Times New Roman"/>
                <w:b/>
                <w:lang w:eastAsia="pl-PL"/>
              </w:rPr>
              <w:t>„Komunikaty”</w:t>
            </w:r>
            <w:r w:rsidRPr="00E626EF">
              <w:rPr>
                <w:rFonts w:eastAsia="Times New Roman"/>
                <w:lang w:eastAsia="pl-PL"/>
              </w:rPr>
              <w:t>. Korespondencja, której zgodnie z obowiązującymi przepisami adresatem jest konkretny Wykonawca, będzie przekazywana w formie elektronicznej za pośrednictwem Platformy do konkretnego Wykonawcy.</w:t>
            </w:r>
          </w:p>
          <w:p w14:paraId="1750BFD1" w14:textId="77777777"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0FDB6376" w14:textId="77777777" w:rsid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rPr>
                <w:rFonts w:eastAsia="Times New Roman"/>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E626EF">
              <w:rPr>
                <w:rFonts w:eastAsia="Times New Roman"/>
                <w:b/>
                <w:lang w:eastAsia="pl-PL"/>
              </w:rPr>
              <w:t>„Wyślij wiadomość do zamawiającego”</w:t>
            </w:r>
            <w:r w:rsidRPr="00E626EF">
              <w:rPr>
                <w:rFonts w:eastAsia="Times New Roman"/>
                <w:lang w:eastAsia="pl-PL"/>
              </w:rPr>
              <w:t>).</w:t>
            </w:r>
          </w:p>
          <w:p w14:paraId="163F104F" w14:textId="77777777" w:rsidR="00AE6AB8" w:rsidRPr="00E626EF"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t>Niniejsze postępowanie prowadzone jest w języku polskim.</w:t>
            </w:r>
          </w:p>
          <w:p w14:paraId="0C61554F" w14:textId="77777777" w:rsidR="00AE6AB8" w:rsidRPr="00E626EF"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t>Wykonawca zobowiązany jest do powiadomienia Zamawiającego o wszelkiej zmianie adresu poczty elektronicznej podanego w ofercie.</w:t>
            </w:r>
          </w:p>
          <w:p w14:paraId="6B617313" w14:textId="77777777" w:rsidR="00AE6AB8" w:rsidRPr="00AE6AB8" w:rsidRDefault="00AE6AB8" w:rsidP="00B920FC">
            <w:pPr>
              <w:pStyle w:val="Akapitzlist"/>
              <w:widowControl/>
              <w:numPr>
                <w:ilvl w:val="1"/>
                <w:numId w:val="21"/>
              </w:numPr>
              <w:autoSpaceDE/>
              <w:autoSpaceDN/>
              <w:spacing w:line="276" w:lineRule="auto"/>
              <w:ind w:right="92"/>
              <w:jc w:val="both"/>
              <w:rPr>
                <w:rFonts w:eastAsia="Times New Roman"/>
                <w:lang w:eastAsia="pl-PL"/>
              </w:rPr>
            </w:pPr>
            <w:r w:rsidRPr="00E626EF">
              <w:t xml:space="preserve">Zamawiający nie przewiduje możliwość zwołania zebrania Wykonawców w celu wyjaśnienia treści SWZ. </w:t>
            </w:r>
          </w:p>
          <w:p w14:paraId="35B4B67C" w14:textId="4CE0E942" w:rsidR="00AE6AB8" w:rsidRPr="00AE6AB8" w:rsidRDefault="00AE6AB8" w:rsidP="00B920FC">
            <w:pPr>
              <w:pStyle w:val="Akapitzlist"/>
              <w:widowControl/>
              <w:autoSpaceDE/>
              <w:autoSpaceDN/>
              <w:spacing w:line="276" w:lineRule="auto"/>
              <w:ind w:left="460" w:right="92" w:firstLine="0"/>
              <w:jc w:val="both"/>
              <w:rPr>
                <w:rFonts w:eastAsia="Times New Roman"/>
                <w:lang w:eastAsia="pl-PL"/>
              </w:rPr>
            </w:pPr>
          </w:p>
        </w:tc>
      </w:tr>
      <w:tr w:rsidR="00AE6AB8" w:rsidRPr="003F4A27" w14:paraId="277EE9AD" w14:textId="77777777" w:rsidTr="00187104">
        <w:tc>
          <w:tcPr>
            <w:tcW w:w="9056" w:type="dxa"/>
            <w:tcBorders>
              <w:top w:val="nil"/>
              <w:left w:val="nil"/>
              <w:bottom w:val="nil"/>
              <w:right w:val="nil"/>
            </w:tcBorders>
            <w:shd w:val="clear" w:color="auto" w:fill="95B3D7" w:themeFill="accent1" w:themeFillTint="99"/>
          </w:tcPr>
          <w:p w14:paraId="43296E72" w14:textId="5DA11E6B" w:rsidR="00AE6AB8" w:rsidRPr="003F4A27" w:rsidRDefault="00AE6AB8" w:rsidP="00AD63AC">
            <w:pPr>
              <w:pStyle w:val="Akapitzlist"/>
              <w:numPr>
                <w:ilvl w:val="0"/>
                <w:numId w:val="21"/>
              </w:numPr>
              <w:spacing w:before="120" w:line="276" w:lineRule="auto"/>
              <w:rPr>
                <w:b/>
                <w:bCs/>
              </w:rPr>
            </w:pPr>
            <w:r w:rsidRPr="003F4A27">
              <w:rPr>
                <w:b/>
                <w:bCs/>
              </w:rPr>
              <w:lastRenderedPageBreak/>
              <w:t>WYMAGANIA DOTYCZĄCE WADIUM</w:t>
            </w:r>
          </w:p>
        </w:tc>
      </w:tr>
      <w:tr w:rsidR="00AE6AB8" w:rsidRPr="00C533D9" w14:paraId="36BB64D7" w14:textId="77777777" w:rsidTr="00187104">
        <w:tc>
          <w:tcPr>
            <w:tcW w:w="9056" w:type="dxa"/>
            <w:tcBorders>
              <w:top w:val="nil"/>
              <w:left w:val="nil"/>
              <w:bottom w:val="nil"/>
              <w:right w:val="nil"/>
            </w:tcBorders>
          </w:tcPr>
          <w:p w14:paraId="113815C2" w14:textId="77777777" w:rsidR="00AE6AB8" w:rsidRPr="00B66C51" w:rsidRDefault="00B66C51" w:rsidP="00B66C51">
            <w:pPr>
              <w:pStyle w:val="Akapitzlist"/>
              <w:tabs>
                <w:tab w:val="left" w:pos="1740"/>
              </w:tabs>
              <w:spacing w:before="120" w:line="276" w:lineRule="auto"/>
              <w:ind w:left="460" w:firstLine="0"/>
              <w:rPr>
                <w:b/>
                <w:bCs/>
              </w:rPr>
            </w:pPr>
            <w:r w:rsidRPr="00B66C51">
              <w:rPr>
                <w:b/>
                <w:bCs/>
              </w:rPr>
              <w:t>Zamawiający nie wymaga wniesienia wadium.</w:t>
            </w:r>
          </w:p>
          <w:p w14:paraId="4498D8A1" w14:textId="6DDEA3A0" w:rsidR="00B66C51" w:rsidRPr="003F4A27" w:rsidRDefault="00B66C51" w:rsidP="00B66C51">
            <w:pPr>
              <w:pStyle w:val="Akapitzlist"/>
              <w:tabs>
                <w:tab w:val="left" w:pos="1740"/>
              </w:tabs>
              <w:spacing w:before="120" w:line="276" w:lineRule="auto"/>
              <w:ind w:left="460" w:firstLine="0"/>
              <w:rPr>
                <w:b/>
                <w:bCs/>
              </w:rPr>
            </w:pPr>
          </w:p>
        </w:tc>
      </w:tr>
      <w:tr w:rsidR="00AE6AB8" w:rsidRPr="003F4A27" w14:paraId="5372FBDE" w14:textId="77777777" w:rsidTr="00187104">
        <w:tc>
          <w:tcPr>
            <w:tcW w:w="9056" w:type="dxa"/>
            <w:tcBorders>
              <w:top w:val="nil"/>
              <w:left w:val="nil"/>
              <w:bottom w:val="nil"/>
              <w:right w:val="nil"/>
            </w:tcBorders>
            <w:shd w:val="clear" w:color="auto" w:fill="95B3D7" w:themeFill="accent1" w:themeFillTint="99"/>
          </w:tcPr>
          <w:p w14:paraId="58DDE3A4" w14:textId="2EF16EC5" w:rsidR="00AE6AB8" w:rsidRPr="003F4A27" w:rsidRDefault="00AE6AB8" w:rsidP="00AD63AC">
            <w:pPr>
              <w:pStyle w:val="Akapitzlist"/>
              <w:numPr>
                <w:ilvl w:val="0"/>
                <w:numId w:val="21"/>
              </w:numPr>
              <w:spacing w:before="120" w:line="276" w:lineRule="auto"/>
              <w:rPr>
                <w:b/>
              </w:rPr>
            </w:pPr>
            <w:r w:rsidRPr="003F4A27">
              <w:rPr>
                <w:b/>
                <w:bCs/>
              </w:rPr>
              <w:t>TERMIN ZWIĄZANIA OFERTĄ</w:t>
            </w:r>
          </w:p>
        </w:tc>
      </w:tr>
      <w:tr w:rsidR="00AE6AB8" w:rsidRPr="00C533D9" w14:paraId="0A5E594F" w14:textId="77777777" w:rsidTr="00187104">
        <w:tc>
          <w:tcPr>
            <w:tcW w:w="9056" w:type="dxa"/>
            <w:tcBorders>
              <w:top w:val="nil"/>
              <w:left w:val="nil"/>
              <w:bottom w:val="nil"/>
              <w:right w:val="nil"/>
            </w:tcBorders>
          </w:tcPr>
          <w:p w14:paraId="7105C855" w14:textId="3D4CFCAF" w:rsidR="00AE6AB8" w:rsidRPr="003F4A27" w:rsidRDefault="00AE6AB8" w:rsidP="00487B05">
            <w:pPr>
              <w:pStyle w:val="Akapitzlist"/>
              <w:numPr>
                <w:ilvl w:val="1"/>
                <w:numId w:val="21"/>
              </w:numPr>
              <w:spacing w:before="120" w:line="276" w:lineRule="auto"/>
              <w:jc w:val="both"/>
            </w:pPr>
            <w:r w:rsidRPr="003F4A27">
              <w:rPr>
                <w:bCs/>
              </w:rPr>
              <w:t>W</w:t>
            </w:r>
            <w:r w:rsidRPr="003F4A27">
              <w:t xml:space="preserve">ykonawca związany jest ofertą przez  </w:t>
            </w:r>
            <w:r w:rsidR="00F5604D">
              <w:rPr>
                <w:b/>
                <w:bCs/>
              </w:rPr>
              <w:t>30</w:t>
            </w:r>
            <w:r w:rsidR="00AB4CDA" w:rsidRPr="00151F5F">
              <w:rPr>
                <w:b/>
                <w:bCs/>
              </w:rPr>
              <w:t xml:space="preserve"> </w:t>
            </w:r>
            <w:r w:rsidRPr="00151F5F">
              <w:rPr>
                <w:b/>
                <w:bCs/>
              </w:rPr>
              <w:t>dni</w:t>
            </w:r>
            <w:r w:rsidRPr="003F4A27">
              <w:t xml:space="preserve"> od dnia upływu terminu składania ofert tj. </w:t>
            </w:r>
            <w:r w:rsidRPr="003F4A27">
              <w:rPr>
                <w:b/>
                <w:bCs/>
              </w:rPr>
              <w:t xml:space="preserve">do dnia </w:t>
            </w:r>
            <w:r w:rsidR="00151F5F">
              <w:rPr>
                <w:b/>
                <w:bCs/>
              </w:rPr>
              <w:t>1</w:t>
            </w:r>
            <w:r w:rsidR="00F5604D">
              <w:rPr>
                <w:b/>
                <w:bCs/>
              </w:rPr>
              <w:t>7</w:t>
            </w:r>
            <w:r w:rsidR="00151F5F">
              <w:rPr>
                <w:b/>
                <w:bCs/>
              </w:rPr>
              <w:t>.08.2021</w:t>
            </w:r>
            <w:r w:rsidRPr="007662EF">
              <w:rPr>
                <w:b/>
                <w:bCs/>
              </w:rPr>
              <w:t xml:space="preserve"> r. </w:t>
            </w:r>
            <w:r w:rsidRPr="007662EF">
              <w:t xml:space="preserve">Pierwszym </w:t>
            </w:r>
            <w:r w:rsidRPr="003F4A27">
              <w:t>dniem terminu związania ofertą jest dzień, w którym upływa termin składania ofert.</w:t>
            </w:r>
          </w:p>
          <w:p w14:paraId="08298C5D" w14:textId="09FFA886" w:rsidR="00AE6AB8" w:rsidRPr="003F4A27" w:rsidRDefault="00AE6AB8" w:rsidP="00C9781B">
            <w:pPr>
              <w:pStyle w:val="Akapitzlist"/>
              <w:numPr>
                <w:ilvl w:val="1"/>
                <w:numId w:val="21"/>
              </w:numPr>
              <w:spacing w:before="120" w:line="276" w:lineRule="auto"/>
              <w:jc w:val="both"/>
            </w:pPr>
            <w:r w:rsidRPr="003F4A27">
              <w:rPr>
                <w:rFonts w:eastAsia="A"/>
              </w:rPr>
              <w:lastRenderedPageBreak/>
              <w:t>W przypadku gdy wybór najkorzystniejszej oferty nie nastąpi przed upływem terminu związania ofertą, o którym mowa w pkt 1</w:t>
            </w:r>
            <w:r>
              <w:rPr>
                <w:rFonts w:eastAsia="A"/>
              </w:rPr>
              <w:t>3</w:t>
            </w:r>
            <w:r w:rsidRPr="003F4A27">
              <w:rPr>
                <w:rFonts w:eastAsia="A"/>
              </w:rPr>
              <w:t>.1. SWZ, Zamawiający przed upływem terminu związania ofertą, zwraca się jednokrotnie do wykonawców o wyrażenie zgody na przedłużenie tego terminu o wskazywany przez niego okres, nie dłuższy niż 30 dni.</w:t>
            </w:r>
          </w:p>
          <w:p w14:paraId="04995BAB" w14:textId="471E7F63" w:rsidR="00AE6AB8" w:rsidRPr="003F4A27" w:rsidRDefault="00AE6AB8" w:rsidP="00C9781B">
            <w:pPr>
              <w:pStyle w:val="Akapitzlist"/>
              <w:numPr>
                <w:ilvl w:val="1"/>
                <w:numId w:val="21"/>
              </w:numPr>
              <w:spacing w:before="120" w:line="276" w:lineRule="auto"/>
              <w:jc w:val="both"/>
            </w:pPr>
            <w:r w:rsidRPr="003F4A27">
              <w:rPr>
                <w:rFonts w:eastAsia="A"/>
              </w:rPr>
              <w:t>Przedłużenie terminu związania ofertą, o którym mowa w pkt 1</w:t>
            </w:r>
            <w:r>
              <w:rPr>
                <w:rFonts w:eastAsia="A"/>
              </w:rPr>
              <w:t>3</w:t>
            </w:r>
            <w:r w:rsidRPr="003F4A27">
              <w:rPr>
                <w:rFonts w:eastAsia="A"/>
              </w:rPr>
              <w:t>.2. SWZ wymaga złożenia przez wykonawcę pisemnego oświadczenia o wyrażeniu zgody na przedłużenie terminu związania ofertą. Przedłużenie terminu związania ofertą, o którym mowa w pkt 1</w:t>
            </w:r>
            <w:r w:rsidR="006829C9">
              <w:rPr>
                <w:rFonts w:eastAsia="A"/>
              </w:rPr>
              <w:t>3</w:t>
            </w:r>
            <w:r w:rsidRPr="003F4A27">
              <w:rPr>
                <w:rFonts w:eastAsia="A"/>
              </w:rPr>
              <w:t>.2. SWZ, następuje wraz z przedłużeniem okresu ważności wadium albo, jeżeli nie jest to możliwe, z wniesieniem nowego wadium na przedłużony okres związania ofertą.</w:t>
            </w:r>
          </w:p>
        </w:tc>
      </w:tr>
      <w:tr w:rsidR="00AE6AB8" w:rsidRPr="003F4A27" w14:paraId="1E30D773" w14:textId="77777777" w:rsidTr="00187104">
        <w:tc>
          <w:tcPr>
            <w:tcW w:w="9056" w:type="dxa"/>
            <w:tcBorders>
              <w:top w:val="nil"/>
              <w:left w:val="nil"/>
              <w:bottom w:val="nil"/>
              <w:right w:val="nil"/>
            </w:tcBorders>
            <w:shd w:val="clear" w:color="auto" w:fill="95B3D7" w:themeFill="accent1" w:themeFillTint="99"/>
          </w:tcPr>
          <w:p w14:paraId="4BC6A18F" w14:textId="431CA744" w:rsidR="00AE6AB8" w:rsidRPr="003F4A27" w:rsidRDefault="00AE6AB8" w:rsidP="00AD63AC">
            <w:pPr>
              <w:pStyle w:val="Akapitzlist"/>
              <w:numPr>
                <w:ilvl w:val="0"/>
                <w:numId w:val="21"/>
              </w:numPr>
              <w:spacing w:before="120" w:line="276" w:lineRule="auto"/>
              <w:rPr>
                <w:b/>
              </w:rPr>
            </w:pPr>
            <w:r w:rsidRPr="003F4A27">
              <w:rPr>
                <w:b/>
                <w:bCs/>
              </w:rPr>
              <w:lastRenderedPageBreak/>
              <w:t>OPIS SPOSOBU PRZYGOTOWANIA OFERT</w:t>
            </w:r>
          </w:p>
        </w:tc>
      </w:tr>
      <w:tr w:rsidR="00AE6AB8" w:rsidRPr="003F4A27" w14:paraId="2C068D5D" w14:textId="77777777" w:rsidTr="00187104">
        <w:tc>
          <w:tcPr>
            <w:tcW w:w="9056" w:type="dxa"/>
            <w:tcBorders>
              <w:top w:val="nil"/>
              <w:left w:val="nil"/>
              <w:bottom w:val="nil"/>
              <w:right w:val="nil"/>
            </w:tcBorders>
          </w:tcPr>
          <w:p w14:paraId="7220065C" w14:textId="77777777" w:rsidR="00AE6AB8" w:rsidRPr="003F4A27" w:rsidRDefault="00AE6AB8" w:rsidP="00BA5148">
            <w:pPr>
              <w:pStyle w:val="Akapitzlist"/>
              <w:numPr>
                <w:ilvl w:val="1"/>
                <w:numId w:val="21"/>
              </w:numPr>
              <w:tabs>
                <w:tab w:val="left" w:pos="709"/>
              </w:tabs>
              <w:spacing w:before="120" w:line="276" w:lineRule="auto"/>
              <w:jc w:val="both"/>
            </w:pPr>
            <w:r w:rsidRPr="003F4A27">
              <w:t xml:space="preserve">Oferta musi być sporządzona pod rygorem nieważności, </w:t>
            </w:r>
            <w:bookmarkStart w:id="10" w:name="_Hlk63017319"/>
            <w:bookmarkStart w:id="11" w:name="_Hlk63002671"/>
            <w:r w:rsidRPr="003F4A27">
              <w:t xml:space="preserve">w formie elektronicznej lub w postaci elektronicznej opatrzonej podpisem zaufanym lub podpisem osobistym.  </w:t>
            </w:r>
            <w:bookmarkEnd w:id="10"/>
            <w:r w:rsidRPr="003F4A27">
              <w:t>Oferta musi być sporządzona w języku polskim, podpisana przez osobę upoważnioną</w:t>
            </w:r>
            <w:bookmarkEnd w:id="11"/>
            <w:r w:rsidRPr="003F4A27">
              <w:t>.</w:t>
            </w:r>
          </w:p>
          <w:p w14:paraId="0EE52A80" w14:textId="77777777" w:rsidR="00AE6AB8" w:rsidRPr="003F4A27" w:rsidRDefault="00AE6AB8" w:rsidP="00BA5148">
            <w:pPr>
              <w:pStyle w:val="Akapitzlist"/>
              <w:numPr>
                <w:ilvl w:val="1"/>
                <w:numId w:val="21"/>
              </w:numPr>
              <w:tabs>
                <w:tab w:val="left" w:pos="709"/>
              </w:tabs>
              <w:spacing w:before="120" w:line="276" w:lineRule="auto"/>
              <w:jc w:val="both"/>
            </w:pPr>
            <w:r w:rsidRPr="003F4A27">
              <w:t>Wykonawcy ponoszą wszelkie koszty związane z przygotowaniem i złożeniem oferty.</w:t>
            </w:r>
          </w:p>
          <w:p w14:paraId="0154B34E" w14:textId="77777777" w:rsidR="00AE6AB8" w:rsidRPr="003F4A27" w:rsidRDefault="00AE6AB8" w:rsidP="00BA5148">
            <w:pPr>
              <w:pStyle w:val="Akapitzlist"/>
              <w:numPr>
                <w:ilvl w:val="1"/>
                <w:numId w:val="21"/>
              </w:numPr>
              <w:tabs>
                <w:tab w:val="left" w:pos="709"/>
              </w:tabs>
              <w:spacing w:before="120" w:line="276" w:lineRule="auto"/>
              <w:jc w:val="both"/>
            </w:pPr>
            <w:r w:rsidRPr="003F4A27">
              <w:t>Wykonawcy przedstawiają ofertę zgodnie ze wszystkimi wymaganiami określonymi w SWZ.</w:t>
            </w:r>
          </w:p>
          <w:p w14:paraId="30BD6AB1" w14:textId="2CD7B7C7" w:rsidR="00AE6AB8" w:rsidRPr="003F4A27" w:rsidRDefault="00AE6AB8" w:rsidP="00BA5148">
            <w:pPr>
              <w:pStyle w:val="Akapitzlist"/>
              <w:numPr>
                <w:ilvl w:val="1"/>
                <w:numId w:val="21"/>
              </w:numPr>
              <w:tabs>
                <w:tab w:val="left" w:pos="709"/>
              </w:tabs>
              <w:spacing w:before="120" w:line="276" w:lineRule="auto"/>
              <w:jc w:val="both"/>
            </w:pPr>
            <w:r w:rsidRPr="003F4A27">
              <w:rPr>
                <w:bCs/>
              </w:rPr>
              <w:t>W terminie składania ofert określonym w pkt 1</w:t>
            </w:r>
            <w:r>
              <w:rPr>
                <w:bCs/>
              </w:rPr>
              <w:t>5</w:t>
            </w:r>
            <w:r w:rsidRPr="003F4A27">
              <w:rPr>
                <w:bCs/>
              </w:rPr>
              <w:t xml:space="preserve">.1. SWZ wykonawca zobowiązany jest złożyć Zamawiającemu Ofertę zawierającą: </w:t>
            </w:r>
          </w:p>
          <w:p w14:paraId="03CC59ED" w14:textId="509ED8EB" w:rsidR="00AE6AB8" w:rsidRPr="003F4A27" w:rsidRDefault="00AE6AB8" w:rsidP="00BA5148">
            <w:pPr>
              <w:pStyle w:val="Akapitzlist"/>
              <w:numPr>
                <w:ilvl w:val="0"/>
                <w:numId w:val="15"/>
              </w:numPr>
              <w:tabs>
                <w:tab w:val="left" w:pos="709"/>
              </w:tabs>
              <w:spacing w:before="120" w:line="276" w:lineRule="auto"/>
              <w:jc w:val="both"/>
            </w:pPr>
            <w:r w:rsidRPr="003F4A27">
              <w:t xml:space="preserve">formularz Oferty (sporządzony wg wzoru stanowiącego </w:t>
            </w:r>
            <w:r w:rsidRPr="0062544A">
              <w:rPr>
                <w:b/>
                <w:bCs/>
              </w:rPr>
              <w:t>załącznik nr 1 do SWZ</w:t>
            </w:r>
            <w:r w:rsidRPr="003F4A27">
              <w:t xml:space="preserve">) </w:t>
            </w:r>
            <w:bookmarkStart w:id="12" w:name="_Hlk63017416"/>
            <w:r w:rsidRPr="003F4A27">
              <w:rPr>
                <w:bCs/>
              </w:rPr>
              <w:t>sporządzony pod rygorem nieważności, w formie elektronicznej lub w postaci elektronicznej opatrzonej podpisem zaufanym lub podpisem osobistym</w:t>
            </w:r>
            <w:bookmarkEnd w:id="12"/>
          </w:p>
          <w:p w14:paraId="1A4EE7E3" w14:textId="6B49C972" w:rsidR="00AE6AB8" w:rsidRPr="003F4A27" w:rsidRDefault="00AE6AB8" w:rsidP="00BA5148">
            <w:pPr>
              <w:pStyle w:val="Akapitzlist"/>
              <w:numPr>
                <w:ilvl w:val="0"/>
                <w:numId w:val="15"/>
              </w:numPr>
              <w:tabs>
                <w:tab w:val="left" w:pos="709"/>
              </w:tabs>
              <w:spacing w:before="120" w:line="276" w:lineRule="auto"/>
              <w:jc w:val="both"/>
            </w:pPr>
            <w:r w:rsidRPr="003F4A27">
              <w:t>oświadczenia, sporządzone zgodnie ze wzor</w:t>
            </w:r>
            <w:r>
              <w:t>em</w:t>
            </w:r>
            <w:r w:rsidRPr="003F4A27">
              <w:t xml:space="preserve"> stanowiącym </w:t>
            </w:r>
            <w:r w:rsidRPr="00527B42">
              <w:rPr>
                <w:b/>
                <w:bCs/>
              </w:rPr>
              <w:t xml:space="preserve">załącznik nr </w:t>
            </w:r>
            <w:r>
              <w:rPr>
                <w:b/>
                <w:bCs/>
              </w:rPr>
              <w:t>2</w:t>
            </w:r>
            <w:r w:rsidRPr="00527B42">
              <w:rPr>
                <w:b/>
                <w:bCs/>
              </w:rPr>
              <w:t xml:space="preserve"> do SWZ</w:t>
            </w:r>
            <w:r w:rsidRPr="003F4A27">
              <w:t>, p</w:t>
            </w:r>
            <w:r w:rsidRPr="003F4A27">
              <w:rPr>
                <w:bCs/>
              </w:rPr>
              <w:t>od rygorem nieważności, w formie elektronicznej lub w postaci elektronicznej opatrzonej podpisem zaufanym lub podpisem osobistym osoby/osób upoważnionych do reprezentacji podmiotu składającego oświadczenie, złożone przez</w:t>
            </w:r>
            <w:r>
              <w:rPr>
                <w:bCs/>
              </w:rPr>
              <w:t>:</w:t>
            </w:r>
          </w:p>
          <w:p w14:paraId="274BFF99" w14:textId="77777777" w:rsidR="00AE6AB8" w:rsidRPr="003F4A27" w:rsidRDefault="00AE6AB8" w:rsidP="00BA5148">
            <w:pPr>
              <w:pStyle w:val="Akapitzlist"/>
              <w:numPr>
                <w:ilvl w:val="0"/>
                <w:numId w:val="16"/>
              </w:numPr>
              <w:tabs>
                <w:tab w:val="left" w:pos="709"/>
              </w:tabs>
              <w:spacing w:before="120" w:line="276" w:lineRule="auto"/>
              <w:jc w:val="both"/>
            </w:pPr>
            <w:r w:rsidRPr="003F4A27">
              <w:t>Wykonawcę,</w:t>
            </w:r>
          </w:p>
          <w:p w14:paraId="243F504A" w14:textId="584DA60E" w:rsidR="00AE6AB8" w:rsidRPr="003F4A27" w:rsidRDefault="00AE6AB8" w:rsidP="00BA5148">
            <w:pPr>
              <w:pStyle w:val="Akapitzlist"/>
              <w:numPr>
                <w:ilvl w:val="0"/>
                <w:numId w:val="16"/>
              </w:numPr>
              <w:tabs>
                <w:tab w:val="left" w:pos="709"/>
              </w:tabs>
              <w:spacing w:before="120" w:line="276" w:lineRule="auto"/>
              <w:jc w:val="both"/>
            </w:pPr>
            <w:r w:rsidRPr="003F4A27">
              <w:t>Wykonawców wspólnie ubiegających się o udzielenie zamówienia</w:t>
            </w:r>
            <w:r>
              <w:t xml:space="preserve"> (konsorcjum)</w:t>
            </w:r>
            <w:r w:rsidRPr="003F4A27">
              <w:t xml:space="preserve">, </w:t>
            </w:r>
          </w:p>
          <w:p w14:paraId="216E1F7B" w14:textId="434B5A6E" w:rsidR="00AE6AB8" w:rsidRPr="003F4A27" w:rsidRDefault="00AE6AB8" w:rsidP="00227A22">
            <w:pPr>
              <w:pStyle w:val="Akapitzlist"/>
              <w:numPr>
                <w:ilvl w:val="0"/>
                <w:numId w:val="15"/>
              </w:numPr>
              <w:tabs>
                <w:tab w:val="left" w:pos="709"/>
              </w:tabs>
              <w:spacing w:before="120" w:line="276" w:lineRule="auto"/>
              <w:jc w:val="both"/>
            </w:pPr>
            <w:r w:rsidRPr="003F4A27">
              <w:t>oświadczenia, sporządzone zgodnie ze wzor</w:t>
            </w:r>
            <w:r>
              <w:t>em</w:t>
            </w:r>
            <w:r w:rsidRPr="003F4A27">
              <w:t xml:space="preserve"> stanowiącym </w:t>
            </w:r>
            <w:r w:rsidRPr="00527B42">
              <w:rPr>
                <w:b/>
                <w:bCs/>
              </w:rPr>
              <w:t xml:space="preserve">załącznik nr </w:t>
            </w:r>
            <w:r>
              <w:rPr>
                <w:b/>
                <w:bCs/>
              </w:rPr>
              <w:t>3</w:t>
            </w:r>
            <w:r w:rsidRPr="00527B42">
              <w:rPr>
                <w:b/>
                <w:bCs/>
              </w:rPr>
              <w:t xml:space="preserve"> do SWZ</w:t>
            </w:r>
            <w:r w:rsidRPr="003F4A27">
              <w:t>, p</w:t>
            </w:r>
            <w:r w:rsidRPr="003F4A27">
              <w:rPr>
                <w:bCs/>
              </w:rPr>
              <w:t xml:space="preserve">od rygorem nieważności, w formie elektronicznej lub w postaci elektronicznej opatrzonej podpisem zaufanym lub podpisem osobistym osoby/osób upoważnionych do reprezentacji podmiotu </w:t>
            </w:r>
            <w:r w:rsidRPr="003F4A27">
              <w:t xml:space="preserve">udostępniającego Wykonawcy zasoby na zasadzie określonej w art. 118 w zw. z art. 266 PZP, </w:t>
            </w:r>
            <w:r w:rsidRPr="006829C9">
              <w:rPr>
                <w:b/>
                <w:bCs/>
                <w:u w:val="single"/>
              </w:rPr>
              <w:t>o ile dotyczy</w:t>
            </w:r>
            <w:r w:rsidRPr="003F4A27">
              <w:t>,</w:t>
            </w:r>
          </w:p>
          <w:p w14:paraId="5AADA5FA" w14:textId="18AC5AC6" w:rsidR="00AE6AB8" w:rsidRPr="003F4A27" w:rsidRDefault="00AE6AB8" w:rsidP="00227A22">
            <w:pPr>
              <w:pStyle w:val="Akapitzlist"/>
              <w:numPr>
                <w:ilvl w:val="0"/>
                <w:numId w:val="15"/>
              </w:numPr>
              <w:tabs>
                <w:tab w:val="left" w:pos="709"/>
              </w:tabs>
              <w:spacing w:before="120" w:line="276" w:lineRule="auto"/>
              <w:jc w:val="both"/>
            </w:pPr>
            <w:r w:rsidRPr="003F4A27">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t>10</w:t>
            </w:r>
            <w:r w:rsidRPr="003F4A27">
              <w:t xml:space="preserve">.4. SWZ, </w:t>
            </w:r>
            <w:r w:rsidRPr="006829C9">
              <w:rPr>
                <w:b/>
                <w:bCs/>
                <w:u w:val="single"/>
              </w:rPr>
              <w:t>jeżeli Wykonawca wykazując spełnienie warunków udziału w postępowaniu polega na zdolnościach lub sytuacji innych podmiotów</w:t>
            </w:r>
            <w:r w:rsidRPr="003F4A27">
              <w:t>; (N</w:t>
            </w:r>
            <w:r w:rsidRPr="003F4A27">
              <w:rPr>
                <w:bCs/>
              </w:rPr>
              <w:t xml:space="preserve">iewiążący wzór zobowiązania do oddania wykonawcy do dyspozycji niezbędnych </w:t>
            </w:r>
            <w:r w:rsidRPr="003F4A27">
              <w:rPr>
                <w:bCs/>
              </w:rPr>
              <w:lastRenderedPageBreak/>
              <w:t xml:space="preserve">zasobów na potrzeby wykonania zamówienia stanowi </w:t>
            </w:r>
            <w:r w:rsidRPr="0062544A">
              <w:rPr>
                <w:b/>
              </w:rPr>
              <w:t>załącznik nr 4 do SWZ</w:t>
            </w:r>
            <w:r w:rsidRPr="003F4A27">
              <w:rPr>
                <w:bCs/>
              </w:rPr>
              <w:t>),</w:t>
            </w:r>
          </w:p>
          <w:p w14:paraId="3054AB27" w14:textId="77777777" w:rsidR="00AE6AB8" w:rsidRPr="003F4A27" w:rsidRDefault="00AE6AB8" w:rsidP="00227A22">
            <w:pPr>
              <w:pStyle w:val="Akapitzlist"/>
              <w:numPr>
                <w:ilvl w:val="0"/>
                <w:numId w:val="15"/>
              </w:numPr>
              <w:tabs>
                <w:tab w:val="left" w:pos="709"/>
              </w:tabs>
              <w:spacing w:before="120" w:line="276" w:lineRule="auto"/>
              <w:jc w:val="both"/>
            </w:pPr>
            <w:r w:rsidRPr="003F4A27">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0B17C37C" w14:textId="06D14D72" w:rsidR="00AE6AB8" w:rsidRPr="003F4A27" w:rsidRDefault="00AE6AB8" w:rsidP="0047770A">
            <w:pPr>
              <w:pStyle w:val="Akapitzlist"/>
              <w:numPr>
                <w:ilvl w:val="0"/>
                <w:numId w:val="15"/>
              </w:numPr>
              <w:tabs>
                <w:tab w:val="left" w:pos="709"/>
              </w:tabs>
              <w:spacing w:before="120" w:line="276" w:lineRule="auto"/>
              <w:jc w:val="both"/>
            </w:pPr>
            <w:r w:rsidRPr="003F4A27">
              <w:t>pełnomocnictwo lub inny dokument potwierdzający umocowanie do reprezentowania Wykonawcy, osoby działającej w imieniu wykonawców wspólnie ubiegających się o udzielenie zamówienia</w:t>
            </w:r>
            <w:r>
              <w:t xml:space="preserve"> (konsorcjum)</w:t>
            </w:r>
            <w:r w:rsidRPr="003F4A27">
              <w:t xml:space="preserve"> lub osoby działającej w imieniu podmiotu udostępniającego 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t>4</w:t>
            </w:r>
            <w:r w:rsidRPr="003F4A27">
              <w:t xml:space="preserve">.4. lit </w:t>
            </w:r>
            <w:r>
              <w:t>e</w:t>
            </w:r>
            <w:r w:rsidRPr="003F4A27">
              <w:t xml:space="preserve">) SWZ, sporządzone w sposób określony w pkt </w:t>
            </w:r>
            <w:r>
              <w:t>10</w:t>
            </w:r>
            <w:r w:rsidRPr="003F4A27">
              <w:t>.13.-</w:t>
            </w:r>
            <w:r>
              <w:t>10</w:t>
            </w:r>
            <w:r w:rsidRPr="003F4A27">
              <w:t xml:space="preserve">.22 SWZ, </w:t>
            </w:r>
          </w:p>
          <w:p w14:paraId="1C427682" w14:textId="45A0406A" w:rsidR="00AE6AB8" w:rsidRPr="003F4A27" w:rsidRDefault="00AE6AB8" w:rsidP="0047770A">
            <w:pPr>
              <w:pStyle w:val="Akapitzlist"/>
              <w:numPr>
                <w:ilvl w:val="0"/>
                <w:numId w:val="15"/>
              </w:numPr>
              <w:tabs>
                <w:tab w:val="left" w:pos="709"/>
              </w:tabs>
              <w:spacing w:before="120" w:line="276" w:lineRule="auto"/>
              <w:jc w:val="both"/>
            </w:pPr>
            <w:r w:rsidRPr="003F4A27">
              <w:rPr>
                <w:bCs/>
              </w:rPr>
              <w:t xml:space="preserve">oświadczenie, o którym mowa w art. 117 ust. 4 PZP – z którego wynika, które roboty budowlane wykonają poszczególni Wykonawcy, w przypadku wykonawców wspólnie ubiegających się o udzielenie zamówienia </w:t>
            </w:r>
            <w:r>
              <w:rPr>
                <w:bCs/>
              </w:rPr>
              <w:t>(konsorcjum)</w:t>
            </w:r>
          </w:p>
          <w:p w14:paraId="5C321AB9" w14:textId="77777777" w:rsidR="00AE6AB8" w:rsidRPr="003F4A27" w:rsidRDefault="00AE6AB8" w:rsidP="00365675">
            <w:pPr>
              <w:pStyle w:val="Akapitzlist"/>
              <w:numPr>
                <w:ilvl w:val="1"/>
                <w:numId w:val="21"/>
              </w:numPr>
              <w:spacing w:before="120" w:line="276" w:lineRule="auto"/>
              <w:jc w:val="both"/>
            </w:pPr>
            <w:r w:rsidRPr="003F4A27">
              <w:t xml:space="preserve">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bookmarkStart w:id="13" w:name="_Hlk63017612"/>
            <w:r w:rsidRPr="003F4A27">
              <w:t>(Dz. U. z 2020 r. poz. 2415).</w:t>
            </w:r>
            <w:bookmarkEnd w:id="13"/>
          </w:p>
          <w:p w14:paraId="15FDD61F" w14:textId="77777777" w:rsidR="00AE6AB8" w:rsidRPr="003F4A27" w:rsidRDefault="00AE6AB8" w:rsidP="00365675">
            <w:pPr>
              <w:pStyle w:val="Akapitzlist"/>
              <w:numPr>
                <w:ilvl w:val="1"/>
                <w:numId w:val="21"/>
              </w:numPr>
              <w:spacing w:before="120" w:line="276" w:lineRule="auto"/>
              <w:jc w:val="both"/>
            </w:pPr>
            <w:r w:rsidRPr="003F4A27">
              <w:t xml:space="preserve">Zamawiający nie ujawnia informacji stanowiących tajemnicę przedsiębiorstwa w rozumieniu przepisów, art. 11 ust. 2 ustawy z dnia 16 kwietnia 1993 r. o zwalczaniu nieuczciwej konkurencji </w:t>
            </w:r>
            <w:bookmarkStart w:id="14" w:name="_Hlk63017588"/>
            <w:r w:rsidRPr="003F4A27">
              <w:t xml:space="preserve">(tekst jedn.: Dz. U. z 2020 r., poz. 1913) </w:t>
            </w:r>
            <w:bookmarkEnd w:id="14"/>
            <w:r w:rsidRPr="003F4A27">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67412C1B" w14:textId="3D503389" w:rsidR="00AE6AB8" w:rsidRPr="00483BEB" w:rsidRDefault="00AE6AB8" w:rsidP="00365675">
            <w:pPr>
              <w:pStyle w:val="Akapitzlist"/>
              <w:spacing w:before="120" w:line="276" w:lineRule="auto"/>
              <w:ind w:left="360" w:firstLine="0"/>
              <w:jc w:val="both"/>
              <w:rPr>
                <w:b/>
                <w:bCs/>
              </w:rPr>
            </w:pPr>
            <w:r w:rsidRPr="00483BEB">
              <w:rPr>
                <w:b/>
                <w:bCs/>
              </w:rPr>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6EAD2E13" w14:textId="77777777" w:rsidR="00AE6AB8" w:rsidRPr="003F4A27" w:rsidRDefault="00AE6AB8" w:rsidP="00365675">
            <w:pPr>
              <w:pStyle w:val="Akapitzlist"/>
              <w:numPr>
                <w:ilvl w:val="1"/>
                <w:numId w:val="21"/>
              </w:numPr>
              <w:spacing w:before="120" w:line="276" w:lineRule="auto"/>
              <w:jc w:val="both"/>
            </w:pPr>
            <w:r w:rsidRPr="003F4A27">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6C05806F" w14:textId="089E728C" w:rsidR="00AE6AB8" w:rsidRPr="003F4A27" w:rsidRDefault="00AE6AB8" w:rsidP="00365675">
            <w:pPr>
              <w:pStyle w:val="Akapitzlist"/>
              <w:numPr>
                <w:ilvl w:val="1"/>
                <w:numId w:val="21"/>
              </w:numPr>
              <w:spacing w:line="276" w:lineRule="auto"/>
              <w:jc w:val="both"/>
            </w:pPr>
            <w:r w:rsidRPr="003F4A27">
              <w:t xml:space="preserve">Wykonawca może wprowadzić zmiany, poprawki, modyfikacje i uzupełnienia do złożonej oferty przed terminem składania ofert. Zmiana oferty musi zostać sporządzona </w:t>
            </w:r>
            <w:r w:rsidRPr="003F4A27">
              <w:lastRenderedPageBreak/>
              <w:t>zgodnie z zasadami opisami</w:t>
            </w:r>
            <w:r w:rsidR="00402DE4">
              <w:t xml:space="preserve"> </w:t>
            </w:r>
            <w:r w:rsidRPr="003F4A27">
              <w:t xml:space="preserve"> </w:t>
            </w:r>
            <w:r w:rsidR="00402DE4" w:rsidRPr="00402DE4">
              <w:t xml:space="preserve">w Instrukcji dla Wykonawców znajdującej się na stronie internetowej pod adresem: </w:t>
            </w:r>
            <w:hyperlink r:id="rId18" w:history="1">
              <w:r w:rsidR="00402DE4" w:rsidRPr="005F6106">
                <w:rPr>
                  <w:rStyle w:val="Hipercze"/>
                  <w:rFonts w:cs="Arial"/>
                </w:rPr>
                <w:t>https://platformazakupowa.pl/strona/45-instrukcje</w:t>
              </w:r>
            </w:hyperlink>
            <w:r w:rsidR="00402DE4">
              <w:t xml:space="preserve"> </w:t>
            </w:r>
            <w:r w:rsidR="00402DE4" w:rsidRPr="00402DE4">
              <w:t xml:space="preserve"> </w:t>
            </w:r>
          </w:p>
          <w:p w14:paraId="4A4AA3DA" w14:textId="47112EB9" w:rsidR="00402DE4" w:rsidRPr="003F4A27" w:rsidRDefault="00AE6AB8" w:rsidP="00365675">
            <w:pPr>
              <w:pStyle w:val="Akapitzlist"/>
              <w:numPr>
                <w:ilvl w:val="1"/>
                <w:numId w:val="21"/>
              </w:numPr>
              <w:spacing w:before="120" w:line="276" w:lineRule="auto"/>
              <w:jc w:val="both"/>
            </w:pPr>
            <w:r w:rsidRPr="003F4A27">
              <w:t xml:space="preserve">Wykonawca ma prawo przed upływem terminu składania ofert wycofać ofertę. Wycofanie oferty musi zostać dokonane zgodnie z zasadami opisanymi </w:t>
            </w:r>
            <w:r w:rsidR="00402DE4">
              <w:t xml:space="preserve">w Instrukcji dla Wykonawców znajdującej się na stronie internetowej pod adresem: </w:t>
            </w:r>
            <w:hyperlink r:id="rId19" w:history="1">
              <w:r w:rsidR="00402DE4" w:rsidRPr="005F6106">
                <w:rPr>
                  <w:rStyle w:val="Hipercze"/>
                  <w:rFonts w:cs="Arial"/>
                </w:rPr>
                <w:t>https://platformazakupowa.pl/strona/45-instrukcje</w:t>
              </w:r>
            </w:hyperlink>
            <w:r w:rsidR="00402DE4">
              <w:t xml:space="preserve"> </w:t>
            </w:r>
          </w:p>
          <w:p w14:paraId="5A6B5729" w14:textId="70EF87F8" w:rsidR="00AE6AB8" w:rsidRPr="003F4A27" w:rsidRDefault="00AE6AB8" w:rsidP="002A7D1A">
            <w:pPr>
              <w:pStyle w:val="Akapitzlist"/>
              <w:numPr>
                <w:ilvl w:val="1"/>
                <w:numId w:val="21"/>
              </w:numPr>
              <w:spacing w:before="120" w:line="276" w:lineRule="auto"/>
              <w:jc w:val="both"/>
            </w:pPr>
            <w:r w:rsidRPr="003F4A27">
              <w:t>W przypadku nieprawidłowego złożenia oferty, Zamawiający nie bierze odpowiedzialności za złe jej przesłanie lub przedterminowe otwarcie. Oferta taka nie weźmie udziału w postępowaniu.</w:t>
            </w:r>
          </w:p>
          <w:p w14:paraId="12504227" w14:textId="6BB70886" w:rsidR="00AE6AB8" w:rsidRPr="003F4A27" w:rsidRDefault="00AE6AB8" w:rsidP="007662EF">
            <w:pPr>
              <w:spacing w:before="120" w:line="276" w:lineRule="auto"/>
              <w:ind w:left="709" w:hanging="709"/>
              <w:rPr>
                <w:b/>
              </w:rPr>
            </w:pPr>
          </w:p>
        </w:tc>
      </w:tr>
      <w:tr w:rsidR="00AE6AB8" w:rsidRPr="00C533D9" w14:paraId="74B2794D" w14:textId="77777777" w:rsidTr="00187104">
        <w:tc>
          <w:tcPr>
            <w:tcW w:w="9056" w:type="dxa"/>
            <w:tcBorders>
              <w:top w:val="nil"/>
              <w:left w:val="nil"/>
              <w:bottom w:val="nil"/>
              <w:right w:val="nil"/>
            </w:tcBorders>
            <w:shd w:val="clear" w:color="auto" w:fill="95B3D7" w:themeFill="accent1" w:themeFillTint="99"/>
          </w:tcPr>
          <w:p w14:paraId="2FF56863" w14:textId="2BE64162" w:rsidR="00AE6AB8" w:rsidRPr="003F4A27" w:rsidRDefault="00AE6AB8" w:rsidP="00AD63AC">
            <w:pPr>
              <w:pStyle w:val="Akapitzlist"/>
              <w:numPr>
                <w:ilvl w:val="0"/>
                <w:numId w:val="21"/>
              </w:numPr>
              <w:tabs>
                <w:tab w:val="left" w:pos="709"/>
              </w:tabs>
              <w:spacing w:before="120" w:line="276" w:lineRule="auto"/>
            </w:pPr>
            <w:r w:rsidRPr="003F4A27">
              <w:rPr>
                <w:b/>
                <w:bCs/>
              </w:rPr>
              <w:lastRenderedPageBreak/>
              <w:t>MIEJSCE ORAZ TERMIN SKŁADANIA I OTWARCIA OFERT.</w:t>
            </w:r>
          </w:p>
        </w:tc>
      </w:tr>
      <w:tr w:rsidR="00AE6AB8" w:rsidRPr="003F4A27" w14:paraId="016A04B6" w14:textId="77777777" w:rsidTr="00187104">
        <w:tc>
          <w:tcPr>
            <w:tcW w:w="9056" w:type="dxa"/>
            <w:tcBorders>
              <w:top w:val="nil"/>
              <w:left w:val="nil"/>
              <w:bottom w:val="nil"/>
              <w:right w:val="nil"/>
            </w:tcBorders>
          </w:tcPr>
          <w:p w14:paraId="14203AC9" w14:textId="062C734F" w:rsidR="00AE6AB8" w:rsidRPr="007662EF" w:rsidRDefault="00AE6AB8" w:rsidP="00F75B69">
            <w:pPr>
              <w:pStyle w:val="Akapitzlist"/>
              <w:numPr>
                <w:ilvl w:val="1"/>
                <w:numId w:val="21"/>
              </w:numPr>
              <w:spacing w:before="120" w:line="276" w:lineRule="auto"/>
              <w:jc w:val="both"/>
            </w:pPr>
            <w:r w:rsidRPr="003F4A27">
              <w:rPr>
                <w:bCs/>
              </w:rPr>
              <w:t>Ofertę należy złożyć za pośrednictwem Platformy</w:t>
            </w:r>
            <w:r w:rsidR="00EF5E94">
              <w:rPr>
                <w:bCs/>
              </w:rPr>
              <w:t xml:space="preserve"> </w:t>
            </w:r>
            <w:hyperlink r:id="rId20" w:history="1">
              <w:r w:rsidR="00B66C51" w:rsidRPr="005F6106">
                <w:rPr>
                  <w:rStyle w:val="Hipercze"/>
                  <w:rFonts w:cs="Arial"/>
                  <w:bCs/>
                </w:rPr>
                <w:t>https://platformazakupowa.pl/pn/</w:t>
              </w:r>
              <w:r w:rsidR="00B66C51">
                <w:rPr>
                  <w:rStyle w:val="Hipercze"/>
                  <w:rFonts w:cs="Arial"/>
                  <w:bCs/>
                </w:rPr>
                <w:t>m</w:t>
              </w:r>
              <w:r w:rsidR="00B66C51">
                <w:rPr>
                  <w:rStyle w:val="Hipercze"/>
                  <w:rFonts w:cs="Arial"/>
                </w:rPr>
                <w:t>osina</w:t>
              </w:r>
            </w:hyperlink>
            <w:r w:rsidRPr="00AE6AB8">
              <w:t>, do</w:t>
            </w:r>
            <w:r w:rsidRPr="00CD72A6">
              <w:t xml:space="preserve"> dnia </w:t>
            </w:r>
            <w:r w:rsidR="00151F5F" w:rsidRPr="00151F5F">
              <w:rPr>
                <w:b/>
                <w:bCs/>
              </w:rPr>
              <w:t>1</w:t>
            </w:r>
            <w:r w:rsidR="00F5604D">
              <w:rPr>
                <w:b/>
                <w:bCs/>
              </w:rPr>
              <w:t>9</w:t>
            </w:r>
            <w:r w:rsidR="00151F5F" w:rsidRPr="00151F5F">
              <w:rPr>
                <w:b/>
                <w:bCs/>
              </w:rPr>
              <w:t>.07.</w:t>
            </w:r>
            <w:r w:rsidRPr="00134D2C">
              <w:rPr>
                <w:b/>
                <w:bCs/>
              </w:rPr>
              <w:t>2021</w:t>
            </w:r>
            <w:r w:rsidRPr="007662EF">
              <w:rPr>
                <w:b/>
                <w:bCs/>
              </w:rPr>
              <w:t xml:space="preserve"> r., godz. 10:00</w:t>
            </w:r>
            <w:r w:rsidR="00B66C51">
              <w:rPr>
                <w:b/>
                <w:bCs/>
              </w:rPr>
              <w:t>:00</w:t>
            </w:r>
          </w:p>
          <w:p w14:paraId="27516E44" w14:textId="0DA04486" w:rsidR="00AE6AB8" w:rsidRPr="007662EF" w:rsidRDefault="00AE6AB8" w:rsidP="00F75B69">
            <w:pPr>
              <w:pStyle w:val="Akapitzlist"/>
              <w:numPr>
                <w:ilvl w:val="1"/>
                <w:numId w:val="21"/>
              </w:numPr>
              <w:spacing w:before="120" w:line="276" w:lineRule="auto"/>
              <w:jc w:val="both"/>
            </w:pPr>
            <w:r w:rsidRPr="007662EF">
              <w:t xml:space="preserve">Otwarcie ofert nastąpi dnia </w:t>
            </w:r>
            <w:r w:rsidR="00151F5F" w:rsidRPr="00151F5F">
              <w:rPr>
                <w:b/>
                <w:bCs/>
              </w:rPr>
              <w:t>1</w:t>
            </w:r>
            <w:r w:rsidR="00F5604D">
              <w:rPr>
                <w:b/>
                <w:bCs/>
              </w:rPr>
              <w:t>9</w:t>
            </w:r>
            <w:r w:rsidR="00151F5F" w:rsidRPr="00151F5F">
              <w:rPr>
                <w:b/>
                <w:bCs/>
              </w:rPr>
              <w:t>.07.</w:t>
            </w:r>
            <w:r w:rsidRPr="00151F5F">
              <w:rPr>
                <w:b/>
                <w:bCs/>
              </w:rPr>
              <w:t>2021</w:t>
            </w:r>
            <w:r w:rsidRPr="007662EF">
              <w:rPr>
                <w:b/>
                <w:bCs/>
              </w:rPr>
              <w:t xml:space="preserve"> r. o godz. 10:</w:t>
            </w:r>
            <w:r w:rsidR="00134D2C">
              <w:rPr>
                <w:b/>
                <w:bCs/>
              </w:rPr>
              <w:t>15</w:t>
            </w:r>
            <w:r w:rsidR="00B66C51" w:rsidRPr="008A1133">
              <w:rPr>
                <w:b/>
                <w:bCs/>
              </w:rPr>
              <w:t>:00</w:t>
            </w:r>
            <w:bookmarkStart w:id="15" w:name="_Toc56878493"/>
            <w:bookmarkStart w:id="16" w:name="_Toc136762103"/>
          </w:p>
          <w:p w14:paraId="102644A3" w14:textId="5E004939" w:rsidR="00AE6AB8" w:rsidRPr="003F4A27" w:rsidRDefault="00AE6AB8" w:rsidP="00F75B69">
            <w:pPr>
              <w:pStyle w:val="Akapitzlist"/>
              <w:numPr>
                <w:ilvl w:val="1"/>
                <w:numId w:val="21"/>
              </w:numPr>
              <w:spacing w:before="120" w:line="276" w:lineRule="auto"/>
              <w:jc w:val="both"/>
            </w:pPr>
            <w:r w:rsidRPr="003F4A27">
              <w:t>Otwarcie ofert następuje poprzez użycie Platformy po uruchomieniu opcji i dokonywane jest poprzez odszyfrowanie i otwarcie ofert.</w:t>
            </w:r>
            <w:bookmarkEnd w:id="15"/>
            <w:bookmarkEnd w:id="16"/>
          </w:p>
          <w:p w14:paraId="0D097E6A" w14:textId="1E557E10" w:rsidR="00AE6AB8" w:rsidRPr="003F4A27" w:rsidRDefault="00AE6AB8" w:rsidP="00F75B69">
            <w:pPr>
              <w:pStyle w:val="Akapitzlist"/>
              <w:numPr>
                <w:ilvl w:val="1"/>
                <w:numId w:val="21"/>
              </w:numPr>
              <w:spacing w:before="120" w:line="276" w:lineRule="auto"/>
              <w:jc w:val="both"/>
            </w:pPr>
            <w:r w:rsidRPr="003F4A27">
              <w:t>W przypadku awarii sytemu teleinformatycznego przy użyciu którego Zamawiający dokonuje otwarcia ofert, która powoduje brak możliwości otwarcia ofert w terminie określonym przez Zamawiającego w pkt 1</w:t>
            </w:r>
            <w:r>
              <w:t>5</w:t>
            </w:r>
            <w:r w:rsidRPr="003F4A27">
              <w:t>.2. SWZ, otwarcie ofert następuje niezwłocznie po usunięciu awarii. Zamawiający poinformuje o zmianie terminu otwarcia ofert na stronie internetowej prowadzonego postępowania.</w:t>
            </w:r>
          </w:p>
          <w:p w14:paraId="4BAB1EF4" w14:textId="77777777" w:rsidR="00AE6AB8" w:rsidRPr="003F4A27" w:rsidRDefault="00AE6AB8" w:rsidP="00F75B69">
            <w:pPr>
              <w:pStyle w:val="Akapitzlist"/>
              <w:numPr>
                <w:ilvl w:val="1"/>
                <w:numId w:val="21"/>
              </w:numPr>
              <w:spacing w:before="120" w:line="276" w:lineRule="auto"/>
              <w:jc w:val="both"/>
            </w:pPr>
            <w:r w:rsidRPr="003F4A27">
              <w:rPr>
                <w:bCs/>
              </w:rPr>
              <w:t>Zamawiający, najpóźniej przed otwarciem ofert, udostępnia na stronie internetowej prowadzonego postępowania informację o kwocie, jaką zamierza przeznaczyć na sfinansowanie zamówienia.</w:t>
            </w:r>
          </w:p>
          <w:p w14:paraId="3C44853E" w14:textId="77777777" w:rsidR="00AE6AB8" w:rsidRPr="003F4A27" w:rsidRDefault="00AE6AB8" w:rsidP="00F75B69">
            <w:pPr>
              <w:pStyle w:val="Akapitzlist"/>
              <w:numPr>
                <w:ilvl w:val="1"/>
                <w:numId w:val="21"/>
              </w:numPr>
              <w:spacing w:before="120" w:line="276" w:lineRule="auto"/>
              <w:jc w:val="both"/>
            </w:pPr>
            <w:r w:rsidRPr="003F4A27">
              <w:rPr>
                <w:bCs/>
              </w:rPr>
              <w:t xml:space="preserve">Zamawiający, </w:t>
            </w:r>
            <w:r w:rsidRPr="003F4A27">
              <w:rPr>
                <w:rFonts w:eastAsia="A"/>
              </w:rPr>
              <w:t>niezwłocznie po otwarciu ofert, udostępnia na stronie internetowej prowadzonego postępowania informacje o:</w:t>
            </w:r>
          </w:p>
          <w:p w14:paraId="2C1BAF80" w14:textId="77777777" w:rsidR="00AE6AB8" w:rsidRPr="003F4A27" w:rsidRDefault="00AE6AB8" w:rsidP="00F75B69">
            <w:pPr>
              <w:pStyle w:val="Akapitzlist"/>
              <w:numPr>
                <w:ilvl w:val="0"/>
                <w:numId w:val="17"/>
              </w:numPr>
              <w:spacing w:before="120" w:line="276" w:lineRule="auto"/>
              <w:jc w:val="both"/>
            </w:pPr>
            <w:r w:rsidRPr="003F4A27">
              <w:rPr>
                <w:rFonts w:eastAsia="A"/>
              </w:rPr>
              <w:t>nazwach albo imionach i nazwiskach oraz siedzibach lub miejscach prowadzonej działalności gospodarczej albo miejscach zamieszkania Wykonawców, których oferty zostały otwarte;</w:t>
            </w:r>
          </w:p>
          <w:p w14:paraId="050DE72B" w14:textId="5EC9703B" w:rsidR="00AE6AB8" w:rsidRPr="003F4A27" w:rsidRDefault="00AE6AB8" w:rsidP="00F75B69">
            <w:pPr>
              <w:pStyle w:val="Akapitzlist"/>
              <w:numPr>
                <w:ilvl w:val="0"/>
                <w:numId w:val="17"/>
              </w:numPr>
              <w:spacing w:before="120" w:after="240" w:line="276" w:lineRule="auto"/>
              <w:jc w:val="both"/>
            </w:pPr>
            <w:r w:rsidRPr="003F4A27">
              <w:rPr>
                <w:rFonts w:eastAsia="A"/>
              </w:rPr>
              <w:t>cenach zawartych w ofertach.</w:t>
            </w:r>
          </w:p>
        </w:tc>
      </w:tr>
      <w:tr w:rsidR="00AE6AB8" w:rsidRPr="003F4A27" w14:paraId="3DEB92D2" w14:textId="77777777" w:rsidTr="00187104">
        <w:tc>
          <w:tcPr>
            <w:tcW w:w="9056" w:type="dxa"/>
            <w:tcBorders>
              <w:top w:val="nil"/>
              <w:left w:val="nil"/>
              <w:bottom w:val="nil"/>
              <w:right w:val="nil"/>
            </w:tcBorders>
            <w:shd w:val="clear" w:color="auto" w:fill="95B3D7" w:themeFill="accent1" w:themeFillTint="99"/>
          </w:tcPr>
          <w:p w14:paraId="33D999BC" w14:textId="0DEF8FCC" w:rsidR="00AE6AB8" w:rsidRPr="003F4A27" w:rsidRDefault="00AE6AB8" w:rsidP="00AD63AC">
            <w:pPr>
              <w:pStyle w:val="Akapitzlist"/>
              <w:numPr>
                <w:ilvl w:val="0"/>
                <w:numId w:val="21"/>
              </w:numPr>
              <w:spacing w:before="120" w:line="276" w:lineRule="auto"/>
              <w:rPr>
                <w:bCs/>
              </w:rPr>
            </w:pPr>
            <w:r w:rsidRPr="003F4A27">
              <w:rPr>
                <w:b/>
                <w:bCs/>
              </w:rPr>
              <w:t>SPOSÓB OBLICZENIA CENY</w:t>
            </w:r>
          </w:p>
        </w:tc>
      </w:tr>
      <w:tr w:rsidR="00AE6AB8" w:rsidRPr="0040545B" w14:paraId="30BCD4C7" w14:textId="77777777" w:rsidTr="00187104">
        <w:tc>
          <w:tcPr>
            <w:tcW w:w="9056" w:type="dxa"/>
            <w:tcBorders>
              <w:top w:val="nil"/>
              <w:left w:val="nil"/>
              <w:bottom w:val="nil"/>
              <w:right w:val="nil"/>
            </w:tcBorders>
          </w:tcPr>
          <w:p w14:paraId="0D9B06B7" w14:textId="77777777" w:rsidR="00AE6AB8" w:rsidRPr="001672F3" w:rsidRDefault="00AE6AB8" w:rsidP="00A81F78">
            <w:pPr>
              <w:pStyle w:val="Akapitzlist"/>
              <w:widowControl/>
              <w:numPr>
                <w:ilvl w:val="1"/>
                <w:numId w:val="21"/>
              </w:numPr>
              <w:autoSpaceDE/>
              <w:autoSpaceDN/>
              <w:spacing w:before="120" w:after="120" w:line="276" w:lineRule="auto"/>
              <w:jc w:val="both"/>
            </w:pPr>
            <w:r w:rsidRPr="001672F3">
              <w:t>Cena ryczałtowa obliczona w oparciu</w:t>
            </w:r>
            <w:r>
              <w:t xml:space="preserve"> o szczegółowy opis przedmiotu zamówienia,</w:t>
            </w:r>
            <w:r w:rsidRPr="001672F3">
              <w:t xml:space="preserve"> wymagania i warunki stawiane przez Zamawiającego w SWZ, wraz z podatkiem VAT jest ceną ofertową Wykonawcy stanowiącą zobowiązanie złożone w Formularzu ofertowym stanowiącym załącznik nr 1 do SWZ.</w:t>
            </w:r>
          </w:p>
          <w:p w14:paraId="0F5D5DEB" w14:textId="77777777" w:rsidR="00AE6AB8" w:rsidRPr="001672F3" w:rsidRDefault="00AE6AB8" w:rsidP="00A81F78">
            <w:pPr>
              <w:pStyle w:val="Akapitzlist"/>
              <w:widowControl/>
              <w:numPr>
                <w:ilvl w:val="1"/>
                <w:numId w:val="21"/>
              </w:numPr>
              <w:autoSpaceDE/>
              <w:autoSpaceDN/>
              <w:spacing w:before="120" w:after="120" w:line="276" w:lineRule="auto"/>
              <w:jc w:val="both"/>
            </w:pPr>
            <w:r w:rsidRPr="001672F3">
              <w:t>Cena za przedmiot zamówienia jest ceną ryczałtową, której definicję określa art. 632 § 1 ustawy z dnia 23 kwietnia 1964 r. Kodeks cywilny (</w:t>
            </w:r>
            <w:proofErr w:type="spellStart"/>
            <w:r w:rsidRPr="001672F3">
              <w:t>t.j</w:t>
            </w:r>
            <w:proofErr w:type="spellEnd"/>
            <w:r w:rsidRPr="001672F3">
              <w:t xml:space="preserve">. Dz. U. z 2020 r. poz. 1740 z </w:t>
            </w:r>
            <w:proofErr w:type="spellStart"/>
            <w:r w:rsidRPr="001672F3">
              <w:t>późn</w:t>
            </w:r>
            <w:proofErr w:type="spellEnd"/>
            <w:r w:rsidRPr="001672F3">
              <w:t xml:space="preserve">. zm., dalej jako KC). Cena ofertowa (ryczałtowa) brutto winna obejmować koszty i składniki związane z wykonaniem całości prac, czynności i innych kosztów koniecznych do wykonania zamówienia – wszelkie prace pomocnicze i towarzyszące, które są konieczne do prawidłowego wykonania </w:t>
            </w:r>
            <w:r>
              <w:t xml:space="preserve">zamówienia i </w:t>
            </w:r>
            <w:r w:rsidRPr="001672F3">
              <w:t xml:space="preserve">których zrealizowanie </w:t>
            </w:r>
            <w:r w:rsidRPr="001672F3">
              <w:lastRenderedPageBreak/>
              <w:t>jest niezbędne dla prawidłowego wykonania umowy i przekazania zadania Zamawiającemu.</w:t>
            </w:r>
          </w:p>
          <w:p w14:paraId="0BE8C622" w14:textId="77777777" w:rsidR="00AE6AB8" w:rsidRPr="001672F3" w:rsidRDefault="00AE6AB8" w:rsidP="00A81F78">
            <w:pPr>
              <w:pStyle w:val="Akapitzlist"/>
              <w:widowControl/>
              <w:numPr>
                <w:ilvl w:val="1"/>
                <w:numId w:val="21"/>
              </w:numPr>
              <w:autoSpaceDE/>
              <w:autoSpaceDN/>
              <w:spacing w:before="120" w:after="120" w:line="276" w:lineRule="auto"/>
              <w:jc w:val="both"/>
            </w:pPr>
            <w:r w:rsidRPr="001672F3">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C05BDF2" w14:textId="77777777" w:rsidR="00AE6AB8" w:rsidRPr="001672F3" w:rsidRDefault="00AE6AB8" w:rsidP="00A81F78">
            <w:pPr>
              <w:pStyle w:val="Akapitzlist"/>
              <w:numPr>
                <w:ilvl w:val="1"/>
                <w:numId w:val="21"/>
              </w:numPr>
              <w:spacing w:before="120" w:after="120" w:line="276" w:lineRule="auto"/>
              <w:jc w:val="both"/>
            </w:pPr>
            <w:r w:rsidRPr="001672F3">
              <w:t>Cena musi być podana i wyliczona w zaokrągleniu do dwóch miejsc po przecinku (zasada zaokrąglenia – poniżej 5 należy końcówkę pominąć, powyżej i równe 5 należy zaokrąglić w górę).</w:t>
            </w:r>
          </w:p>
          <w:p w14:paraId="0354E494" w14:textId="77777777" w:rsidR="00AE6AB8" w:rsidRPr="001672F3" w:rsidRDefault="00AE6AB8" w:rsidP="00A81F78">
            <w:pPr>
              <w:pStyle w:val="Akapitzlist"/>
              <w:numPr>
                <w:ilvl w:val="1"/>
                <w:numId w:val="21"/>
              </w:numPr>
              <w:spacing w:before="120" w:after="120" w:line="276" w:lineRule="auto"/>
              <w:jc w:val="both"/>
            </w:pPr>
            <w:r w:rsidRPr="001672F3">
              <w:t>Prawidłowe ustalenie należnej stawki podatku VAT należy do obowiązków Wykonawcy zgodnie z przepisami ustawy z dnia 11 marca 2004 r. o podatku od towarów i usług (</w:t>
            </w:r>
            <w:proofErr w:type="spellStart"/>
            <w:r w:rsidRPr="001672F3">
              <w:t>t.j</w:t>
            </w:r>
            <w:proofErr w:type="spellEnd"/>
            <w:r w:rsidRPr="001672F3">
              <w:t>. Dz. U. 2020 poz. 106).</w:t>
            </w:r>
          </w:p>
          <w:p w14:paraId="6AD1B863" w14:textId="77777777" w:rsidR="00AE6AB8" w:rsidRPr="001672F3" w:rsidRDefault="00AE6AB8" w:rsidP="00A81F78">
            <w:pPr>
              <w:pStyle w:val="Akapitzlist"/>
              <w:numPr>
                <w:ilvl w:val="1"/>
                <w:numId w:val="21"/>
              </w:numPr>
              <w:spacing w:before="120" w:after="120" w:line="276" w:lineRule="auto"/>
              <w:jc w:val="both"/>
            </w:pPr>
            <w:r w:rsidRPr="001672F3">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1672F3">
              <w:t>Pzp</w:t>
            </w:r>
            <w:proofErr w:type="spellEnd"/>
            <w:r w:rsidRPr="001672F3">
              <w:t xml:space="preserve"> w związku z art. 223 ust. 2 pkt 3 ustawy </w:t>
            </w:r>
            <w:proofErr w:type="spellStart"/>
            <w:r w:rsidRPr="001672F3">
              <w:t>Pzp</w:t>
            </w:r>
            <w:proofErr w:type="spellEnd"/>
            <w:r w:rsidRPr="001672F3">
              <w:t>).</w:t>
            </w:r>
          </w:p>
          <w:p w14:paraId="0A9B97C5" w14:textId="77777777" w:rsidR="00AE6AB8" w:rsidRPr="001672F3" w:rsidRDefault="00AE6AB8" w:rsidP="00A81F78">
            <w:pPr>
              <w:pStyle w:val="Akapitzlist"/>
              <w:numPr>
                <w:ilvl w:val="1"/>
                <w:numId w:val="21"/>
              </w:numPr>
              <w:spacing w:before="120" w:after="120" w:line="276" w:lineRule="auto"/>
              <w:jc w:val="both"/>
            </w:pPr>
            <w:r w:rsidRPr="001672F3">
              <w:t>Wykonawcy ponoszą wszelkie koszty związane z przygotowaniem i złożeniem oferty.</w:t>
            </w:r>
          </w:p>
          <w:p w14:paraId="0E1A170B" w14:textId="77777777" w:rsidR="00AE6AB8" w:rsidRPr="001672F3" w:rsidRDefault="00AE6AB8" w:rsidP="00A81F78">
            <w:pPr>
              <w:pStyle w:val="Akapitzlist"/>
              <w:numPr>
                <w:ilvl w:val="1"/>
                <w:numId w:val="21"/>
              </w:numPr>
              <w:spacing w:before="120" w:after="120" w:line="276" w:lineRule="auto"/>
              <w:jc w:val="both"/>
            </w:pPr>
            <w:r w:rsidRPr="001672F3">
              <w:t xml:space="preserve">Zgodnie z art. 225 ustawy </w:t>
            </w:r>
            <w:proofErr w:type="spellStart"/>
            <w:r w:rsidRPr="001672F3">
              <w:t>Pzp</w:t>
            </w:r>
            <w:proofErr w:type="spellEnd"/>
            <w:r w:rsidRPr="001672F3">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9F2B67F" w14:textId="77777777" w:rsidR="00AE6AB8" w:rsidRPr="001672F3" w:rsidRDefault="00AE6AB8" w:rsidP="00A81F78">
            <w:pPr>
              <w:pStyle w:val="Akapitzlist"/>
              <w:numPr>
                <w:ilvl w:val="0"/>
                <w:numId w:val="24"/>
              </w:numPr>
              <w:spacing w:before="120" w:after="120" w:line="276" w:lineRule="auto"/>
              <w:jc w:val="both"/>
            </w:pPr>
            <w:r w:rsidRPr="001672F3">
              <w:t>poinformowania Zamawiającego, że wybór jego oferty będzie prowadził do powstania u Zamawiającego obowiązku podatkowego;</w:t>
            </w:r>
          </w:p>
          <w:p w14:paraId="0F4FF424" w14:textId="77777777" w:rsidR="00AE6AB8" w:rsidRPr="001672F3" w:rsidRDefault="00AE6AB8" w:rsidP="00A81F78">
            <w:pPr>
              <w:pStyle w:val="Akapitzlist"/>
              <w:numPr>
                <w:ilvl w:val="0"/>
                <w:numId w:val="24"/>
              </w:numPr>
              <w:spacing w:before="120" w:after="120" w:line="276" w:lineRule="auto"/>
              <w:jc w:val="both"/>
            </w:pPr>
            <w:r w:rsidRPr="001672F3">
              <w:t>wskazania nazwy (rodzaju) towaru lub usługi, których dostawa lub świadczenie będą prowadziły do powstania obowiązku podatkowego;</w:t>
            </w:r>
          </w:p>
          <w:p w14:paraId="0955BFEE" w14:textId="77777777" w:rsidR="00AE6AB8" w:rsidRPr="001672F3" w:rsidRDefault="00AE6AB8" w:rsidP="00A81F78">
            <w:pPr>
              <w:pStyle w:val="Akapitzlist"/>
              <w:numPr>
                <w:ilvl w:val="0"/>
                <w:numId w:val="24"/>
              </w:numPr>
              <w:spacing w:before="120" w:after="120" w:line="276" w:lineRule="auto"/>
              <w:jc w:val="both"/>
            </w:pPr>
            <w:r w:rsidRPr="001672F3">
              <w:t>wskazania wartości towaru lub usługi objętego obowiązkiem podatkowym Zamawiającego, bez kwoty podatku;</w:t>
            </w:r>
          </w:p>
          <w:p w14:paraId="39B0BF70" w14:textId="77777777" w:rsidR="00AE6AB8" w:rsidRPr="001672F3" w:rsidRDefault="00AE6AB8" w:rsidP="00A81F78">
            <w:pPr>
              <w:pStyle w:val="Akapitzlist"/>
              <w:numPr>
                <w:ilvl w:val="0"/>
                <w:numId w:val="24"/>
              </w:numPr>
              <w:spacing w:before="120" w:after="120" w:line="276" w:lineRule="auto"/>
              <w:jc w:val="both"/>
            </w:pPr>
            <w:r w:rsidRPr="001672F3">
              <w:t>wskazania stawki podatku od towarów i usług, która zgodnie z wiedzą Wykonawcy, będzie miała zastosowanie.</w:t>
            </w:r>
          </w:p>
          <w:p w14:paraId="4CAD0B72" w14:textId="77777777" w:rsidR="00AE6AB8" w:rsidRPr="001672F3" w:rsidRDefault="00AE6AB8" w:rsidP="00A81F78">
            <w:pPr>
              <w:pStyle w:val="Akapitzlist"/>
              <w:widowControl/>
              <w:numPr>
                <w:ilvl w:val="1"/>
                <w:numId w:val="21"/>
              </w:numPr>
              <w:autoSpaceDE/>
              <w:autoSpaceDN/>
              <w:spacing w:before="120" w:after="120" w:line="276" w:lineRule="auto"/>
              <w:jc w:val="both"/>
            </w:pPr>
            <w:r w:rsidRPr="001672F3">
              <w:t xml:space="preserve">Informację w powyższym zakresie Wykonawca składa w Formularzu ofertowym stanowiącym </w:t>
            </w:r>
            <w:r w:rsidRPr="001672F3">
              <w:rPr>
                <w:b/>
                <w:bCs/>
              </w:rPr>
              <w:t>załącznik nr 1 do SWZ.</w:t>
            </w:r>
            <w:r w:rsidRPr="001672F3">
              <w:t xml:space="preserve"> Brak złożenia ww. informacji będzie postrzegany jako brak powstania obowiązku podatkowego u Zamawiającego.</w:t>
            </w:r>
          </w:p>
          <w:p w14:paraId="02EF487F" w14:textId="259CF380" w:rsidR="00AE6AB8" w:rsidRPr="00193E10" w:rsidRDefault="00AE6AB8" w:rsidP="00A81F78">
            <w:pPr>
              <w:pStyle w:val="Akapitzlist"/>
              <w:widowControl/>
              <w:numPr>
                <w:ilvl w:val="1"/>
                <w:numId w:val="21"/>
              </w:numPr>
              <w:autoSpaceDE/>
              <w:autoSpaceDN/>
              <w:spacing w:before="120" w:after="120" w:line="276" w:lineRule="auto"/>
              <w:jc w:val="both"/>
            </w:pPr>
            <w:r w:rsidRPr="001672F3">
              <w:t>W przypadku rozbieżności pomiędzy ceną ryczałtową podaną cyfrowo a słownie, jako wartość właściwa zostanie przyjęta cena ryczałtowa podana słownie.</w:t>
            </w:r>
          </w:p>
        </w:tc>
      </w:tr>
      <w:tr w:rsidR="00AE6AB8" w:rsidRPr="0040545B" w14:paraId="0C566FAE" w14:textId="77777777" w:rsidTr="00187104">
        <w:tc>
          <w:tcPr>
            <w:tcW w:w="9056" w:type="dxa"/>
            <w:tcBorders>
              <w:top w:val="nil"/>
              <w:left w:val="nil"/>
              <w:bottom w:val="nil"/>
              <w:right w:val="nil"/>
            </w:tcBorders>
            <w:shd w:val="clear" w:color="auto" w:fill="95B3D7" w:themeFill="accent1" w:themeFillTint="99"/>
          </w:tcPr>
          <w:p w14:paraId="267C5F08" w14:textId="2F892AC6" w:rsidR="00AE6AB8" w:rsidRPr="003F4A27" w:rsidRDefault="00AE6AB8" w:rsidP="00AD63AC">
            <w:pPr>
              <w:pStyle w:val="Akapitzlist"/>
              <w:numPr>
                <w:ilvl w:val="0"/>
                <w:numId w:val="21"/>
              </w:numPr>
              <w:tabs>
                <w:tab w:val="left" w:pos="0"/>
              </w:tabs>
              <w:adjustRightInd w:val="0"/>
              <w:spacing w:after="240" w:line="276" w:lineRule="auto"/>
              <w:rPr>
                <w:lang w:eastAsia="pl-PL"/>
              </w:rPr>
            </w:pPr>
            <w:r w:rsidRPr="003F4A27">
              <w:rPr>
                <w:b/>
                <w:bCs/>
              </w:rPr>
              <w:lastRenderedPageBreak/>
              <w:t xml:space="preserve">OPISY KRYTERIÓW, KTÓRYMI ZAMAWIAJĄCY BĘDZIE SIĘ KIEROWAŁ PRZY WYBORZE OFERTY WRAZ Z PODANIEM WAG TYCH KRYTERIÓW ORAZ </w:t>
            </w:r>
            <w:r w:rsidRPr="003F4A27">
              <w:rPr>
                <w:b/>
                <w:bCs/>
              </w:rPr>
              <w:lastRenderedPageBreak/>
              <w:t>SPOSOBU  OCENY OFERT.</w:t>
            </w:r>
          </w:p>
        </w:tc>
      </w:tr>
      <w:tr w:rsidR="00AE6AB8" w:rsidRPr="00C533D9" w14:paraId="1F022BA0" w14:textId="77777777" w:rsidTr="00187104">
        <w:tc>
          <w:tcPr>
            <w:tcW w:w="9056" w:type="dxa"/>
            <w:tcBorders>
              <w:top w:val="nil"/>
              <w:left w:val="nil"/>
              <w:bottom w:val="nil"/>
              <w:right w:val="nil"/>
            </w:tcBorders>
          </w:tcPr>
          <w:p w14:paraId="4EFEB74E" w14:textId="112E3101" w:rsidR="00AE6AB8" w:rsidRPr="003F4A27" w:rsidRDefault="00AE6AB8" w:rsidP="00AD63AC">
            <w:pPr>
              <w:pStyle w:val="Akapitzlist"/>
              <w:numPr>
                <w:ilvl w:val="1"/>
                <w:numId w:val="21"/>
              </w:numPr>
              <w:tabs>
                <w:tab w:val="left" w:pos="947"/>
                <w:tab w:val="left" w:pos="948"/>
              </w:tabs>
              <w:spacing w:before="126" w:line="276" w:lineRule="auto"/>
            </w:pPr>
            <w:r w:rsidRPr="003F4A27">
              <w:rPr>
                <w:w w:val="105"/>
              </w:rPr>
              <w:lastRenderedPageBreak/>
              <w:t>Oferty</w:t>
            </w:r>
            <w:r w:rsidRPr="003F4A27">
              <w:rPr>
                <w:spacing w:val="-14"/>
                <w:w w:val="105"/>
              </w:rPr>
              <w:t xml:space="preserve"> </w:t>
            </w:r>
            <w:r w:rsidRPr="003F4A27">
              <w:rPr>
                <w:w w:val="105"/>
              </w:rPr>
              <w:t>zostaną</w:t>
            </w:r>
            <w:r w:rsidRPr="003F4A27">
              <w:rPr>
                <w:spacing w:val="-14"/>
                <w:w w:val="105"/>
              </w:rPr>
              <w:t xml:space="preserve"> </w:t>
            </w:r>
            <w:r w:rsidRPr="003F4A27">
              <w:rPr>
                <w:w w:val="105"/>
              </w:rPr>
              <w:t>ocenione</w:t>
            </w:r>
            <w:r w:rsidRPr="003F4A27">
              <w:rPr>
                <w:spacing w:val="-11"/>
                <w:w w:val="105"/>
              </w:rPr>
              <w:t xml:space="preserve"> </w:t>
            </w:r>
            <w:r w:rsidRPr="003F4A27">
              <w:rPr>
                <w:w w:val="105"/>
              </w:rPr>
              <w:t>przez</w:t>
            </w:r>
            <w:r w:rsidRPr="003F4A27">
              <w:rPr>
                <w:spacing w:val="-12"/>
                <w:w w:val="105"/>
              </w:rPr>
              <w:t xml:space="preserve"> </w:t>
            </w:r>
            <w:r w:rsidRPr="003F4A27">
              <w:rPr>
                <w:w w:val="105"/>
              </w:rPr>
              <w:t>Zamawiającego</w:t>
            </w:r>
            <w:r w:rsidRPr="003F4A27">
              <w:rPr>
                <w:spacing w:val="-10"/>
                <w:w w:val="105"/>
              </w:rPr>
              <w:t xml:space="preserve"> </w:t>
            </w:r>
            <w:r w:rsidRPr="003F4A27">
              <w:rPr>
                <w:w w:val="105"/>
              </w:rPr>
              <w:t>w</w:t>
            </w:r>
            <w:r w:rsidRPr="003F4A27">
              <w:rPr>
                <w:spacing w:val="-13"/>
                <w:w w:val="105"/>
              </w:rPr>
              <w:t xml:space="preserve"> </w:t>
            </w:r>
            <w:r w:rsidRPr="003F4A27">
              <w:rPr>
                <w:w w:val="105"/>
              </w:rPr>
              <w:t>oparciu</w:t>
            </w:r>
            <w:r w:rsidRPr="003F4A27">
              <w:rPr>
                <w:spacing w:val="-12"/>
                <w:w w:val="105"/>
              </w:rPr>
              <w:t xml:space="preserve"> </w:t>
            </w:r>
            <w:r w:rsidRPr="003F4A27">
              <w:rPr>
                <w:w w:val="105"/>
              </w:rPr>
              <w:t>o</w:t>
            </w:r>
            <w:r w:rsidRPr="003F4A27">
              <w:rPr>
                <w:spacing w:val="-10"/>
                <w:w w:val="105"/>
              </w:rPr>
              <w:t xml:space="preserve"> </w:t>
            </w:r>
            <w:r w:rsidRPr="003F4A27">
              <w:rPr>
                <w:w w:val="105"/>
              </w:rPr>
              <w:t>następujące</w:t>
            </w:r>
            <w:r w:rsidRPr="003F4A27">
              <w:rPr>
                <w:spacing w:val="-13"/>
                <w:w w:val="105"/>
              </w:rPr>
              <w:t xml:space="preserve"> </w:t>
            </w:r>
            <w:r w:rsidRPr="003F4A27">
              <w:rPr>
                <w:w w:val="105"/>
              </w:rPr>
              <w:t>kryteria</w:t>
            </w:r>
            <w:r w:rsidRPr="003F4A27">
              <w:rPr>
                <w:spacing w:val="-11"/>
                <w:w w:val="105"/>
              </w:rPr>
              <w:t xml:space="preserve"> </w:t>
            </w:r>
            <w:r w:rsidRPr="003F4A27">
              <w:rPr>
                <w:w w:val="105"/>
              </w:rPr>
              <w:t>i</w:t>
            </w:r>
            <w:r w:rsidRPr="003F4A27">
              <w:rPr>
                <w:spacing w:val="-13"/>
                <w:w w:val="105"/>
              </w:rPr>
              <w:t xml:space="preserve"> </w:t>
            </w:r>
            <w:r w:rsidRPr="003F4A27">
              <w:rPr>
                <w:w w:val="105"/>
              </w:rPr>
              <w:t>ich</w:t>
            </w:r>
            <w:r w:rsidRPr="003F4A27">
              <w:rPr>
                <w:spacing w:val="-12"/>
                <w:w w:val="105"/>
              </w:rPr>
              <w:t xml:space="preserve"> </w:t>
            </w:r>
            <w:r w:rsidRPr="003F4A27">
              <w:rPr>
                <w:w w:val="105"/>
              </w:rPr>
              <w:t>wagę:</w:t>
            </w:r>
          </w:p>
          <w:p w14:paraId="1CCB03E7" w14:textId="77777777" w:rsidR="00AE6AB8" w:rsidRPr="003F4A27" w:rsidRDefault="00AE6AB8" w:rsidP="007662EF">
            <w:pPr>
              <w:pStyle w:val="Tekstpodstawowy"/>
              <w:spacing w:line="276" w:lineRule="auto"/>
              <w:rPr>
                <w:sz w:val="22"/>
                <w:szCs w:val="22"/>
              </w:rPr>
            </w:pPr>
          </w:p>
          <w:p w14:paraId="33618338" w14:textId="47A45E5A" w:rsidR="00AE6AB8" w:rsidRPr="003F4A27" w:rsidRDefault="00AE6AB8" w:rsidP="007662EF">
            <w:pPr>
              <w:pStyle w:val="Nagwek21"/>
              <w:spacing w:line="276" w:lineRule="auto"/>
              <w:ind w:left="177" w:right="3537"/>
              <w:rPr>
                <w:w w:val="105"/>
                <w:sz w:val="22"/>
                <w:szCs w:val="22"/>
              </w:rPr>
            </w:pPr>
            <w:r w:rsidRPr="003F4A27">
              <w:rPr>
                <w:w w:val="105"/>
                <w:sz w:val="22"/>
                <w:szCs w:val="22"/>
              </w:rPr>
              <w:t>Kryterium I - Cena brutto (C) – waga 60</w:t>
            </w:r>
            <w:r w:rsidR="009C04DB">
              <w:rPr>
                <w:w w:val="105"/>
                <w:sz w:val="22"/>
                <w:szCs w:val="22"/>
              </w:rPr>
              <w:t xml:space="preserve"> pkt</w:t>
            </w:r>
            <w:r w:rsidRPr="003F4A27">
              <w:rPr>
                <w:w w:val="105"/>
                <w:sz w:val="22"/>
                <w:szCs w:val="22"/>
              </w:rPr>
              <w:t xml:space="preserve"> </w:t>
            </w:r>
          </w:p>
          <w:p w14:paraId="3EF3CE11" w14:textId="374F5983" w:rsidR="00AE6AB8" w:rsidRPr="003F4A27" w:rsidRDefault="00AE6AB8" w:rsidP="007662EF">
            <w:pPr>
              <w:pStyle w:val="Nagwek21"/>
              <w:spacing w:line="276" w:lineRule="auto"/>
              <w:ind w:left="177" w:right="3537"/>
              <w:rPr>
                <w:sz w:val="22"/>
                <w:szCs w:val="22"/>
              </w:rPr>
            </w:pPr>
            <w:r w:rsidRPr="003F4A27">
              <w:rPr>
                <w:w w:val="105"/>
                <w:sz w:val="22"/>
                <w:szCs w:val="22"/>
              </w:rPr>
              <w:t xml:space="preserve">Kryterium II - Termin gwarancji (G) </w:t>
            </w:r>
            <w:r>
              <w:rPr>
                <w:w w:val="105"/>
                <w:sz w:val="22"/>
                <w:szCs w:val="22"/>
              </w:rPr>
              <w:t xml:space="preserve"> </w:t>
            </w:r>
            <w:r w:rsidRPr="003F4A27">
              <w:rPr>
                <w:w w:val="105"/>
                <w:sz w:val="22"/>
                <w:szCs w:val="22"/>
              </w:rPr>
              <w:t>waga 40</w:t>
            </w:r>
            <w:r w:rsidR="000B3E9A">
              <w:rPr>
                <w:w w:val="105"/>
                <w:sz w:val="22"/>
                <w:szCs w:val="22"/>
              </w:rPr>
              <w:t xml:space="preserve"> pkt</w:t>
            </w:r>
          </w:p>
          <w:p w14:paraId="2A352A09" w14:textId="77777777" w:rsidR="00AE6AB8" w:rsidRPr="003F4A27" w:rsidRDefault="00AE6AB8" w:rsidP="007662EF">
            <w:pPr>
              <w:pStyle w:val="Tekstpodstawowy"/>
              <w:spacing w:before="1" w:line="276" w:lineRule="auto"/>
              <w:rPr>
                <w:b/>
                <w:sz w:val="22"/>
                <w:szCs w:val="22"/>
              </w:rPr>
            </w:pPr>
          </w:p>
          <w:p w14:paraId="7ACF86CF" w14:textId="77777777" w:rsidR="00AE6AB8" w:rsidRPr="003F4A27" w:rsidRDefault="00AE6AB8" w:rsidP="003D0ECE">
            <w:pPr>
              <w:pStyle w:val="Akapitzlist"/>
              <w:numPr>
                <w:ilvl w:val="1"/>
                <w:numId w:val="21"/>
              </w:numPr>
              <w:tabs>
                <w:tab w:val="left" w:pos="948"/>
                <w:tab w:val="left" w:pos="949"/>
              </w:tabs>
              <w:spacing w:line="276" w:lineRule="auto"/>
              <w:ind w:right="108"/>
              <w:jc w:val="both"/>
            </w:pPr>
            <w:r w:rsidRPr="003F4A27">
              <w:rPr>
                <w:w w:val="105"/>
              </w:rPr>
              <w:t>Oferty będą oceniane w odniesieniu do najkorzystniejszych danych przedstawionych przez Wykonawców</w:t>
            </w:r>
            <w:r w:rsidRPr="003F4A27">
              <w:rPr>
                <w:spacing w:val="-14"/>
                <w:w w:val="105"/>
              </w:rPr>
              <w:t xml:space="preserve"> </w:t>
            </w:r>
            <w:r w:rsidRPr="003F4A27">
              <w:rPr>
                <w:w w:val="105"/>
              </w:rPr>
              <w:t>odpowiednio</w:t>
            </w:r>
            <w:r w:rsidRPr="003F4A27">
              <w:rPr>
                <w:spacing w:val="-11"/>
                <w:w w:val="105"/>
              </w:rPr>
              <w:t xml:space="preserve"> </w:t>
            </w:r>
            <w:r w:rsidRPr="003F4A27">
              <w:rPr>
                <w:w w:val="105"/>
              </w:rPr>
              <w:t>w</w:t>
            </w:r>
            <w:r w:rsidRPr="003F4A27">
              <w:rPr>
                <w:spacing w:val="-13"/>
                <w:w w:val="105"/>
              </w:rPr>
              <w:t xml:space="preserve"> </w:t>
            </w:r>
            <w:r w:rsidRPr="003F4A27">
              <w:rPr>
                <w:w w:val="105"/>
              </w:rPr>
              <w:t>zakresie</w:t>
            </w:r>
            <w:r w:rsidRPr="003F4A27">
              <w:rPr>
                <w:spacing w:val="-14"/>
                <w:w w:val="105"/>
              </w:rPr>
              <w:t xml:space="preserve"> </w:t>
            </w:r>
            <w:r w:rsidRPr="003F4A27">
              <w:rPr>
                <w:w w:val="105"/>
              </w:rPr>
              <w:t>kryterium,</w:t>
            </w:r>
            <w:r w:rsidRPr="003F4A27">
              <w:rPr>
                <w:spacing w:val="-16"/>
                <w:w w:val="105"/>
              </w:rPr>
              <w:t xml:space="preserve"> </w:t>
            </w:r>
            <w:r w:rsidRPr="003F4A27">
              <w:rPr>
                <w:w w:val="105"/>
              </w:rPr>
              <w:t>w</w:t>
            </w:r>
            <w:r w:rsidRPr="003F4A27">
              <w:rPr>
                <w:spacing w:val="-13"/>
                <w:w w:val="105"/>
              </w:rPr>
              <w:t xml:space="preserve"> </w:t>
            </w:r>
            <w:r w:rsidRPr="003F4A27">
              <w:rPr>
                <w:w w:val="105"/>
              </w:rPr>
              <w:t>następujący</w:t>
            </w:r>
            <w:r w:rsidRPr="003F4A27">
              <w:rPr>
                <w:spacing w:val="-16"/>
                <w:w w:val="105"/>
              </w:rPr>
              <w:t xml:space="preserve"> </w:t>
            </w:r>
            <w:r w:rsidRPr="003F4A27">
              <w:rPr>
                <w:w w:val="105"/>
              </w:rPr>
              <w:t>sposób:</w:t>
            </w:r>
          </w:p>
          <w:p w14:paraId="6A46F667" w14:textId="04D8AD18" w:rsidR="00A21791" w:rsidRDefault="00AE6AB8" w:rsidP="003D0ECE">
            <w:pPr>
              <w:pStyle w:val="Akapitzlist"/>
              <w:numPr>
                <w:ilvl w:val="0"/>
                <w:numId w:val="18"/>
              </w:numPr>
              <w:tabs>
                <w:tab w:val="left" w:pos="948"/>
                <w:tab w:val="left" w:pos="949"/>
              </w:tabs>
              <w:spacing w:line="276" w:lineRule="auto"/>
              <w:ind w:right="108"/>
              <w:jc w:val="both"/>
            </w:pPr>
            <w:r w:rsidRPr="003F4A27">
              <w:rPr>
                <w:b/>
                <w:w w:val="105"/>
              </w:rPr>
              <w:t>Kryterium I - Cena brutto (C) – waga 60</w:t>
            </w:r>
            <w:r w:rsidR="00835A09">
              <w:rPr>
                <w:b/>
                <w:w w:val="105"/>
              </w:rPr>
              <w:t xml:space="preserve"> pkt</w:t>
            </w:r>
            <w:r w:rsidRPr="003F4A27">
              <w:rPr>
                <w:b/>
                <w:w w:val="105"/>
              </w:rPr>
              <w:t xml:space="preserve">  </w:t>
            </w:r>
            <w:r w:rsidR="00EF5E94">
              <w:rPr>
                <w:w w:val="105"/>
              </w:rPr>
              <w:t xml:space="preserve">W ramach kryterium „Cena brutto” ocena zostanie dokonana </w:t>
            </w:r>
            <w:r w:rsidRPr="003F4A27">
              <w:rPr>
                <w:w w:val="105"/>
              </w:rPr>
              <w:t>zgodnie</w:t>
            </w:r>
            <w:r w:rsidRPr="003F4A27">
              <w:rPr>
                <w:spacing w:val="-14"/>
                <w:w w:val="105"/>
              </w:rPr>
              <w:t xml:space="preserve"> </w:t>
            </w:r>
            <w:r w:rsidRPr="003F4A27">
              <w:rPr>
                <w:w w:val="105"/>
              </w:rPr>
              <w:t>z</w:t>
            </w:r>
            <w:r w:rsidR="00EF5E94">
              <w:rPr>
                <w:w w:val="105"/>
              </w:rPr>
              <w:t xml:space="preserve"> poniższym</w:t>
            </w:r>
            <w:r w:rsidRPr="003F4A27">
              <w:rPr>
                <w:spacing w:val="-14"/>
                <w:w w:val="105"/>
              </w:rPr>
              <w:t xml:space="preserve"> </w:t>
            </w:r>
            <w:r w:rsidRPr="003F4A27">
              <w:rPr>
                <w:w w:val="105"/>
              </w:rPr>
              <w:t>wzorem:</w:t>
            </w:r>
          </w:p>
          <w:p w14:paraId="08208E4A" w14:textId="77777777" w:rsidR="00A21791" w:rsidRPr="003F4A27" w:rsidRDefault="00A21791" w:rsidP="003D0ECE">
            <w:pPr>
              <w:pStyle w:val="Tekstpodstawowy"/>
              <w:spacing w:line="276" w:lineRule="auto"/>
              <w:jc w:val="both"/>
              <w:rPr>
                <w:sz w:val="22"/>
                <w:szCs w:val="22"/>
              </w:rPr>
            </w:pPr>
          </w:p>
          <w:p w14:paraId="2CA60168" w14:textId="77777777" w:rsidR="00AE6AB8" w:rsidRPr="003F4A27" w:rsidRDefault="00AE6AB8" w:rsidP="007662EF">
            <w:pPr>
              <w:pStyle w:val="Tekstpodstawowy"/>
              <w:spacing w:before="6" w:line="276" w:lineRule="auto"/>
              <w:rPr>
                <w:sz w:val="22"/>
                <w:szCs w:val="22"/>
              </w:rPr>
            </w:pPr>
          </w:p>
          <w:p w14:paraId="7790BB29" w14:textId="60FF38BC" w:rsidR="00AE6AB8" w:rsidRPr="003F4A27" w:rsidRDefault="00AE6AB8" w:rsidP="007662EF">
            <w:pPr>
              <w:pStyle w:val="Tekstpodstawowy"/>
              <w:spacing w:line="276" w:lineRule="auto"/>
              <w:rPr>
                <w:sz w:val="22"/>
                <w:szCs w:val="22"/>
              </w:rPr>
            </w:pPr>
            <w:r w:rsidRPr="003F4A27">
              <w:rPr>
                <w:w w:val="105"/>
                <w:sz w:val="22"/>
                <w:szCs w:val="22"/>
              </w:rPr>
              <w:t xml:space="preserve">                               Oferta o najniższej cenie brutto</w:t>
            </w:r>
          </w:p>
          <w:p w14:paraId="0668FF92" w14:textId="413A078B" w:rsidR="00AE6AB8" w:rsidRPr="003F4A27" w:rsidRDefault="00AE6AB8" w:rsidP="007662EF">
            <w:pPr>
              <w:pStyle w:val="Tekstpodstawowy"/>
              <w:spacing w:before="11" w:line="276" w:lineRule="auto"/>
              <w:rPr>
                <w:sz w:val="22"/>
                <w:szCs w:val="22"/>
              </w:rPr>
            </w:pPr>
            <w:r w:rsidRPr="003F4A27">
              <w:rPr>
                <w:w w:val="105"/>
                <w:sz w:val="22"/>
                <w:szCs w:val="22"/>
              </w:rPr>
              <w:t xml:space="preserve">             </w:t>
            </w:r>
            <w:r w:rsidR="00A21791">
              <w:rPr>
                <w:w w:val="105"/>
                <w:sz w:val="22"/>
                <w:szCs w:val="22"/>
              </w:rPr>
              <w:t xml:space="preserve">  </w:t>
            </w:r>
            <w:r w:rsidRPr="003F4A27">
              <w:rPr>
                <w:w w:val="105"/>
                <w:sz w:val="22"/>
                <w:szCs w:val="22"/>
              </w:rPr>
              <w:t xml:space="preserve">  C =  ------------------------------------------------  x waga kryterium </w:t>
            </w:r>
            <w:r w:rsidR="00835A09">
              <w:rPr>
                <w:w w:val="105"/>
                <w:sz w:val="22"/>
                <w:szCs w:val="22"/>
              </w:rPr>
              <w:t>60</w:t>
            </w:r>
            <w:r w:rsidR="009B74A7">
              <w:rPr>
                <w:w w:val="105"/>
                <w:sz w:val="22"/>
                <w:szCs w:val="22"/>
              </w:rPr>
              <w:t xml:space="preserve"> pkt</w:t>
            </w:r>
            <w:r w:rsidR="00835A09">
              <w:rPr>
                <w:w w:val="105"/>
                <w:sz w:val="22"/>
                <w:szCs w:val="22"/>
              </w:rPr>
              <w:t xml:space="preserve"> </w:t>
            </w:r>
          </w:p>
          <w:p w14:paraId="05213845" w14:textId="43E4FC67" w:rsidR="00AE6AB8" w:rsidRPr="003F4A27" w:rsidRDefault="00A21791" w:rsidP="007662EF">
            <w:pPr>
              <w:pStyle w:val="Tekstpodstawowy"/>
              <w:spacing w:before="11" w:line="276" w:lineRule="auto"/>
              <w:ind w:right="4286"/>
              <w:rPr>
                <w:w w:val="105"/>
                <w:sz w:val="22"/>
                <w:szCs w:val="22"/>
              </w:rPr>
            </w:pPr>
            <w:r>
              <w:rPr>
                <w:w w:val="105"/>
                <w:sz w:val="22"/>
                <w:szCs w:val="22"/>
              </w:rPr>
              <w:t xml:space="preserve">                         </w:t>
            </w:r>
            <w:r w:rsidR="000B3E9A">
              <w:rPr>
                <w:w w:val="105"/>
                <w:sz w:val="22"/>
                <w:szCs w:val="22"/>
              </w:rPr>
              <w:t xml:space="preserve">  </w:t>
            </w:r>
            <w:r w:rsidR="00AE6AB8" w:rsidRPr="003F4A27">
              <w:rPr>
                <w:w w:val="105"/>
                <w:sz w:val="22"/>
                <w:szCs w:val="22"/>
              </w:rPr>
              <w:t>Cena brutto oferty ba</w:t>
            </w:r>
            <w:r>
              <w:rPr>
                <w:w w:val="105"/>
                <w:sz w:val="22"/>
                <w:szCs w:val="22"/>
              </w:rPr>
              <w:t>danej</w:t>
            </w:r>
            <w:r w:rsidR="00AE6AB8" w:rsidRPr="003F4A27">
              <w:rPr>
                <w:w w:val="105"/>
                <w:sz w:val="22"/>
                <w:szCs w:val="22"/>
              </w:rPr>
              <w:t xml:space="preserve"> </w:t>
            </w:r>
          </w:p>
          <w:p w14:paraId="66785354" w14:textId="77777777" w:rsidR="00AE6AB8" w:rsidRPr="003F4A27" w:rsidRDefault="00AE6AB8" w:rsidP="007662EF">
            <w:pPr>
              <w:pStyle w:val="Tekstpodstawowy"/>
              <w:spacing w:before="11" w:line="276" w:lineRule="auto"/>
              <w:ind w:left="936" w:right="4286" w:firstLine="1474"/>
              <w:rPr>
                <w:w w:val="105"/>
                <w:sz w:val="22"/>
                <w:szCs w:val="22"/>
              </w:rPr>
            </w:pPr>
          </w:p>
          <w:p w14:paraId="3121BA6C" w14:textId="49C8CD2C" w:rsidR="00AE6AB8" w:rsidRPr="003F4A27" w:rsidRDefault="00AE6AB8" w:rsidP="007662EF">
            <w:pPr>
              <w:pStyle w:val="Tekstpodstawowy"/>
              <w:spacing w:before="11" w:line="276" w:lineRule="auto"/>
              <w:ind w:right="4286"/>
              <w:rPr>
                <w:w w:val="105"/>
                <w:sz w:val="22"/>
                <w:szCs w:val="22"/>
              </w:rPr>
            </w:pPr>
            <w:r w:rsidRPr="003F4A27">
              <w:rPr>
                <w:w w:val="105"/>
                <w:sz w:val="22"/>
                <w:szCs w:val="22"/>
              </w:rPr>
              <w:t>gdzie: C - wartość punktowa</w:t>
            </w:r>
            <w:r w:rsidR="00A21791">
              <w:rPr>
                <w:w w:val="105"/>
                <w:sz w:val="22"/>
                <w:szCs w:val="22"/>
              </w:rPr>
              <w:t xml:space="preserve"> </w:t>
            </w:r>
            <w:r w:rsidRPr="003F4A27">
              <w:rPr>
                <w:w w:val="105"/>
                <w:sz w:val="22"/>
                <w:szCs w:val="22"/>
              </w:rPr>
              <w:t>badanej oferty</w:t>
            </w:r>
          </w:p>
          <w:p w14:paraId="75F99334" w14:textId="77777777" w:rsidR="00AE6AB8" w:rsidRPr="003F4A27" w:rsidRDefault="00AE6AB8" w:rsidP="007662EF">
            <w:pPr>
              <w:pStyle w:val="Tekstpodstawowy"/>
              <w:spacing w:before="11" w:line="276" w:lineRule="auto"/>
              <w:ind w:left="936" w:right="4286" w:hanging="85"/>
              <w:rPr>
                <w:w w:val="105"/>
                <w:sz w:val="22"/>
                <w:szCs w:val="22"/>
              </w:rPr>
            </w:pPr>
          </w:p>
          <w:p w14:paraId="69538EDF" w14:textId="034B824F" w:rsidR="00EF5E94" w:rsidRPr="00EF5E94" w:rsidRDefault="00AE6AB8" w:rsidP="00ED121A">
            <w:pPr>
              <w:pStyle w:val="Tekstpodstawowy2"/>
              <w:spacing w:before="120" w:line="276" w:lineRule="auto"/>
              <w:ind w:left="709"/>
              <w:rPr>
                <w:bCs/>
              </w:rPr>
            </w:pPr>
            <w:r w:rsidRPr="003F4A27">
              <w:rPr>
                <w:bCs/>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F93158D" w14:textId="63311147" w:rsidR="00AE6AB8" w:rsidRDefault="00AE6AB8" w:rsidP="00AD63AC">
            <w:pPr>
              <w:pStyle w:val="Akapitzlist"/>
              <w:numPr>
                <w:ilvl w:val="0"/>
                <w:numId w:val="18"/>
              </w:numPr>
              <w:tabs>
                <w:tab w:val="left" w:pos="949"/>
              </w:tabs>
              <w:spacing w:before="15" w:line="276" w:lineRule="auto"/>
              <w:ind w:right="110"/>
              <w:rPr>
                <w:color w:val="000000" w:themeColor="text1"/>
              </w:rPr>
            </w:pPr>
            <w:r w:rsidRPr="003F4A27">
              <w:rPr>
                <w:b/>
                <w:w w:val="105"/>
              </w:rPr>
              <w:t>Kryterium II - Termin gwarancji (G)– waga 40</w:t>
            </w:r>
            <w:r w:rsidR="00835A09">
              <w:rPr>
                <w:b/>
                <w:w w:val="105"/>
              </w:rPr>
              <w:t xml:space="preserve"> pkt</w:t>
            </w:r>
            <w:r w:rsidRPr="003F4A27">
              <w:rPr>
                <w:b/>
                <w:w w:val="105"/>
              </w:rPr>
              <w:t xml:space="preserve">. </w:t>
            </w:r>
            <w:r w:rsidRPr="003F4A27">
              <w:rPr>
                <w:color w:val="000000" w:themeColor="text1"/>
                <w:lang w:eastAsia="pl-PL"/>
              </w:rPr>
              <w:t>W ramach kryterium “Termin gwarancji” ocena ofert zostanie dokonana zgodnie</w:t>
            </w:r>
            <w:r w:rsidR="000B3E9A">
              <w:rPr>
                <w:color w:val="000000" w:themeColor="text1"/>
                <w:lang w:eastAsia="pl-PL"/>
              </w:rPr>
              <w:t xml:space="preserve"> z</w:t>
            </w:r>
            <w:r w:rsidRPr="003F4A27">
              <w:rPr>
                <w:color w:val="000000" w:themeColor="text1"/>
                <w:lang w:eastAsia="pl-PL"/>
              </w:rPr>
              <w:t xml:space="preserve"> </w:t>
            </w:r>
            <w:r w:rsidR="00ED121A" w:rsidRPr="003F4A27">
              <w:rPr>
                <w:color w:val="000000" w:themeColor="text1"/>
                <w:lang w:eastAsia="pl-PL"/>
              </w:rPr>
              <w:t>poniższym</w:t>
            </w:r>
            <w:r w:rsidR="00EF5E94">
              <w:rPr>
                <w:color w:val="000000" w:themeColor="text1"/>
                <w:lang w:eastAsia="pl-PL"/>
              </w:rPr>
              <w:t xml:space="preserve"> </w:t>
            </w:r>
            <w:r w:rsidR="00483BEB">
              <w:rPr>
                <w:color w:val="000000" w:themeColor="text1"/>
                <w:lang w:eastAsia="pl-PL"/>
              </w:rPr>
              <w:t>zapisami</w:t>
            </w:r>
            <w:r w:rsidRPr="003F4A27">
              <w:rPr>
                <w:color w:val="000000" w:themeColor="text1"/>
                <w:lang w:eastAsia="pl-PL"/>
              </w:rPr>
              <w:t>:</w:t>
            </w:r>
          </w:p>
          <w:p w14:paraId="148E89E5" w14:textId="77777777" w:rsidR="00A21791" w:rsidRDefault="00A21791" w:rsidP="007662EF">
            <w:pPr>
              <w:pStyle w:val="Akapitzlist"/>
              <w:tabs>
                <w:tab w:val="left" w:pos="949"/>
              </w:tabs>
              <w:spacing w:before="15" w:line="276" w:lineRule="auto"/>
              <w:ind w:left="720" w:right="110" w:firstLine="0"/>
              <w:rPr>
                <w:color w:val="000000" w:themeColor="text1"/>
              </w:rPr>
            </w:pPr>
          </w:p>
          <w:p w14:paraId="78B0D9CE" w14:textId="5591E350" w:rsidR="00B66C51" w:rsidRPr="00B66C51" w:rsidRDefault="00B66C51" w:rsidP="00B66C51">
            <w:pPr>
              <w:tabs>
                <w:tab w:val="left" w:pos="949"/>
              </w:tabs>
              <w:spacing w:before="15" w:line="276" w:lineRule="auto"/>
              <w:ind w:left="720" w:right="110"/>
              <w:rPr>
                <w:b/>
                <w:bCs/>
                <w:color w:val="000000" w:themeColor="text1"/>
                <w:lang w:eastAsia="pl-PL"/>
              </w:rPr>
            </w:pPr>
            <w:r w:rsidRPr="00B66C51">
              <w:rPr>
                <w:color w:val="000000" w:themeColor="text1"/>
                <w:lang w:eastAsia="pl-PL"/>
              </w:rPr>
              <w:t xml:space="preserve">Minimalny wymagany przez Zamawiającego termin gwarancji wynosi </w:t>
            </w:r>
            <w:r>
              <w:rPr>
                <w:color w:val="000000" w:themeColor="text1"/>
                <w:lang w:eastAsia="pl-PL"/>
              </w:rPr>
              <w:t>36</w:t>
            </w:r>
            <w:r w:rsidRPr="00B66C51">
              <w:rPr>
                <w:color w:val="000000" w:themeColor="text1"/>
                <w:lang w:eastAsia="pl-PL"/>
              </w:rPr>
              <w:t xml:space="preserve"> miesi</w:t>
            </w:r>
            <w:r>
              <w:rPr>
                <w:color w:val="000000" w:themeColor="text1"/>
                <w:lang w:eastAsia="pl-PL"/>
              </w:rPr>
              <w:t>ęcy</w:t>
            </w:r>
            <w:r w:rsidRPr="00B66C51">
              <w:rPr>
                <w:color w:val="000000" w:themeColor="text1"/>
                <w:lang w:eastAsia="pl-PL"/>
              </w:rPr>
              <w:t xml:space="preserve">. Zamawiający przyzna Wykonawcy dodatkowe punkty za wydłużenie minimalnego terminu gwarancji w następujący sposób: </w:t>
            </w:r>
          </w:p>
          <w:p w14:paraId="33A0A55A" w14:textId="77777777" w:rsidR="00B66C51" w:rsidRPr="00B66C51" w:rsidRDefault="00B66C51" w:rsidP="00B66C51">
            <w:pPr>
              <w:tabs>
                <w:tab w:val="left" w:pos="949"/>
              </w:tabs>
              <w:spacing w:before="15" w:line="276" w:lineRule="auto"/>
              <w:ind w:left="720" w:right="110"/>
              <w:rPr>
                <w:bCs/>
                <w:iCs/>
                <w:color w:val="000000" w:themeColor="text1"/>
                <w:lang w:val="x-none" w:eastAsia="pl-PL"/>
              </w:rPr>
            </w:pPr>
          </w:p>
          <w:p w14:paraId="34F44EBA" w14:textId="3A307883" w:rsidR="00B66C51" w:rsidRPr="00B66C51" w:rsidRDefault="00B66C51" w:rsidP="00B66C51">
            <w:pPr>
              <w:tabs>
                <w:tab w:val="left" w:pos="949"/>
              </w:tabs>
              <w:spacing w:before="15" w:line="276" w:lineRule="auto"/>
              <w:ind w:left="720" w:right="110"/>
              <w:rPr>
                <w:bCs/>
                <w:iCs/>
                <w:color w:val="000000" w:themeColor="text1"/>
                <w:lang w:val="x-none" w:eastAsia="pl-PL"/>
              </w:rPr>
            </w:pPr>
            <w:r w:rsidRPr="00B66C51">
              <w:rPr>
                <w:bCs/>
                <w:iCs/>
                <w:color w:val="000000" w:themeColor="text1"/>
                <w:lang w:val="x-none" w:eastAsia="pl-PL"/>
              </w:rPr>
              <w:t xml:space="preserve">Termin gwarancji </w:t>
            </w:r>
            <w:r w:rsidRPr="00B66C51">
              <w:rPr>
                <w:bCs/>
                <w:iCs/>
                <w:color w:val="000000" w:themeColor="text1"/>
                <w:lang w:eastAsia="pl-PL"/>
              </w:rPr>
              <w:t>36</w:t>
            </w:r>
            <w:r w:rsidRPr="00B66C51">
              <w:rPr>
                <w:bCs/>
                <w:iCs/>
                <w:color w:val="000000" w:themeColor="text1"/>
                <w:lang w:val="x-none" w:eastAsia="pl-PL"/>
              </w:rPr>
              <w:t xml:space="preserve"> miesi</w:t>
            </w:r>
            <w:r w:rsidRPr="00B66C51">
              <w:rPr>
                <w:bCs/>
                <w:iCs/>
                <w:color w:val="000000" w:themeColor="text1"/>
                <w:lang w:eastAsia="pl-PL"/>
              </w:rPr>
              <w:t>ęcy</w:t>
            </w:r>
            <w:r w:rsidRPr="00B66C51">
              <w:rPr>
                <w:bCs/>
                <w:iCs/>
                <w:color w:val="000000" w:themeColor="text1"/>
                <w:lang w:val="x-none" w:eastAsia="pl-PL"/>
              </w:rPr>
              <w:t xml:space="preserve"> = </w:t>
            </w:r>
            <w:r>
              <w:rPr>
                <w:bCs/>
                <w:iCs/>
                <w:color w:val="000000" w:themeColor="text1"/>
                <w:lang w:eastAsia="pl-PL"/>
              </w:rPr>
              <w:t>0</w:t>
            </w:r>
            <w:r w:rsidRPr="00B66C51">
              <w:rPr>
                <w:bCs/>
                <w:iCs/>
                <w:color w:val="000000" w:themeColor="text1"/>
                <w:lang w:val="x-none" w:eastAsia="pl-PL"/>
              </w:rPr>
              <w:t xml:space="preserve"> pkt</w:t>
            </w:r>
          </w:p>
          <w:p w14:paraId="1B7D1807" w14:textId="708C08DD" w:rsidR="00B66C51" w:rsidRPr="00B66C51" w:rsidRDefault="00B66C51" w:rsidP="00B66C51">
            <w:pPr>
              <w:tabs>
                <w:tab w:val="left" w:pos="949"/>
              </w:tabs>
              <w:spacing w:before="15" w:line="276" w:lineRule="auto"/>
              <w:ind w:left="720" w:right="110"/>
              <w:rPr>
                <w:bCs/>
                <w:iCs/>
                <w:color w:val="000000" w:themeColor="text1"/>
                <w:lang w:val="x-none" w:eastAsia="pl-PL"/>
              </w:rPr>
            </w:pPr>
            <w:r w:rsidRPr="00B66C51">
              <w:rPr>
                <w:bCs/>
                <w:iCs/>
                <w:color w:val="000000" w:themeColor="text1"/>
                <w:lang w:val="x-none" w:eastAsia="pl-PL"/>
              </w:rPr>
              <w:t xml:space="preserve">Termin gwarancji </w:t>
            </w:r>
            <w:r w:rsidRPr="00B66C51">
              <w:rPr>
                <w:bCs/>
                <w:iCs/>
                <w:color w:val="000000" w:themeColor="text1"/>
                <w:lang w:eastAsia="pl-PL"/>
              </w:rPr>
              <w:t>48</w:t>
            </w:r>
            <w:r w:rsidRPr="00B66C51">
              <w:rPr>
                <w:bCs/>
                <w:iCs/>
                <w:color w:val="000000" w:themeColor="text1"/>
                <w:lang w:val="x-none" w:eastAsia="pl-PL"/>
              </w:rPr>
              <w:t xml:space="preserve"> miesięcy = </w:t>
            </w:r>
            <w:r w:rsidRPr="00B66C51">
              <w:rPr>
                <w:bCs/>
                <w:iCs/>
                <w:color w:val="000000" w:themeColor="text1"/>
                <w:lang w:eastAsia="pl-PL"/>
              </w:rPr>
              <w:t>20</w:t>
            </w:r>
            <w:r w:rsidRPr="00B66C51">
              <w:rPr>
                <w:bCs/>
                <w:iCs/>
                <w:color w:val="000000" w:themeColor="text1"/>
                <w:lang w:val="x-none" w:eastAsia="pl-PL"/>
              </w:rPr>
              <w:t xml:space="preserve"> pkt</w:t>
            </w:r>
          </w:p>
          <w:p w14:paraId="290F91F2" w14:textId="473CE6DE" w:rsidR="00B66C51" w:rsidRPr="00B66C51" w:rsidRDefault="00B66C51" w:rsidP="00B66C51">
            <w:pPr>
              <w:tabs>
                <w:tab w:val="left" w:pos="949"/>
              </w:tabs>
              <w:spacing w:before="15" w:line="276" w:lineRule="auto"/>
              <w:ind w:left="720" w:right="110"/>
              <w:rPr>
                <w:bCs/>
                <w:iCs/>
                <w:color w:val="000000" w:themeColor="text1"/>
                <w:lang w:val="x-none" w:eastAsia="pl-PL"/>
              </w:rPr>
            </w:pPr>
            <w:r w:rsidRPr="00B66C51">
              <w:rPr>
                <w:bCs/>
                <w:iCs/>
                <w:color w:val="000000" w:themeColor="text1"/>
                <w:lang w:val="x-none" w:eastAsia="pl-PL"/>
              </w:rPr>
              <w:t xml:space="preserve">Termin gwarancji </w:t>
            </w:r>
            <w:r w:rsidRPr="00B66C51">
              <w:rPr>
                <w:bCs/>
                <w:iCs/>
                <w:color w:val="000000" w:themeColor="text1"/>
                <w:lang w:eastAsia="pl-PL"/>
              </w:rPr>
              <w:t>60</w:t>
            </w:r>
            <w:r w:rsidRPr="00B66C51">
              <w:rPr>
                <w:bCs/>
                <w:iCs/>
                <w:color w:val="000000" w:themeColor="text1"/>
                <w:lang w:val="x-none" w:eastAsia="pl-PL"/>
              </w:rPr>
              <w:t xml:space="preserve"> miesięcy = </w:t>
            </w:r>
            <w:r w:rsidRPr="00B66C51">
              <w:rPr>
                <w:bCs/>
                <w:iCs/>
                <w:color w:val="000000" w:themeColor="text1"/>
                <w:lang w:eastAsia="pl-PL"/>
              </w:rPr>
              <w:t>4</w:t>
            </w:r>
            <w:r w:rsidRPr="00B66C51">
              <w:rPr>
                <w:bCs/>
                <w:iCs/>
                <w:color w:val="000000" w:themeColor="text1"/>
                <w:lang w:val="x-none" w:eastAsia="pl-PL"/>
              </w:rPr>
              <w:t>0 pkt</w:t>
            </w:r>
          </w:p>
          <w:p w14:paraId="555EBCBE" w14:textId="77777777" w:rsidR="00B66C51" w:rsidRPr="00B66C51" w:rsidRDefault="00B66C51" w:rsidP="00B66C51">
            <w:pPr>
              <w:tabs>
                <w:tab w:val="left" w:pos="949"/>
              </w:tabs>
              <w:spacing w:before="15" w:line="276" w:lineRule="auto"/>
              <w:ind w:left="720" w:right="110"/>
              <w:rPr>
                <w:bCs/>
                <w:iCs/>
                <w:color w:val="000000" w:themeColor="text1"/>
                <w:lang w:val="x-none" w:eastAsia="pl-PL"/>
              </w:rPr>
            </w:pPr>
          </w:p>
          <w:p w14:paraId="2E7B97F8" w14:textId="2092DC79" w:rsidR="00B66C51" w:rsidRPr="00B66C51" w:rsidRDefault="00B66C51" w:rsidP="00B66C51">
            <w:pPr>
              <w:spacing w:line="276" w:lineRule="auto"/>
              <w:ind w:right="107"/>
              <w:jc w:val="both"/>
            </w:pPr>
            <w:r w:rsidRPr="00B66C51">
              <w:t xml:space="preserve">Wykonawca zobowiązany jest podać okres gwarancji w pełnych miesiącach. Proponowany przez Wykonawcę okres gwarancji nie może być krótszy niż </w:t>
            </w:r>
            <w:r>
              <w:t>36</w:t>
            </w:r>
            <w:r w:rsidRPr="00B66C51">
              <w:t xml:space="preserve"> miesi</w:t>
            </w:r>
            <w:r>
              <w:t>ęcy</w:t>
            </w:r>
            <w:r w:rsidRPr="00B66C51">
              <w:t xml:space="preserve"> (minimalny wymagany przez Zamawiającego okres gwarancji) oraz dłuższy niż 60 miesięcy.</w:t>
            </w:r>
          </w:p>
          <w:p w14:paraId="5681E1DB" w14:textId="77777777" w:rsidR="00B66C51" w:rsidRPr="00B66C51" w:rsidRDefault="00B66C51" w:rsidP="00B66C51">
            <w:pPr>
              <w:spacing w:line="276" w:lineRule="auto"/>
              <w:ind w:left="936" w:right="107"/>
              <w:jc w:val="both"/>
            </w:pPr>
          </w:p>
          <w:p w14:paraId="4FC26374" w14:textId="77777777" w:rsidR="00B66C51" w:rsidRPr="00B66C51" w:rsidRDefault="00B66C51" w:rsidP="00B66C51">
            <w:pPr>
              <w:spacing w:line="276" w:lineRule="auto"/>
              <w:ind w:right="107"/>
              <w:jc w:val="both"/>
            </w:pPr>
            <w:r w:rsidRPr="00B66C51">
              <w:t>Okres dłuższy niż 60 miesięcy dla potrzeb obliczania punktacji będzie traktowany jak 60 miesięcy.</w:t>
            </w:r>
          </w:p>
          <w:p w14:paraId="6F6E2B42" w14:textId="77777777" w:rsidR="00B66C51" w:rsidRPr="00B66C51" w:rsidRDefault="00B66C51" w:rsidP="00B66C51">
            <w:pPr>
              <w:spacing w:line="276" w:lineRule="auto"/>
              <w:ind w:left="936" w:right="107"/>
              <w:jc w:val="both"/>
            </w:pPr>
          </w:p>
          <w:p w14:paraId="707E862C" w14:textId="0F753F17" w:rsidR="00B66C51" w:rsidRPr="00B66C51" w:rsidRDefault="00B66C51" w:rsidP="00B66C51">
            <w:pPr>
              <w:spacing w:line="276" w:lineRule="auto"/>
              <w:ind w:right="107"/>
              <w:jc w:val="both"/>
            </w:pPr>
            <w:r w:rsidRPr="00B66C51">
              <w:t xml:space="preserve">Niepodanie w ofercie okresu gwarancji lub podanie okresu krótszego niż </w:t>
            </w:r>
            <w:r>
              <w:t>36</w:t>
            </w:r>
            <w:r w:rsidRPr="00B66C51">
              <w:t xml:space="preserve"> miesi</w:t>
            </w:r>
            <w:r>
              <w:t>ęcy</w:t>
            </w:r>
            <w:r w:rsidRPr="00B66C51">
              <w:t xml:space="preserve"> </w:t>
            </w:r>
            <w:r w:rsidRPr="00B66C51">
              <w:lastRenderedPageBreak/>
              <w:t xml:space="preserve">będzie traktowane jako zaoferowanie </w:t>
            </w:r>
            <w:r>
              <w:t>36</w:t>
            </w:r>
            <w:r w:rsidRPr="00B66C51">
              <w:t xml:space="preserve"> miesięcy gwarancji.</w:t>
            </w:r>
          </w:p>
          <w:p w14:paraId="29D17484" w14:textId="77777777" w:rsidR="00ED121A" w:rsidRPr="003F4A27" w:rsidRDefault="00ED121A" w:rsidP="007662EF">
            <w:pPr>
              <w:pStyle w:val="Akapitzlist"/>
              <w:tabs>
                <w:tab w:val="left" w:pos="949"/>
              </w:tabs>
              <w:spacing w:before="15" w:line="276" w:lineRule="auto"/>
              <w:ind w:left="720" w:right="110" w:firstLine="0"/>
              <w:rPr>
                <w:color w:val="000000" w:themeColor="text1"/>
              </w:rPr>
            </w:pPr>
          </w:p>
          <w:p w14:paraId="6721CB2B" w14:textId="77777777" w:rsidR="00CE63BD" w:rsidRPr="003F4A27" w:rsidRDefault="00CE63BD" w:rsidP="007662EF">
            <w:pPr>
              <w:spacing w:line="276" w:lineRule="auto"/>
              <w:ind w:left="936" w:right="107"/>
            </w:pPr>
          </w:p>
          <w:p w14:paraId="027FC2B4" w14:textId="4EDC083B" w:rsidR="00AE6AB8" w:rsidRPr="003F4A27" w:rsidRDefault="00AE6AB8" w:rsidP="008E7DF6">
            <w:pPr>
              <w:pStyle w:val="Akapitzlist"/>
              <w:numPr>
                <w:ilvl w:val="1"/>
                <w:numId w:val="18"/>
              </w:numPr>
              <w:tabs>
                <w:tab w:val="left" w:pos="949"/>
              </w:tabs>
              <w:spacing w:line="276" w:lineRule="auto"/>
              <w:ind w:left="426" w:right="108"/>
              <w:jc w:val="both"/>
            </w:pPr>
            <w:r w:rsidRPr="003F4A27">
              <w:rPr>
                <w:w w:val="105"/>
              </w:rPr>
              <w:t>Ostateczną ocenę oferty stanowi suma punktów uzyskanych w kryteriach określonych w  pkt.  1</w:t>
            </w:r>
            <w:r>
              <w:rPr>
                <w:w w:val="105"/>
              </w:rPr>
              <w:t>7</w:t>
            </w:r>
            <w:r w:rsidRPr="003F4A27">
              <w:rPr>
                <w:w w:val="105"/>
              </w:rPr>
              <w:t>.2.,</w:t>
            </w:r>
            <w:r w:rsidRPr="003F4A27">
              <w:rPr>
                <w:spacing w:val="-18"/>
                <w:w w:val="105"/>
              </w:rPr>
              <w:t xml:space="preserve"> </w:t>
            </w:r>
            <w:r w:rsidRPr="003F4A27">
              <w:rPr>
                <w:w w:val="105"/>
              </w:rPr>
              <w:t>obliczona</w:t>
            </w:r>
            <w:r w:rsidRPr="003F4A27">
              <w:rPr>
                <w:spacing w:val="-15"/>
                <w:w w:val="105"/>
              </w:rPr>
              <w:t xml:space="preserve"> </w:t>
            </w:r>
            <w:r w:rsidRPr="003F4A27">
              <w:rPr>
                <w:w w:val="105"/>
              </w:rPr>
              <w:t>wg</w:t>
            </w:r>
            <w:r w:rsidRPr="003F4A27">
              <w:rPr>
                <w:spacing w:val="-13"/>
                <w:w w:val="105"/>
              </w:rPr>
              <w:t xml:space="preserve"> </w:t>
            </w:r>
            <w:r w:rsidRPr="003F4A27">
              <w:rPr>
                <w:w w:val="105"/>
              </w:rPr>
              <w:t>wzoru:</w:t>
            </w:r>
          </w:p>
          <w:p w14:paraId="7A5D322D" w14:textId="77777777" w:rsidR="00AE6AB8" w:rsidRPr="003F4A27" w:rsidRDefault="00AE6AB8" w:rsidP="008E7DF6">
            <w:pPr>
              <w:pStyle w:val="Tekstpodstawowy"/>
              <w:spacing w:before="1" w:line="276" w:lineRule="auto"/>
              <w:ind w:left="426"/>
              <w:jc w:val="both"/>
              <w:rPr>
                <w:sz w:val="22"/>
                <w:szCs w:val="22"/>
              </w:rPr>
            </w:pPr>
          </w:p>
          <w:p w14:paraId="645AF0CB" w14:textId="77777777" w:rsidR="00AE6AB8" w:rsidRPr="003F4A27" w:rsidRDefault="00AE6AB8" w:rsidP="008E7DF6">
            <w:pPr>
              <w:pStyle w:val="Tekstpodstawowy"/>
              <w:spacing w:line="276" w:lineRule="auto"/>
              <w:ind w:left="426"/>
              <w:jc w:val="both"/>
              <w:rPr>
                <w:sz w:val="22"/>
                <w:szCs w:val="22"/>
              </w:rPr>
            </w:pPr>
            <w:r w:rsidRPr="003F4A27">
              <w:rPr>
                <w:w w:val="105"/>
                <w:sz w:val="22"/>
                <w:szCs w:val="22"/>
              </w:rPr>
              <w:t>O = C + G - ostateczna ocena danej oferty</w:t>
            </w:r>
          </w:p>
          <w:p w14:paraId="0FD483AD" w14:textId="77777777" w:rsidR="00AE6AB8" w:rsidRPr="003F4A27" w:rsidRDefault="00AE6AB8" w:rsidP="008E7DF6">
            <w:pPr>
              <w:pStyle w:val="Tekstpodstawowy"/>
              <w:spacing w:before="44" w:line="276" w:lineRule="auto"/>
              <w:ind w:left="426"/>
              <w:jc w:val="both"/>
              <w:rPr>
                <w:sz w:val="22"/>
                <w:szCs w:val="22"/>
              </w:rPr>
            </w:pPr>
            <w:r w:rsidRPr="003F4A27">
              <w:rPr>
                <w:w w:val="105"/>
                <w:sz w:val="22"/>
                <w:szCs w:val="22"/>
              </w:rPr>
              <w:t>C - wartość punktowa uzyskana przez badaną ofertę za kryterium cena</w:t>
            </w:r>
          </w:p>
          <w:p w14:paraId="66CC34D9" w14:textId="4DCF2B13" w:rsidR="00AE6AB8" w:rsidRPr="003F4A27" w:rsidRDefault="00AE6AB8" w:rsidP="008E7DF6">
            <w:pPr>
              <w:pStyle w:val="Tekstpodstawowy"/>
              <w:spacing w:before="44" w:line="276" w:lineRule="auto"/>
              <w:ind w:left="426"/>
              <w:jc w:val="both"/>
              <w:rPr>
                <w:w w:val="105"/>
                <w:sz w:val="22"/>
                <w:szCs w:val="22"/>
              </w:rPr>
            </w:pPr>
            <w:r w:rsidRPr="003F4A27">
              <w:rPr>
                <w:w w:val="105"/>
                <w:sz w:val="22"/>
                <w:szCs w:val="22"/>
              </w:rPr>
              <w:t>G - wartość punktowa uzyskana przez badaną ofertę za kryterium termin gwarancji</w:t>
            </w:r>
          </w:p>
          <w:p w14:paraId="1FB45378" w14:textId="77777777" w:rsidR="00AE6AB8" w:rsidRPr="003F4A27" w:rsidRDefault="00AE6AB8" w:rsidP="008E7DF6">
            <w:pPr>
              <w:pStyle w:val="Tekstpodstawowy"/>
              <w:spacing w:before="44" w:line="276" w:lineRule="auto"/>
              <w:ind w:left="426"/>
              <w:jc w:val="both"/>
              <w:rPr>
                <w:sz w:val="22"/>
                <w:szCs w:val="22"/>
              </w:rPr>
            </w:pPr>
          </w:p>
          <w:p w14:paraId="43146118" w14:textId="63F2D4B8" w:rsidR="00AE6AB8" w:rsidRPr="003F4A27" w:rsidRDefault="00AE6AB8" w:rsidP="008E7DF6">
            <w:pPr>
              <w:pStyle w:val="Akapitzlist"/>
              <w:numPr>
                <w:ilvl w:val="1"/>
                <w:numId w:val="18"/>
              </w:numPr>
              <w:tabs>
                <w:tab w:val="left" w:pos="949"/>
              </w:tabs>
              <w:spacing w:before="1" w:line="276" w:lineRule="auto"/>
              <w:ind w:left="426" w:right="109"/>
              <w:jc w:val="both"/>
            </w:pPr>
            <w:r w:rsidRPr="003F4A27">
              <w:rPr>
                <w:w w:val="105"/>
              </w:rPr>
              <w:t>Za najkorzystniejszą uznana zostanie oferta z najwyższą ilością</w:t>
            </w:r>
            <w:r w:rsidRPr="003F4A27">
              <w:rPr>
                <w:spacing w:val="55"/>
                <w:w w:val="105"/>
              </w:rPr>
              <w:t xml:space="preserve"> </w:t>
            </w:r>
            <w:r w:rsidRPr="003F4A27">
              <w:rPr>
                <w:w w:val="105"/>
              </w:rPr>
              <w:t>uzyskanych</w:t>
            </w:r>
            <w:r w:rsidRPr="003F4A27">
              <w:rPr>
                <w:spacing w:val="55"/>
                <w:w w:val="105"/>
              </w:rPr>
              <w:t xml:space="preserve"> </w:t>
            </w:r>
            <w:r w:rsidRPr="003F4A27">
              <w:rPr>
                <w:w w:val="105"/>
              </w:rPr>
              <w:t>punktów w w/w kryteriach oceny ofert.</w:t>
            </w:r>
          </w:p>
          <w:p w14:paraId="75D78489" w14:textId="77777777" w:rsidR="00AE6AB8" w:rsidRPr="003F4A27" w:rsidRDefault="00AE6AB8" w:rsidP="008E7DF6">
            <w:pPr>
              <w:pStyle w:val="Akapitzlist"/>
              <w:tabs>
                <w:tab w:val="left" w:pos="949"/>
              </w:tabs>
              <w:spacing w:before="1" w:line="276" w:lineRule="auto"/>
              <w:ind w:left="426" w:right="109" w:firstLine="0"/>
              <w:jc w:val="both"/>
            </w:pPr>
          </w:p>
          <w:p w14:paraId="7FDD9DA5" w14:textId="77777777" w:rsidR="00AE6AB8" w:rsidRPr="003F4A27" w:rsidRDefault="00AE6AB8" w:rsidP="008E7DF6">
            <w:pPr>
              <w:pStyle w:val="Akapitzlist"/>
              <w:numPr>
                <w:ilvl w:val="1"/>
                <w:numId w:val="18"/>
              </w:numPr>
              <w:tabs>
                <w:tab w:val="left" w:pos="949"/>
              </w:tabs>
              <w:spacing w:before="1" w:line="276" w:lineRule="auto"/>
              <w:ind w:left="426" w:right="109"/>
              <w:jc w:val="both"/>
            </w:pPr>
            <w:r w:rsidRPr="003F4A27">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p w14:paraId="0AB363A3" w14:textId="7C0C04E9" w:rsidR="00AE6AB8" w:rsidRPr="003F4A27" w:rsidRDefault="00AE6AB8" w:rsidP="007662EF">
            <w:pPr>
              <w:tabs>
                <w:tab w:val="left" w:pos="0"/>
              </w:tabs>
              <w:adjustRightInd w:val="0"/>
              <w:spacing w:after="240" w:line="276" w:lineRule="auto"/>
              <w:rPr>
                <w:lang w:eastAsia="pl-PL"/>
              </w:rPr>
            </w:pPr>
          </w:p>
        </w:tc>
      </w:tr>
      <w:tr w:rsidR="00AE6AB8" w:rsidRPr="00C533D9" w14:paraId="15736405" w14:textId="77777777" w:rsidTr="00187104">
        <w:tc>
          <w:tcPr>
            <w:tcW w:w="9056" w:type="dxa"/>
            <w:tcBorders>
              <w:top w:val="nil"/>
              <w:left w:val="nil"/>
              <w:bottom w:val="nil"/>
              <w:right w:val="nil"/>
            </w:tcBorders>
            <w:shd w:val="clear" w:color="auto" w:fill="95B3D7" w:themeFill="accent1" w:themeFillTint="99"/>
          </w:tcPr>
          <w:p w14:paraId="594A60E0" w14:textId="3360B9CE" w:rsidR="00AE6AB8" w:rsidRPr="003F4A27" w:rsidRDefault="00AE6AB8" w:rsidP="00AD63AC">
            <w:pPr>
              <w:pStyle w:val="Akapitzlist"/>
              <w:numPr>
                <w:ilvl w:val="0"/>
                <w:numId w:val="21"/>
              </w:numPr>
              <w:tabs>
                <w:tab w:val="left" w:pos="947"/>
                <w:tab w:val="left" w:pos="948"/>
              </w:tabs>
              <w:spacing w:before="126" w:line="276" w:lineRule="auto"/>
              <w:rPr>
                <w:w w:val="105"/>
              </w:rPr>
            </w:pPr>
            <w:r w:rsidRPr="003F4A27">
              <w:rPr>
                <w:b/>
                <w:bCs/>
              </w:rPr>
              <w:lastRenderedPageBreak/>
              <w:t>INFORMACJA O FORMALNOŚCIACH, JAKIE POWINNY BYĆ DOPEŁNIONE PO WYBORZE OFERT W CELU ZAWARCIA UMOWY.</w:t>
            </w:r>
          </w:p>
        </w:tc>
      </w:tr>
      <w:tr w:rsidR="00AE6AB8" w:rsidRPr="00C533D9" w14:paraId="2A315ECB" w14:textId="77777777" w:rsidTr="00187104">
        <w:tc>
          <w:tcPr>
            <w:tcW w:w="9056" w:type="dxa"/>
            <w:tcBorders>
              <w:top w:val="nil"/>
              <w:left w:val="nil"/>
              <w:bottom w:val="nil"/>
              <w:right w:val="nil"/>
            </w:tcBorders>
          </w:tcPr>
          <w:p w14:paraId="62B002A3" w14:textId="77777777" w:rsidR="00AE6AB8" w:rsidRPr="003F4A27" w:rsidRDefault="00AE6AB8" w:rsidP="001B4D18">
            <w:pPr>
              <w:pStyle w:val="Akapitzlist"/>
              <w:numPr>
                <w:ilvl w:val="1"/>
                <w:numId w:val="21"/>
              </w:numPr>
              <w:spacing w:before="120" w:line="276" w:lineRule="auto"/>
              <w:jc w:val="both"/>
            </w:pPr>
            <w:r w:rsidRPr="003F4A27">
              <w:t>Przed zawarciem umowy w sprawie zamówienia publicznego, Wykonawca, którego oferta została uznana za najkorzystniejszą zobowiązany jest dopełnić następujących formalności:</w:t>
            </w:r>
          </w:p>
          <w:p w14:paraId="5D55EB9A" w14:textId="77777777" w:rsidR="00AE6AB8" w:rsidRPr="003F4A27" w:rsidRDefault="00AE6AB8" w:rsidP="00AD63AC">
            <w:pPr>
              <w:pStyle w:val="Akapitzlist"/>
              <w:numPr>
                <w:ilvl w:val="0"/>
                <w:numId w:val="19"/>
              </w:numPr>
              <w:spacing w:before="120" w:line="276" w:lineRule="auto"/>
            </w:pPr>
            <w:r w:rsidRPr="003F4A27">
              <w:t xml:space="preserve">przedłożyć Zamawiającemu: </w:t>
            </w:r>
          </w:p>
          <w:p w14:paraId="1F6F039F" w14:textId="0A27355F" w:rsidR="00CE63BD" w:rsidRPr="00CE63BD" w:rsidRDefault="00CE63BD" w:rsidP="00123994">
            <w:pPr>
              <w:pStyle w:val="Akapitzlist"/>
              <w:numPr>
                <w:ilvl w:val="1"/>
                <w:numId w:val="19"/>
              </w:numPr>
              <w:spacing w:before="120" w:line="276" w:lineRule="auto"/>
              <w:jc w:val="both"/>
            </w:pPr>
            <w:r>
              <w:t>harmonogram rzeczowo-finansowy realizacji zadania w ujęciu miesięcznym</w:t>
            </w:r>
            <w:r w:rsidR="002D034D">
              <w:t xml:space="preserve"> (uwzględniający miesiące kalendarzowe)</w:t>
            </w:r>
            <w:r>
              <w:t>,</w:t>
            </w:r>
          </w:p>
          <w:p w14:paraId="4F0F3A64" w14:textId="6E335292" w:rsidR="00AE6AB8" w:rsidRPr="003F4A27" w:rsidRDefault="00AE6AB8" w:rsidP="00EA3BFD">
            <w:pPr>
              <w:pStyle w:val="Akapitzlist"/>
              <w:numPr>
                <w:ilvl w:val="1"/>
                <w:numId w:val="19"/>
              </w:numPr>
              <w:spacing w:before="120" w:line="276" w:lineRule="auto"/>
              <w:jc w:val="both"/>
            </w:pPr>
            <w:r w:rsidRPr="00CE63BD">
              <w:t>polisę ubezpieczeniową</w:t>
            </w:r>
            <w:r w:rsidRPr="003F4A27">
              <w:t xml:space="preserve"> zgodną z wymaganiami Zamawiającego, określonymi w projekcie umowy, stanowiącym załącznik nr </w:t>
            </w:r>
            <w:r w:rsidR="00483BEB">
              <w:t>9</w:t>
            </w:r>
            <w:r w:rsidR="00B66C51" w:rsidRPr="003F4A27">
              <w:t xml:space="preserve"> </w:t>
            </w:r>
            <w:r w:rsidRPr="003F4A27">
              <w:t xml:space="preserve">do SWZ, </w:t>
            </w:r>
          </w:p>
          <w:p w14:paraId="1DBF81E5" w14:textId="18D9E556" w:rsidR="00AE6AB8" w:rsidRDefault="00AE6AB8" w:rsidP="00EA3BFD">
            <w:pPr>
              <w:pStyle w:val="Akapitzlist"/>
              <w:numPr>
                <w:ilvl w:val="1"/>
                <w:numId w:val="19"/>
              </w:numPr>
              <w:spacing w:before="120" w:line="276" w:lineRule="auto"/>
              <w:jc w:val="both"/>
            </w:pPr>
            <w:r w:rsidRPr="003F4A27">
              <w:t>kopię umowy regulującej współpracę wykonawców wspólnie ubiegających się o udzielenie zamówienia</w:t>
            </w:r>
            <w:r>
              <w:t xml:space="preserve"> (konsorcjum)</w:t>
            </w:r>
            <w:r w:rsidRPr="003F4A27">
              <w:t>, o ile wybrana zostanie oferta wykonawców wspólnie ubiegających się o udzielenie zamówienia</w:t>
            </w:r>
            <w:r w:rsidR="002669D1">
              <w:t>,</w:t>
            </w:r>
          </w:p>
          <w:p w14:paraId="7A3FE576" w14:textId="61A90150" w:rsidR="005140DA" w:rsidRDefault="005140DA" w:rsidP="00EA3BFD">
            <w:pPr>
              <w:pStyle w:val="Akapitzlist"/>
              <w:numPr>
                <w:ilvl w:val="1"/>
                <w:numId w:val="19"/>
              </w:numPr>
              <w:spacing w:before="120" w:line="276" w:lineRule="auto"/>
              <w:jc w:val="both"/>
            </w:pPr>
            <w:r>
              <w:t>kopię dokumentów potwierdzających posiadanie wymaganych uprawnień przez osoby skierowane do realizacji zamówienia przez Wykonawcę.</w:t>
            </w:r>
          </w:p>
          <w:p w14:paraId="7E004CC7" w14:textId="77777777" w:rsidR="00AE6AB8" w:rsidRPr="006233F4" w:rsidRDefault="00AE6AB8" w:rsidP="00AD63AC">
            <w:pPr>
              <w:pStyle w:val="Akapitzlist"/>
              <w:numPr>
                <w:ilvl w:val="1"/>
                <w:numId w:val="21"/>
              </w:numPr>
              <w:spacing w:before="120" w:line="276" w:lineRule="auto"/>
              <w:rPr>
                <w:bCs/>
              </w:rPr>
            </w:pPr>
            <w:r w:rsidRPr="003F4A27">
              <w:rPr>
                <w:bCs/>
              </w:rPr>
              <w:t>W przypadku niezłożenia przez Wykonawcę któregokolwiek z dokumentów, o których mowa w pkt 1</w:t>
            </w:r>
            <w:r>
              <w:rPr>
                <w:bCs/>
              </w:rPr>
              <w:t>8</w:t>
            </w:r>
            <w:r w:rsidRPr="003F4A27">
              <w:rPr>
                <w:bCs/>
              </w:rPr>
              <w:t>.1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3F4A27">
              <w:t xml:space="preserve">. </w:t>
            </w:r>
          </w:p>
          <w:p w14:paraId="11F61FDF" w14:textId="0A01B16D" w:rsidR="006233F4" w:rsidRPr="00ED121A" w:rsidRDefault="006233F4" w:rsidP="006233F4">
            <w:pPr>
              <w:pStyle w:val="Akapitzlist"/>
              <w:spacing w:before="120" w:line="276" w:lineRule="auto"/>
              <w:ind w:left="460" w:firstLine="0"/>
              <w:rPr>
                <w:bCs/>
              </w:rPr>
            </w:pPr>
          </w:p>
        </w:tc>
      </w:tr>
      <w:tr w:rsidR="00AE6AB8" w:rsidRPr="00C533D9" w14:paraId="039D1A13" w14:textId="77777777" w:rsidTr="00187104">
        <w:tc>
          <w:tcPr>
            <w:tcW w:w="9056" w:type="dxa"/>
            <w:tcBorders>
              <w:top w:val="nil"/>
              <w:left w:val="nil"/>
              <w:bottom w:val="nil"/>
              <w:right w:val="nil"/>
            </w:tcBorders>
            <w:shd w:val="clear" w:color="auto" w:fill="95B3D7" w:themeFill="accent1" w:themeFillTint="99"/>
          </w:tcPr>
          <w:p w14:paraId="1620CE75" w14:textId="5E8F36B2" w:rsidR="00AE6AB8" w:rsidRPr="003F4A27" w:rsidRDefault="00AE6AB8" w:rsidP="00AD63AC">
            <w:pPr>
              <w:pStyle w:val="Akapitzlist"/>
              <w:numPr>
                <w:ilvl w:val="0"/>
                <w:numId w:val="21"/>
              </w:numPr>
              <w:spacing w:before="120" w:line="276" w:lineRule="auto"/>
            </w:pPr>
            <w:r w:rsidRPr="003F4A27">
              <w:rPr>
                <w:b/>
                <w:bCs/>
              </w:rPr>
              <w:lastRenderedPageBreak/>
              <w:t>PROJEKTOWANE POSTANOWIENIA UMOWY W SPRAWIE ZAMÓWIENIA PUBLICZNEGO, KTÓRE ZOSTANĄ WPROWADZONE DO UMOWY W SPRAWIE ZAMÓWIENIA PUBLICZNEGO</w:t>
            </w:r>
          </w:p>
        </w:tc>
      </w:tr>
      <w:tr w:rsidR="00AE6AB8" w:rsidRPr="00C533D9" w14:paraId="1D019CB1" w14:textId="77777777" w:rsidTr="00187104">
        <w:tc>
          <w:tcPr>
            <w:tcW w:w="9056" w:type="dxa"/>
            <w:tcBorders>
              <w:top w:val="nil"/>
              <w:left w:val="nil"/>
              <w:bottom w:val="nil"/>
              <w:right w:val="nil"/>
            </w:tcBorders>
          </w:tcPr>
          <w:p w14:paraId="4D1D454B" w14:textId="59E8A97C" w:rsidR="00AE6AB8" w:rsidRPr="003F4A27" w:rsidRDefault="00AE6AB8" w:rsidP="003D022F">
            <w:pPr>
              <w:pStyle w:val="Akapitzlist"/>
              <w:numPr>
                <w:ilvl w:val="1"/>
                <w:numId w:val="21"/>
              </w:numPr>
              <w:spacing w:before="120" w:line="276" w:lineRule="auto"/>
              <w:jc w:val="both"/>
              <w:rPr>
                <w:b/>
                <w:bCs/>
              </w:rPr>
            </w:pPr>
            <w:r w:rsidRPr="003F4A27">
              <w:rPr>
                <w:bCs/>
              </w:rPr>
              <w:t>Projektowane postanowienia umowy w sprawie zamówienia publicznego zawiera</w:t>
            </w:r>
            <w:r w:rsidRPr="003F4A27">
              <w:rPr>
                <w:b/>
              </w:rPr>
              <w:t xml:space="preserve"> </w:t>
            </w:r>
            <w:r w:rsidRPr="003F4A27">
              <w:t xml:space="preserve">wzór umowy stanowiący </w:t>
            </w:r>
            <w:r w:rsidRPr="00F45006">
              <w:rPr>
                <w:b/>
              </w:rPr>
              <w:t xml:space="preserve">załącznik nr </w:t>
            </w:r>
            <w:r w:rsidR="00483BEB">
              <w:rPr>
                <w:b/>
              </w:rPr>
              <w:t xml:space="preserve">9 </w:t>
            </w:r>
            <w:r w:rsidRPr="00F45006">
              <w:rPr>
                <w:b/>
              </w:rPr>
              <w:t>do SWZ.</w:t>
            </w:r>
            <w:r w:rsidRPr="003F4A27">
              <w:rPr>
                <w:b/>
                <w:bCs/>
              </w:rPr>
              <w:t xml:space="preserve"> </w:t>
            </w:r>
          </w:p>
          <w:p w14:paraId="0EDBB028" w14:textId="11A5E707" w:rsidR="00AE6AB8" w:rsidRPr="003F4A27" w:rsidRDefault="00AE6AB8" w:rsidP="003D022F">
            <w:pPr>
              <w:pStyle w:val="Akapitzlist"/>
              <w:numPr>
                <w:ilvl w:val="1"/>
                <w:numId w:val="21"/>
              </w:numPr>
              <w:spacing w:before="120" w:after="240" w:line="276" w:lineRule="auto"/>
              <w:jc w:val="both"/>
              <w:rPr>
                <w:b/>
                <w:bCs/>
              </w:rPr>
            </w:pPr>
            <w:r w:rsidRPr="003F4A27">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AE6AB8" w:rsidRPr="00C533D9" w14:paraId="6342B73E" w14:textId="77777777" w:rsidTr="00187104">
        <w:tc>
          <w:tcPr>
            <w:tcW w:w="9056" w:type="dxa"/>
            <w:tcBorders>
              <w:top w:val="nil"/>
              <w:left w:val="nil"/>
              <w:bottom w:val="nil"/>
              <w:right w:val="nil"/>
            </w:tcBorders>
            <w:shd w:val="clear" w:color="auto" w:fill="95B3D7" w:themeFill="accent1" w:themeFillTint="99"/>
          </w:tcPr>
          <w:p w14:paraId="24AEDC36" w14:textId="697D52FC" w:rsidR="00AE6AB8" w:rsidRPr="003F4A27" w:rsidRDefault="00AE6AB8" w:rsidP="00AD63AC">
            <w:pPr>
              <w:pStyle w:val="Akapitzlist"/>
              <w:numPr>
                <w:ilvl w:val="0"/>
                <w:numId w:val="21"/>
              </w:numPr>
              <w:spacing w:before="120" w:line="276" w:lineRule="auto"/>
              <w:rPr>
                <w:b/>
                <w:bCs/>
              </w:rPr>
            </w:pPr>
            <w:r w:rsidRPr="003F4A27">
              <w:rPr>
                <w:b/>
                <w:bCs/>
              </w:rPr>
              <w:t>POUCZENIE O ŚRODKACH OCHRONY PRAWNEJ PRZYSŁUGUJĄCE WYKONAWCY W TOKU POSTĘPOWANIA O ZMÓWIENIE PUBLICZNE.</w:t>
            </w:r>
          </w:p>
        </w:tc>
      </w:tr>
      <w:tr w:rsidR="00AE6AB8" w:rsidRPr="003F4A27" w14:paraId="2DC8BC7F" w14:textId="77777777" w:rsidTr="00187104">
        <w:tc>
          <w:tcPr>
            <w:tcW w:w="9056" w:type="dxa"/>
            <w:tcBorders>
              <w:top w:val="nil"/>
              <w:left w:val="nil"/>
              <w:bottom w:val="nil"/>
              <w:right w:val="nil"/>
            </w:tcBorders>
          </w:tcPr>
          <w:p w14:paraId="16D55824" w14:textId="77777777" w:rsidR="00AE6AB8" w:rsidRPr="003F4A27" w:rsidRDefault="00AE6AB8" w:rsidP="00832511">
            <w:pPr>
              <w:pStyle w:val="Akapitzlist"/>
              <w:numPr>
                <w:ilvl w:val="1"/>
                <w:numId w:val="21"/>
              </w:numPr>
              <w:spacing w:before="120" w:line="276" w:lineRule="auto"/>
              <w:jc w:val="both"/>
            </w:pPr>
            <w:r w:rsidRPr="003F4A27">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1130D2EF" w14:textId="77777777" w:rsidR="00AE6AB8" w:rsidRPr="003F4A27" w:rsidRDefault="00AE6AB8" w:rsidP="00832511">
            <w:pPr>
              <w:pStyle w:val="Akapitzlist"/>
              <w:numPr>
                <w:ilvl w:val="1"/>
                <w:numId w:val="21"/>
              </w:numPr>
              <w:spacing w:before="120" w:line="276" w:lineRule="auto"/>
              <w:jc w:val="both"/>
            </w:pPr>
            <w:r w:rsidRPr="003F4A27">
              <w:rPr>
                <w:rFonts w:eastAsia="A"/>
              </w:rPr>
              <w:t>Odwołanie przysługuje na:</w:t>
            </w:r>
          </w:p>
          <w:p w14:paraId="4CFCA8C9" w14:textId="77777777" w:rsidR="00AE6AB8" w:rsidRPr="003F4A27" w:rsidRDefault="00AE6AB8" w:rsidP="00832511">
            <w:pPr>
              <w:pStyle w:val="Akapitzlist"/>
              <w:numPr>
                <w:ilvl w:val="0"/>
                <w:numId w:val="6"/>
              </w:numPr>
              <w:spacing w:before="120" w:line="276" w:lineRule="auto"/>
              <w:jc w:val="both"/>
            </w:pPr>
            <w:r w:rsidRPr="003F4A27">
              <w:rPr>
                <w:rFonts w:eastAsia="A"/>
              </w:rPr>
              <w:t>niezgodną z przepisami PZP czynność Zamawiającego, podjętą w postępowaniu o udzielenie zamówienia, w tym na projektowane postanowienie umowy;</w:t>
            </w:r>
          </w:p>
          <w:p w14:paraId="3A28EAB1" w14:textId="77777777" w:rsidR="00AE6AB8" w:rsidRPr="003F4A27" w:rsidRDefault="00AE6AB8" w:rsidP="00832511">
            <w:pPr>
              <w:pStyle w:val="Akapitzlist"/>
              <w:numPr>
                <w:ilvl w:val="0"/>
                <w:numId w:val="6"/>
              </w:numPr>
              <w:spacing w:before="120" w:line="276" w:lineRule="auto"/>
              <w:jc w:val="both"/>
            </w:pPr>
            <w:r w:rsidRPr="003F4A27">
              <w:rPr>
                <w:rFonts w:eastAsia="A"/>
              </w:rPr>
              <w:t>zaniechanie czynności w postępowaniu o udzielenie zamówienia, do której Zamawiający był obowiązany na podstawie PZP;</w:t>
            </w:r>
          </w:p>
          <w:p w14:paraId="7A26ECAF" w14:textId="402DDA9F" w:rsidR="00AE6AB8" w:rsidRPr="003F4A27" w:rsidRDefault="00AE6AB8" w:rsidP="00832511">
            <w:pPr>
              <w:pStyle w:val="Akapitzlist"/>
              <w:numPr>
                <w:ilvl w:val="0"/>
                <w:numId w:val="6"/>
              </w:numPr>
              <w:spacing w:before="120" w:line="276" w:lineRule="auto"/>
              <w:jc w:val="both"/>
            </w:pPr>
            <w:r w:rsidRPr="003F4A27">
              <w:rPr>
                <w:rFonts w:eastAsia="A"/>
              </w:rPr>
              <w:t>zaniechanie przeprowadzenia postępowania o udzielenie zamówienia, mimo że Zamawiający był do tego obowiązany.</w:t>
            </w:r>
          </w:p>
          <w:p w14:paraId="5D8F2196" w14:textId="77777777" w:rsidR="00AE6AB8" w:rsidRPr="003F4A27" w:rsidRDefault="00AE6AB8" w:rsidP="00832511">
            <w:pPr>
              <w:pStyle w:val="Akapitzlist"/>
              <w:numPr>
                <w:ilvl w:val="1"/>
                <w:numId w:val="21"/>
              </w:numPr>
              <w:spacing w:before="120" w:line="276" w:lineRule="auto"/>
              <w:jc w:val="both"/>
              <w:rPr>
                <w:rFonts w:eastAsia="A"/>
              </w:rPr>
            </w:pPr>
            <w:r w:rsidRPr="003F4A27">
              <w:rPr>
                <w:rFonts w:eastAsia="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E21BA1" w14:textId="77777777" w:rsidR="00AE6AB8" w:rsidRPr="003F4A27" w:rsidRDefault="00AE6AB8" w:rsidP="00832511">
            <w:pPr>
              <w:pStyle w:val="Akapitzlist"/>
              <w:numPr>
                <w:ilvl w:val="1"/>
                <w:numId w:val="21"/>
              </w:numPr>
              <w:spacing w:before="120" w:line="276" w:lineRule="auto"/>
              <w:jc w:val="both"/>
              <w:rPr>
                <w:rFonts w:eastAsia="A"/>
              </w:rPr>
            </w:pPr>
            <w:r w:rsidRPr="003F4A27">
              <w:rPr>
                <w:rFonts w:eastAsia="A"/>
              </w:rP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w:t>
            </w:r>
            <w:r w:rsidRPr="00F45006">
              <w:rPr>
                <w:rFonts w:eastAsia="A"/>
              </w:rPr>
              <w:t>określony w lit. (a).</w:t>
            </w:r>
          </w:p>
          <w:p w14:paraId="55040065" w14:textId="77777777" w:rsidR="00AE6AB8" w:rsidRPr="003F4A27" w:rsidRDefault="00AE6AB8" w:rsidP="00832511">
            <w:pPr>
              <w:pStyle w:val="Akapitzlist"/>
              <w:numPr>
                <w:ilvl w:val="1"/>
                <w:numId w:val="21"/>
              </w:numPr>
              <w:spacing w:before="120" w:line="276" w:lineRule="auto"/>
              <w:jc w:val="both"/>
              <w:rPr>
                <w:rFonts w:eastAsia="A"/>
              </w:rPr>
            </w:pPr>
            <w:r w:rsidRPr="003F4A27">
              <w:rPr>
                <w:rFonts w:eastAsia="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732A5" w14:textId="6AD59406" w:rsidR="00AE6AB8" w:rsidRPr="003F4A27" w:rsidRDefault="00AE6AB8" w:rsidP="00832511">
            <w:pPr>
              <w:pStyle w:val="Akapitzlist"/>
              <w:numPr>
                <w:ilvl w:val="1"/>
                <w:numId w:val="21"/>
              </w:numPr>
              <w:spacing w:before="120" w:line="276" w:lineRule="auto"/>
              <w:jc w:val="both"/>
              <w:rPr>
                <w:rFonts w:eastAsia="A"/>
              </w:rPr>
            </w:pPr>
            <w:r w:rsidRPr="003F4A27">
              <w:rPr>
                <w:rFonts w:eastAsia="A"/>
              </w:rPr>
              <w:lastRenderedPageBreak/>
              <w:t xml:space="preserve">Odwołanie w przypadkach innych niż określone w pkt </w:t>
            </w:r>
            <w:r>
              <w:rPr>
                <w:rFonts w:eastAsia="A"/>
              </w:rPr>
              <w:t>20</w:t>
            </w:r>
            <w:r w:rsidRPr="003F4A27">
              <w:rPr>
                <w:rFonts w:eastAsia="A"/>
              </w:rPr>
              <w:t xml:space="preserve">.4. i </w:t>
            </w:r>
            <w:r>
              <w:rPr>
                <w:rFonts w:eastAsia="A"/>
              </w:rPr>
              <w:t>20</w:t>
            </w:r>
            <w:r w:rsidRPr="003F4A27">
              <w:rPr>
                <w:rFonts w:eastAsia="A"/>
              </w:rPr>
              <w:t xml:space="preserve">. 5 SWZ wnosi się w terminie 5 dni od dnia, w którym powzięto lub przy zachowaniu należytej staranności można było powziąć wiadomość o okolicznościach stanowiących podstawę jego wniesienia. </w:t>
            </w:r>
          </w:p>
          <w:p w14:paraId="72D6996C" w14:textId="2324AD1F" w:rsidR="00AE6AB8" w:rsidRPr="003F4A27" w:rsidRDefault="00AE6AB8" w:rsidP="00832511">
            <w:pPr>
              <w:pStyle w:val="Akapitzlist"/>
              <w:numPr>
                <w:ilvl w:val="1"/>
                <w:numId w:val="21"/>
              </w:numPr>
              <w:spacing w:before="120" w:line="276" w:lineRule="auto"/>
              <w:jc w:val="both"/>
              <w:rPr>
                <w:rFonts w:eastAsia="A"/>
              </w:rPr>
            </w:pPr>
            <w:r w:rsidRPr="003F4A27">
              <w:rPr>
                <w:rFonts w:eastAsia="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3F4A27">
              <w:rPr>
                <w:rFonts w:eastAsia="A"/>
              </w:rPr>
              <w:t>późn</w:t>
            </w:r>
            <w:proofErr w:type="spellEnd"/>
            <w:r w:rsidRPr="003F4A27">
              <w:rPr>
                <w:rFonts w:eastAsia="A"/>
              </w:rPr>
              <w:t xml:space="preserve">. zm.). </w:t>
            </w:r>
          </w:p>
        </w:tc>
      </w:tr>
      <w:tr w:rsidR="00AE6AB8" w:rsidRPr="003F4A27" w14:paraId="040A89A2" w14:textId="77777777" w:rsidTr="00187104">
        <w:tc>
          <w:tcPr>
            <w:tcW w:w="9056" w:type="dxa"/>
            <w:tcBorders>
              <w:top w:val="nil"/>
              <w:left w:val="nil"/>
              <w:bottom w:val="nil"/>
              <w:right w:val="nil"/>
            </w:tcBorders>
            <w:shd w:val="clear" w:color="auto" w:fill="95B3D7" w:themeFill="accent1" w:themeFillTint="99"/>
          </w:tcPr>
          <w:p w14:paraId="1E8233D1" w14:textId="55F28C8B" w:rsidR="00AE6AB8" w:rsidRPr="003F4A27" w:rsidRDefault="00AE6AB8" w:rsidP="00AD63AC">
            <w:pPr>
              <w:pStyle w:val="Akapitzlist"/>
              <w:numPr>
                <w:ilvl w:val="0"/>
                <w:numId w:val="21"/>
              </w:numPr>
              <w:spacing w:before="120" w:line="276" w:lineRule="auto"/>
            </w:pPr>
            <w:r w:rsidRPr="003F4A27">
              <w:rPr>
                <w:b/>
                <w:bCs/>
              </w:rPr>
              <w:lastRenderedPageBreak/>
              <w:t>ZABEZPIECZENIE NALEŻYTEGO WYKONANIA UMOWY</w:t>
            </w:r>
          </w:p>
        </w:tc>
      </w:tr>
      <w:tr w:rsidR="00AE6AB8" w:rsidRPr="00C533D9" w14:paraId="3AEFDA1C" w14:textId="77777777" w:rsidTr="00187104">
        <w:tc>
          <w:tcPr>
            <w:tcW w:w="9056" w:type="dxa"/>
            <w:tcBorders>
              <w:top w:val="nil"/>
              <w:left w:val="nil"/>
              <w:bottom w:val="nil"/>
              <w:right w:val="nil"/>
            </w:tcBorders>
          </w:tcPr>
          <w:p w14:paraId="1F7086CB" w14:textId="0251A08E" w:rsidR="00AE6AB8" w:rsidRPr="003F4A27" w:rsidRDefault="00AE6AB8" w:rsidP="00B66C51">
            <w:pPr>
              <w:pStyle w:val="Akapitzlist"/>
              <w:spacing w:before="120" w:line="276" w:lineRule="auto"/>
              <w:ind w:left="460" w:firstLine="0"/>
            </w:pPr>
            <w:r w:rsidRPr="003F4A27">
              <w:t xml:space="preserve">Zamawiający </w:t>
            </w:r>
            <w:r w:rsidR="00B66C51">
              <w:t>nie wymaga wniesienia zabezpieczenia należytego wykonania umowy</w:t>
            </w:r>
            <w:r w:rsidR="006E538D">
              <w:t>.</w:t>
            </w:r>
          </w:p>
        </w:tc>
      </w:tr>
      <w:tr w:rsidR="00AE6AB8" w:rsidRPr="00C533D9" w14:paraId="02271A99" w14:textId="77777777" w:rsidTr="00187104">
        <w:tc>
          <w:tcPr>
            <w:tcW w:w="9056" w:type="dxa"/>
            <w:tcBorders>
              <w:top w:val="nil"/>
              <w:left w:val="nil"/>
              <w:bottom w:val="nil"/>
              <w:right w:val="nil"/>
            </w:tcBorders>
            <w:shd w:val="clear" w:color="auto" w:fill="95B3D7" w:themeFill="accent1" w:themeFillTint="99"/>
          </w:tcPr>
          <w:p w14:paraId="2CB04A82" w14:textId="6FFB6E75" w:rsidR="00AE6AB8" w:rsidRPr="003F4A27" w:rsidRDefault="00AE6AB8" w:rsidP="00AD63AC">
            <w:pPr>
              <w:pStyle w:val="Akapitzlist"/>
              <w:numPr>
                <w:ilvl w:val="0"/>
                <w:numId w:val="21"/>
              </w:numPr>
              <w:spacing w:before="120" w:line="276" w:lineRule="auto"/>
            </w:pPr>
            <w:r w:rsidRPr="003F4A27">
              <w:rPr>
                <w:b/>
                <w:bCs/>
              </w:rPr>
              <w:t>KLAUZULA INFORMACYJNA DOTYCZĄCA PRZETWARZANIA DANYCH OSOBOWYCH.</w:t>
            </w:r>
          </w:p>
        </w:tc>
      </w:tr>
      <w:tr w:rsidR="006E538D" w:rsidRPr="00C533D9" w14:paraId="4DB2A0E2" w14:textId="77777777" w:rsidTr="00187104">
        <w:tc>
          <w:tcPr>
            <w:tcW w:w="9056" w:type="dxa"/>
            <w:tcBorders>
              <w:top w:val="nil"/>
              <w:left w:val="nil"/>
              <w:bottom w:val="nil"/>
              <w:right w:val="nil"/>
            </w:tcBorders>
          </w:tcPr>
          <w:p w14:paraId="468CF7BC"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w:t>
            </w:r>
            <w:r>
              <w:rPr>
                <w:rFonts w:asciiTheme="minorBidi" w:hAnsiTheme="minorBidi" w:cstheme="minorBidi"/>
              </w:rPr>
              <w:t>:</w:t>
            </w:r>
            <w:r w:rsidRPr="00B1211B">
              <w:rPr>
                <w:rFonts w:asciiTheme="minorBidi" w:hAnsiTheme="minorBidi" w:cstheme="minorBidi"/>
              </w:rPr>
              <w:t xml:space="preserve"> </w:t>
            </w:r>
            <w:r w:rsidRPr="00286F7D">
              <w:rPr>
                <w:rFonts w:asciiTheme="minorBidi" w:hAnsiTheme="minorBidi" w:cstheme="minorBidi"/>
              </w:rPr>
              <w:t xml:space="preserve">Gmina Mosina reprezentowana przez Burmistrza Gminy Mosina z siedzibą: Urząd Miejski w Mosinie tel. +48 618-109-500, adres e-mail: </w:t>
            </w:r>
            <w:hyperlink r:id="rId21" w:history="1">
              <w:r w:rsidRPr="00286F7D">
                <w:rPr>
                  <w:rStyle w:val="Hipercze"/>
                  <w:rFonts w:asciiTheme="minorBidi" w:hAnsiTheme="minorBidi" w:cstheme="minorBidi"/>
                </w:rPr>
                <w:t>um@mosina.pl</w:t>
              </w:r>
            </w:hyperlink>
          </w:p>
          <w:p w14:paraId="2908CB2E"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iCs/>
              </w:rPr>
            </w:pPr>
            <w:r w:rsidRPr="00B1211B">
              <w:rPr>
                <w:rFonts w:asciiTheme="minorBidi" w:hAnsiTheme="minorBidi" w:cstheme="minorBidi"/>
              </w:rPr>
              <w:t xml:space="preserve">Administrator wyznaczył Inspektora Ochrony Danych Osobowych p. </w:t>
            </w:r>
            <w:r>
              <w:rPr>
                <w:rFonts w:asciiTheme="minorBidi" w:hAnsiTheme="minorBidi" w:cstheme="minorBidi"/>
              </w:rPr>
              <w:t>Bartosza Dmochowskiego ,</w:t>
            </w:r>
            <w:r w:rsidRPr="00B1211B">
              <w:rPr>
                <w:rFonts w:asciiTheme="minorBidi" w:hAnsiTheme="minorBidi" w:cstheme="minorBidi"/>
              </w:rPr>
              <w:t xml:space="preserve"> z któr</w:t>
            </w:r>
            <w:r>
              <w:rPr>
                <w:rFonts w:asciiTheme="minorBidi" w:hAnsiTheme="minorBidi" w:cstheme="minorBidi"/>
              </w:rPr>
              <w:t>ym</w:t>
            </w:r>
            <w:r w:rsidRPr="00B1211B">
              <w:rPr>
                <w:rFonts w:asciiTheme="minorBidi" w:hAnsiTheme="minorBidi" w:cstheme="minorBidi"/>
              </w:rPr>
              <w:t xml:space="preserve"> w sprawach dotyczących przetwarzania danych osobowych można skontaktować się za pośrednictwem poczty elektronicznej pod adresem </w:t>
            </w:r>
            <w:r>
              <w:rPr>
                <w:rFonts w:asciiTheme="minorBidi" w:hAnsiTheme="minorBidi" w:cstheme="minorBidi"/>
              </w:rPr>
              <w:br/>
            </w:r>
            <w:r w:rsidRPr="00286F7D">
              <w:rPr>
                <w:rFonts w:asciiTheme="minorBidi" w:eastAsia="Times New Roman" w:hAnsiTheme="minorBidi" w:cstheme="minorBidi"/>
                <w:szCs w:val="24"/>
                <w:lang w:eastAsia="pl-PL"/>
              </w:rPr>
              <w:t>e-mail: </w:t>
            </w:r>
            <w:hyperlink r:id="rId22" w:tgtFrame="_blank" w:history="1">
              <w:r w:rsidRPr="00286F7D">
                <w:rPr>
                  <w:rStyle w:val="Hipercze"/>
                  <w:rFonts w:asciiTheme="minorBidi" w:eastAsia="Times New Roman" w:hAnsiTheme="minorBidi" w:cstheme="minorBidi"/>
                  <w:szCs w:val="24"/>
                  <w:lang w:eastAsia="pl-PL"/>
                </w:rPr>
                <w:t>iod@mosina.pl.</w:t>
              </w:r>
            </w:hyperlink>
            <w:r>
              <w:rPr>
                <w:rFonts w:asciiTheme="minorBidi" w:eastAsia="Times New Roman" w:hAnsiTheme="minorBidi" w:cstheme="minorBidi"/>
                <w:szCs w:val="24"/>
                <w:lang w:eastAsia="pl-PL"/>
              </w:rPr>
              <w:t xml:space="preserve"> lub nr. </w:t>
            </w:r>
            <w:r w:rsidRPr="00286F7D">
              <w:t xml:space="preserve"> tel. 618-109-522, </w:t>
            </w:r>
            <w:r w:rsidRPr="00B1211B">
              <w:rPr>
                <w:rFonts w:asciiTheme="minorBidi" w:hAnsiTheme="minorBidi" w:cstheme="minorBidi"/>
                <w:iCs/>
              </w:rPr>
              <w:t xml:space="preserve">Zamawiający przetwarza dane osobowe zebrane w niniejszym postępowaniu o udzielenie zamówienia publicznego w sposób gwarantujący zabezpieczenie przed ich bezprawnym rozpowszechnianiem. </w:t>
            </w:r>
          </w:p>
          <w:p w14:paraId="51675C0E"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iCs/>
              </w:rPr>
            </w:pPr>
            <w:r w:rsidRPr="00B1211B">
              <w:rPr>
                <w:rFonts w:asciiTheme="minorBidi" w:hAnsiTheme="minorBidi" w:cstheme="minorBidi"/>
                <w:iCs/>
              </w:rPr>
              <w:t>Zamawiający udostępnia dane osobowe, o których mowa w art. 10 RODO w celu umożliwienia korzystania ze środków ochrony prawnej, o których mowa w dziale I</w:t>
            </w:r>
            <w:r>
              <w:rPr>
                <w:rFonts w:asciiTheme="minorBidi" w:hAnsiTheme="minorBidi" w:cstheme="minorBidi"/>
                <w:iCs/>
              </w:rPr>
              <w:t>X</w:t>
            </w:r>
            <w:r w:rsidRPr="00B1211B">
              <w:rPr>
                <w:rFonts w:asciiTheme="minorBidi" w:hAnsiTheme="minorBidi" w:cstheme="minorBidi"/>
                <w:iCs/>
              </w:rPr>
              <w:t xml:space="preserve"> PZP, do upływu terminu do ich wniesienia. </w:t>
            </w:r>
          </w:p>
          <w:p w14:paraId="054375B5"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iCs/>
              </w:rPr>
            </w:pPr>
            <w:r w:rsidRPr="00B1211B">
              <w:rPr>
                <w:rFonts w:asciiTheme="minorBidi" w:hAnsiTheme="minorBidi" w:cstheme="minorBidi"/>
                <w:iCs/>
              </w:rPr>
              <w:t xml:space="preserve">Do przetwarzania danych osobowych, o których mowa w art. 10 RODO mogą być dopuszczone wyłącznie osoby posiadające upoważnienie. Osoby dopuszczone do przetwarzania takich danych są obowiązane do zachowania ich w poufności </w:t>
            </w:r>
          </w:p>
          <w:p w14:paraId="08075475"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Dane osobowe przetwarzane będą na podstawie art. 6 ust. 1 lit. c RODO w celu związanym z prowadzeniem niniejszego postępowania o udzielenie zamówienia publicznego oraz jego rozstrzygnięciem, jak również, </w:t>
            </w:r>
            <w:r>
              <w:rPr>
                <w:rFonts w:asciiTheme="minorBidi" w:hAnsiTheme="minorBidi" w:cstheme="minorBidi"/>
              </w:rPr>
              <w:t>po wybraniu Wykonawcy – zawarciem umowy z Wykonawcą oraz jej realizacją</w:t>
            </w:r>
            <w:r w:rsidRPr="00B1211B">
              <w:rPr>
                <w:rFonts w:asciiTheme="minorBidi" w:hAnsiTheme="minorBidi" w:cstheme="minorBidi"/>
              </w:rPr>
              <w:t>, a także udokumentowania postępowania o udzielenie zamówienia i jego archiwizacji.</w:t>
            </w:r>
          </w:p>
          <w:p w14:paraId="1C3FCCB8"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Odbiorcami danych osobowych będą osoby lub podmioty, którym dokumentacja postępowania zostanie udostępniona w oparciu o art. </w:t>
            </w:r>
            <w:r>
              <w:rPr>
                <w:rFonts w:asciiTheme="minorBidi" w:hAnsiTheme="minorBidi" w:cstheme="minorBidi"/>
              </w:rPr>
              <w:t>18-19</w:t>
            </w:r>
            <w:r w:rsidRPr="00B1211B">
              <w:rPr>
                <w:rFonts w:asciiTheme="minorBidi" w:hAnsiTheme="minorBidi" w:cstheme="minorBidi"/>
              </w:rPr>
              <w:t xml:space="preserve"> oraz 96 ust. </w:t>
            </w:r>
            <w:r>
              <w:rPr>
                <w:rFonts w:asciiTheme="minorBidi" w:hAnsiTheme="minorBidi" w:cstheme="minorBidi"/>
              </w:rPr>
              <w:t>74-76</w:t>
            </w:r>
            <w:r w:rsidRPr="00B1211B">
              <w:rPr>
                <w:rFonts w:asciiTheme="minorBidi" w:hAnsiTheme="minorBidi" w:cstheme="minorBidi"/>
              </w:rPr>
              <w:t xml:space="preserve"> PZP.</w:t>
            </w:r>
          </w:p>
          <w:p w14:paraId="569D7BDE"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Dane osobowe pozyskane w związku z prowadzeniem niniejszego postępowania o </w:t>
            </w:r>
            <w:r w:rsidRPr="00B1211B">
              <w:rPr>
                <w:rFonts w:asciiTheme="minorBidi" w:hAnsiTheme="minorBidi" w:cstheme="minorBidi"/>
              </w:rPr>
              <w:lastRenderedPageBreak/>
              <w:t xml:space="preserve">udzielenie zamówienia publicznego będą przechowywane, zgodnie z art. </w:t>
            </w:r>
            <w:r>
              <w:rPr>
                <w:rFonts w:asciiTheme="minorBidi" w:hAnsiTheme="minorBidi" w:cstheme="minorBidi"/>
              </w:rPr>
              <w:t>78</w:t>
            </w:r>
            <w:r w:rsidRPr="00B1211B">
              <w:rPr>
                <w:rFonts w:asciiTheme="minorBidi" w:hAnsiTheme="minorBidi" w:cstheme="minorBidi"/>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72A5E95C"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Niezależnie od postanowień pkt </w:t>
            </w:r>
            <w:r>
              <w:rPr>
                <w:rFonts w:asciiTheme="minorBidi" w:hAnsiTheme="minorBidi" w:cstheme="minorBidi"/>
              </w:rPr>
              <w:t>22</w:t>
            </w:r>
            <w:r w:rsidRPr="00B1211B">
              <w:rPr>
                <w:rFonts w:asciiTheme="minorBidi" w:hAnsiTheme="minorBidi" w:cstheme="minorBidi"/>
              </w:rPr>
              <w:t xml:space="preserve">.7. powyżej, w przypadku zawarcia umowy w sprawie zamówienia publicznego, dane osobowe będą przetwarzane do upływu okresu przedawnienia roszczeń wynikających z umowy w sprawie zamówienia publicznego. </w:t>
            </w:r>
          </w:p>
          <w:p w14:paraId="61F655F9"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 xml:space="preserve">Dane osobowe pozyskane w związku z prowadzeniem niniejszego postępowania o udzielenie zamówienia mogą zostać przekazane podmiotom świadczącym usługi doradcze, w tym usługi prawne, i konsultingowe, </w:t>
            </w:r>
          </w:p>
          <w:p w14:paraId="424D0C7F"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Stosownie do art. 22 RODO, decyzje dotyczące danych osobowych nie będą podejmowane w sposób zautomatyzowany.</w:t>
            </w:r>
          </w:p>
          <w:p w14:paraId="20E53237"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Osoba, której dotyczą pozyskane w związku z prowadzeniem niniejszego postępowania dane osobowe, ma prawo:</w:t>
            </w:r>
          </w:p>
          <w:p w14:paraId="13C425CD" w14:textId="77777777" w:rsidR="006E538D" w:rsidRPr="00B1211B" w:rsidRDefault="006E538D" w:rsidP="00AD63AC">
            <w:pPr>
              <w:pStyle w:val="Akapitzlist"/>
              <w:numPr>
                <w:ilvl w:val="2"/>
                <w:numId w:val="28"/>
              </w:numPr>
              <w:adjustRightInd w:val="0"/>
              <w:spacing w:line="276" w:lineRule="auto"/>
              <w:ind w:left="893"/>
              <w:jc w:val="both"/>
              <w:rPr>
                <w:rFonts w:asciiTheme="minorBidi" w:hAnsiTheme="minorBidi" w:cstheme="minorBidi"/>
              </w:rPr>
            </w:pPr>
            <w:r w:rsidRPr="00B1211B">
              <w:rPr>
                <w:rFonts w:asciiTheme="minorBidi" w:hAnsiTheme="minorBidi" w:cstheme="minorBidi"/>
              </w:rPr>
              <w:t xml:space="preserve">dostępu do swoich danych osobowych – zgodnie z art. 15 RODO, </w:t>
            </w:r>
            <w:r w:rsidRPr="00B1211B">
              <w:rPr>
                <w:rFonts w:asciiTheme="minorBidi" w:hAnsiTheme="minorBidi" w:cstheme="minorBidi"/>
                <w:iCs/>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66EAD754" w14:textId="77777777" w:rsidR="006E538D" w:rsidRPr="00B1211B" w:rsidRDefault="006E538D" w:rsidP="00AD63AC">
            <w:pPr>
              <w:pStyle w:val="Akapitzlist"/>
              <w:numPr>
                <w:ilvl w:val="2"/>
                <w:numId w:val="28"/>
              </w:numPr>
              <w:adjustRightInd w:val="0"/>
              <w:spacing w:line="276" w:lineRule="auto"/>
              <w:ind w:left="893"/>
              <w:jc w:val="both"/>
              <w:rPr>
                <w:rFonts w:asciiTheme="minorBidi" w:hAnsiTheme="minorBidi" w:cstheme="minorBidi"/>
              </w:rPr>
            </w:pPr>
            <w:r w:rsidRPr="00B1211B">
              <w:rPr>
                <w:rFonts w:asciiTheme="minorBidi" w:hAnsiTheme="minorBidi" w:cstheme="minorBidi"/>
              </w:rPr>
              <w:t>do sprostowana swoich danych osobowych – zgodnie z art. 16 RODO,</w:t>
            </w:r>
            <w:r w:rsidRPr="00B1211B">
              <w:rPr>
                <w:rFonts w:asciiTheme="minorBidi" w:hAnsiTheme="minorBidi" w:cstheme="minorBidi"/>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5391A6" w14:textId="77777777" w:rsidR="006E538D" w:rsidRPr="00B1211B" w:rsidRDefault="006E538D" w:rsidP="00AD63AC">
            <w:pPr>
              <w:pStyle w:val="Akapitzlist"/>
              <w:numPr>
                <w:ilvl w:val="2"/>
                <w:numId w:val="28"/>
              </w:numPr>
              <w:adjustRightInd w:val="0"/>
              <w:spacing w:line="276" w:lineRule="auto"/>
              <w:ind w:left="893"/>
              <w:jc w:val="both"/>
              <w:rPr>
                <w:rFonts w:asciiTheme="minorBidi" w:hAnsiTheme="minorBidi" w:cstheme="minorBidi"/>
              </w:rPr>
            </w:pPr>
            <w:r w:rsidRPr="00B1211B">
              <w:rPr>
                <w:rFonts w:asciiTheme="minorBidi" w:hAnsiTheme="minorBidi" w:cstheme="minorBidi"/>
              </w:rPr>
              <w:t xml:space="preserve">do żądania od Zamawiającego – jako administratora, ograniczenia przetwarzania danych osobowych z zastrzeżeniem przypadków, o których mowa w art. 18 ust. 2 RODO, </w:t>
            </w:r>
            <w:r w:rsidRPr="00B1211B">
              <w:rPr>
                <w:rFonts w:asciiTheme="minorBidi" w:hAnsiTheme="minorBidi" w:cstheme="minorBidi"/>
                <w:iC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530768DE" w14:textId="77777777" w:rsidR="006E538D" w:rsidRPr="00B1211B" w:rsidRDefault="006E538D" w:rsidP="00AD63AC">
            <w:pPr>
              <w:pStyle w:val="Akapitzlist"/>
              <w:numPr>
                <w:ilvl w:val="2"/>
                <w:numId w:val="28"/>
              </w:numPr>
              <w:adjustRightInd w:val="0"/>
              <w:spacing w:line="276" w:lineRule="auto"/>
              <w:ind w:left="893"/>
              <w:jc w:val="both"/>
              <w:rPr>
                <w:rFonts w:asciiTheme="minorBidi" w:hAnsiTheme="minorBidi" w:cstheme="minorBidi"/>
              </w:rPr>
            </w:pPr>
            <w:r w:rsidRPr="00B1211B">
              <w:rPr>
                <w:rFonts w:asciiTheme="minorBidi" w:hAnsiTheme="minorBidi" w:cstheme="minorBidi"/>
              </w:rPr>
              <w:t>wniesienia skargi do Prezesa Urzędu Ochrony Danych Osobowych w przypadku uznania, iż przetwarzanie jej danych osobowych narusza przepisy o ochronie danych osobowych, w tym przepisy RODO.</w:t>
            </w:r>
          </w:p>
          <w:p w14:paraId="5E4EE523"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Obowiązek podania danych osobowych jest wymogiem ustawowym określonym w przepisach PZP, związanym z udziałem w postępowaniu o udzielenie zamówienia publicznego; konsekwencje niepodania określonych danych określa PZP.</w:t>
            </w:r>
          </w:p>
          <w:p w14:paraId="13B95D6A"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Osobie, której dane osobowe zostały pozyskane przez Zamawiającego w związku z prowadzeniem niniejszego postępowania o udzielenie zamówienia publicznego nie przysługuje:</w:t>
            </w:r>
          </w:p>
          <w:p w14:paraId="49415BFC" w14:textId="77777777" w:rsidR="006E538D" w:rsidRPr="00B1211B" w:rsidRDefault="006E538D" w:rsidP="00AD63AC">
            <w:pPr>
              <w:pStyle w:val="Akapitzlist"/>
              <w:numPr>
                <w:ilvl w:val="0"/>
                <w:numId w:val="29"/>
              </w:numPr>
              <w:adjustRightInd w:val="0"/>
              <w:spacing w:line="276" w:lineRule="auto"/>
              <w:jc w:val="both"/>
              <w:rPr>
                <w:rFonts w:asciiTheme="minorBidi" w:hAnsiTheme="minorBidi" w:cstheme="minorBidi"/>
              </w:rPr>
            </w:pPr>
            <w:r w:rsidRPr="00B1211B">
              <w:rPr>
                <w:rFonts w:asciiTheme="minorBidi" w:hAnsiTheme="minorBidi" w:cstheme="minorBidi"/>
              </w:rPr>
              <w:t xml:space="preserve">prawo do usunięcia danych osobowych, o czym przesadza art. 17 ust. 3 lit. b, d lub e RODO, </w:t>
            </w:r>
          </w:p>
          <w:p w14:paraId="6B72C064" w14:textId="77777777" w:rsidR="006E538D" w:rsidRPr="00B1211B" w:rsidRDefault="006E538D" w:rsidP="00AD63AC">
            <w:pPr>
              <w:pStyle w:val="Akapitzlist"/>
              <w:numPr>
                <w:ilvl w:val="0"/>
                <w:numId w:val="29"/>
              </w:numPr>
              <w:adjustRightInd w:val="0"/>
              <w:spacing w:line="276" w:lineRule="auto"/>
              <w:jc w:val="both"/>
              <w:rPr>
                <w:rFonts w:asciiTheme="minorBidi" w:hAnsiTheme="minorBidi" w:cstheme="minorBidi"/>
              </w:rPr>
            </w:pPr>
            <w:r w:rsidRPr="00B1211B">
              <w:rPr>
                <w:rFonts w:asciiTheme="minorBidi" w:hAnsiTheme="minorBidi" w:cstheme="minorBidi"/>
              </w:rPr>
              <w:t xml:space="preserve">prawo do przenoszenia danych osobowych, o którym mowa w art. 20 RODO, określone w art. 21 RODO prawo sprzeciwu wobec przetwarzania danych osobowych, a to z uwagi na fakt, że podstawą prawną przetwarzania danych </w:t>
            </w:r>
            <w:r w:rsidRPr="00B1211B">
              <w:rPr>
                <w:rFonts w:asciiTheme="minorBidi" w:hAnsiTheme="minorBidi" w:cstheme="minorBidi"/>
              </w:rPr>
              <w:lastRenderedPageBreak/>
              <w:t xml:space="preserve">osobowych jest art. 6 ust. 1 lit. c RODO. </w:t>
            </w:r>
          </w:p>
          <w:p w14:paraId="2C4BA11C" w14:textId="77777777" w:rsidR="006E538D" w:rsidRPr="00B1211B" w:rsidRDefault="006E538D" w:rsidP="00AD63AC">
            <w:pPr>
              <w:pStyle w:val="Akapitzlist"/>
              <w:numPr>
                <w:ilvl w:val="1"/>
                <w:numId w:val="21"/>
              </w:numPr>
              <w:adjustRightInd w:val="0"/>
              <w:spacing w:line="276" w:lineRule="auto"/>
              <w:jc w:val="both"/>
              <w:rPr>
                <w:rFonts w:asciiTheme="minorBidi" w:hAnsiTheme="minorBidi" w:cstheme="minorBidi"/>
              </w:rPr>
            </w:pPr>
            <w:r w:rsidRPr="00B1211B">
              <w:rPr>
                <w:rFonts w:asciiTheme="minorBidi" w:hAnsiTheme="minorBidi" w:cstheme="minorBidi"/>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47027C6" w14:textId="77777777" w:rsidR="006E538D" w:rsidRPr="003F4A27" w:rsidRDefault="006E538D" w:rsidP="006E538D">
            <w:pPr>
              <w:pStyle w:val="Akapitzlist"/>
              <w:adjustRightInd w:val="0"/>
              <w:spacing w:line="276" w:lineRule="auto"/>
              <w:ind w:left="460" w:firstLine="0"/>
            </w:pPr>
          </w:p>
        </w:tc>
      </w:tr>
      <w:tr w:rsidR="00AE6AB8" w:rsidRPr="00C533D9" w14:paraId="164AA14E" w14:textId="77777777" w:rsidTr="00187104">
        <w:tc>
          <w:tcPr>
            <w:tcW w:w="9056" w:type="dxa"/>
            <w:tcBorders>
              <w:top w:val="nil"/>
              <w:left w:val="nil"/>
              <w:bottom w:val="nil"/>
              <w:right w:val="nil"/>
            </w:tcBorders>
            <w:shd w:val="clear" w:color="auto" w:fill="95B3D7" w:themeFill="accent1" w:themeFillTint="99"/>
          </w:tcPr>
          <w:p w14:paraId="7538921F" w14:textId="4FEA6DAB" w:rsidR="00AE6AB8" w:rsidRPr="003F4A27" w:rsidRDefault="00AE6AB8" w:rsidP="00AD63AC">
            <w:pPr>
              <w:pStyle w:val="Akapitzlist"/>
              <w:numPr>
                <w:ilvl w:val="0"/>
                <w:numId w:val="21"/>
              </w:numPr>
              <w:adjustRightInd w:val="0"/>
              <w:spacing w:line="276" w:lineRule="auto"/>
              <w:rPr>
                <w:b/>
              </w:rPr>
            </w:pPr>
            <w:r w:rsidRPr="003F4A27">
              <w:rPr>
                <w:b/>
                <w:bCs/>
              </w:rPr>
              <w:lastRenderedPageBreak/>
              <w:t>ZWROT KOSZTÓW UDZIAŁU W POSTĘPOWANIU.</w:t>
            </w:r>
          </w:p>
        </w:tc>
      </w:tr>
      <w:tr w:rsidR="00AE6AB8" w:rsidRPr="00C533D9" w14:paraId="3F023E62" w14:textId="77777777" w:rsidTr="00187104">
        <w:tc>
          <w:tcPr>
            <w:tcW w:w="9056" w:type="dxa"/>
            <w:tcBorders>
              <w:top w:val="nil"/>
              <w:left w:val="nil"/>
              <w:bottom w:val="nil"/>
              <w:right w:val="nil"/>
            </w:tcBorders>
          </w:tcPr>
          <w:p w14:paraId="45E49FB3" w14:textId="77777777" w:rsidR="00AE6AB8" w:rsidRPr="003F4A27" w:rsidRDefault="00AE6AB8" w:rsidP="007662EF">
            <w:pPr>
              <w:spacing w:before="120" w:line="276" w:lineRule="auto"/>
              <w:ind w:left="709"/>
              <w:rPr>
                <w:bCs/>
              </w:rPr>
            </w:pPr>
            <w:r w:rsidRPr="003F4A27">
              <w:rPr>
                <w:bCs/>
              </w:rPr>
              <w:t>Zamawiający nie przewiduje zwrotu kosztów udziału w postępowaniu.</w:t>
            </w:r>
          </w:p>
          <w:p w14:paraId="4CD5BEB7" w14:textId="77777777" w:rsidR="00AE6AB8" w:rsidRPr="003F4A27" w:rsidRDefault="00AE6AB8" w:rsidP="007662EF">
            <w:pPr>
              <w:pStyle w:val="Akapitzlist"/>
              <w:adjustRightInd w:val="0"/>
              <w:spacing w:line="276" w:lineRule="auto"/>
              <w:ind w:left="567" w:hanging="284"/>
              <w:rPr>
                <w:b/>
              </w:rPr>
            </w:pPr>
          </w:p>
        </w:tc>
      </w:tr>
      <w:tr w:rsidR="00AE6AB8" w:rsidRPr="003F4A27" w14:paraId="36FC837D" w14:textId="77777777" w:rsidTr="00187104">
        <w:tc>
          <w:tcPr>
            <w:tcW w:w="9056" w:type="dxa"/>
            <w:tcBorders>
              <w:top w:val="nil"/>
              <w:left w:val="nil"/>
              <w:bottom w:val="nil"/>
              <w:right w:val="nil"/>
            </w:tcBorders>
            <w:shd w:val="clear" w:color="auto" w:fill="95B3D7" w:themeFill="accent1" w:themeFillTint="99"/>
          </w:tcPr>
          <w:p w14:paraId="6D001397" w14:textId="16A2BAFD" w:rsidR="00AE6AB8" w:rsidRPr="003F4A27" w:rsidRDefault="00AE6AB8" w:rsidP="00AD63AC">
            <w:pPr>
              <w:pStyle w:val="Akapitzlist"/>
              <w:numPr>
                <w:ilvl w:val="0"/>
                <w:numId w:val="21"/>
              </w:numPr>
              <w:adjustRightInd w:val="0"/>
              <w:spacing w:line="276" w:lineRule="auto"/>
              <w:rPr>
                <w:b/>
              </w:rPr>
            </w:pPr>
            <w:r w:rsidRPr="003F4A27">
              <w:rPr>
                <w:b/>
                <w:bCs/>
              </w:rPr>
              <w:t>ZAŁĄCZNIKI DO SWZ</w:t>
            </w:r>
          </w:p>
        </w:tc>
      </w:tr>
      <w:tr w:rsidR="00AE6AB8" w:rsidRPr="00C533D9" w14:paraId="1F22534F" w14:textId="77777777" w:rsidTr="00187104">
        <w:tc>
          <w:tcPr>
            <w:tcW w:w="9056" w:type="dxa"/>
            <w:tcBorders>
              <w:top w:val="nil"/>
              <w:left w:val="nil"/>
              <w:right w:val="nil"/>
            </w:tcBorders>
          </w:tcPr>
          <w:p w14:paraId="60702D9F" w14:textId="4889E52D" w:rsidR="00AE6AB8" w:rsidRPr="003F4A27" w:rsidRDefault="00AE6AB8" w:rsidP="00C51D71">
            <w:pPr>
              <w:widowControl/>
              <w:numPr>
                <w:ilvl w:val="0"/>
                <w:numId w:val="7"/>
              </w:numPr>
              <w:suppressAutoHyphens/>
              <w:autoSpaceDE/>
              <w:autoSpaceDN/>
              <w:spacing w:before="120" w:line="276" w:lineRule="auto"/>
              <w:ind w:left="459" w:hanging="424"/>
              <w:jc w:val="both"/>
              <w:rPr>
                <w:bCs/>
              </w:rPr>
            </w:pPr>
            <w:r w:rsidRPr="003F4A27">
              <w:rPr>
                <w:bCs/>
              </w:rPr>
              <w:t xml:space="preserve">Załącznik nr 1 –  </w:t>
            </w:r>
            <w:bookmarkStart w:id="17" w:name="_Hlk47481076"/>
            <w:r w:rsidRPr="003F4A27">
              <w:rPr>
                <w:bCs/>
              </w:rPr>
              <w:t>Formularz oferty</w:t>
            </w:r>
            <w:r w:rsidR="005134DA">
              <w:rPr>
                <w:bCs/>
              </w:rPr>
              <w:t>,</w:t>
            </w:r>
          </w:p>
          <w:bookmarkEnd w:id="17"/>
          <w:p w14:paraId="4A932758" w14:textId="6D29D33A" w:rsidR="00AE6AB8" w:rsidRPr="003F4A27" w:rsidRDefault="00AE6AB8" w:rsidP="00C51D71">
            <w:pPr>
              <w:widowControl/>
              <w:numPr>
                <w:ilvl w:val="0"/>
                <w:numId w:val="7"/>
              </w:numPr>
              <w:suppressAutoHyphens/>
              <w:autoSpaceDE/>
              <w:autoSpaceDN/>
              <w:spacing w:before="120" w:line="276" w:lineRule="auto"/>
              <w:ind w:left="459" w:hanging="424"/>
              <w:jc w:val="both"/>
              <w:rPr>
                <w:bCs/>
              </w:rPr>
            </w:pPr>
            <w:r w:rsidRPr="003F4A27">
              <w:rPr>
                <w:bCs/>
              </w:rPr>
              <w:t xml:space="preserve">Załącznik nr </w:t>
            </w:r>
            <w:r>
              <w:rPr>
                <w:bCs/>
              </w:rPr>
              <w:t>2</w:t>
            </w:r>
            <w:r w:rsidRPr="003F4A27">
              <w:rPr>
                <w:bCs/>
              </w:rPr>
              <w:t xml:space="preserve"> – Oświadczenie Wykonawcy o spełnianiu warunków udziału w postępowaniu </w:t>
            </w:r>
            <w:r>
              <w:rPr>
                <w:bCs/>
              </w:rPr>
              <w:t xml:space="preserve">oraz </w:t>
            </w:r>
            <w:r w:rsidRPr="003F4A27">
              <w:rPr>
                <w:bCs/>
              </w:rPr>
              <w:t>braku podstaw do wykluczenia</w:t>
            </w:r>
            <w:r w:rsidR="005134DA">
              <w:rPr>
                <w:bCs/>
              </w:rPr>
              <w:t>,</w:t>
            </w:r>
          </w:p>
          <w:p w14:paraId="72679537" w14:textId="61B94C2E" w:rsidR="00AE6AB8" w:rsidRPr="002C649E" w:rsidRDefault="00AE6AB8" w:rsidP="00C51D71">
            <w:pPr>
              <w:widowControl/>
              <w:numPr>
                <w:ilvl w:val="0"/>
                <w:numId w:val="7"/>
              </w:numPr>
              <w:suppressAutoHyphens/>
              <w:autoSpaceDE/>
              <w:autoSpaceDN/>
              <w:spacing w:before="120" w:line="276" w:lineRule="auto"/>
              <w:ind w:left="459" w:hanging="424"/>
              <w:jc w:val="both"/>
              <w:rPr>
                <w:bCs/>
              </w:rPr>
            </w:pPr>
            <w:r w:rsidRPr="003F4A27">
              <w:rPr>
                <w:bCs/>
              </w:rPr>
              <w:t xml:space="preserve">Załącznik nr </w:t>
            </w:r>
            <w:r>
              <w:rPr>
                <w:bCs/>
              </w:rPr>
              <w:t>3</w:t>
            </w:r>
            <w:r w:rsidRPr="003F4A27">
              <w:rPr>
                <w:bCs/>
              </w:rPr>
              <w:t xml:space="preserve"> – </w:t>
            </w:r>
            <w:r w:rsidRPr="002C649E">
              <w:rPr>
                <w:bCs/>
              </w:rPr>
              <w:t>Oświadczenie podmiotu udostępniającego zasoby o spełnieniu warunków udziału w postępowaniu</w:t>
            </w:r>
            <w:r>
              <w:rPr>
                <w:bCs/>
              </w:rPr>
              <w:t xml:space="preserve"> oraz </w:t>
            </w:r>
            <w:r w:rsidRPr="002C649E">
              <w:rPr>
                <w:bCs/>
              </w:rPr>
              <w:t>o braku podstaw do wykluczenia,</w:t>
            </w:r>
          </w:p>
          <w:p w14:paraId="0D8E5FB1" w14:textId="330C303C" w:rsidR="00AE6AB8" w:rsidRPr="003F4A27" w:rsidRDefault="00AE6AB8" w:rsidP="00C51D71">
            <w:pPr>
              <w:widowControl/>
              <w:numPr>
                <w:ilvl w:val="0"/>
                <w:numId w:val="7"/>
              </w:numPr>
              <w:suppressAutoHyphens/>
              <w:autoSpaceDE/>
              <w:autoSpaceDN/>
              <w:spacing w:before="120" w:line="276" w:lineRule="auto"/>
              <w:ind w:left="459" w:hanging="424"/>
              <w:jc w:val="both"/>
              <w:rPr>
                <w:bCs/>
              </w:rPr>
            </w:pPr>
            <w:r w:rsidRPr="003F4A27">
              <w:rPr>
                <w:bCs/>
              </w:rPr>
              <w:t xml:space="preserve">Załącznik nr </w:t>
            </w:r>
            <w:r>
              <w:rPr>
                <w:bCs/>
              </w:rPr>
              <w:t>4 -</w:t>
            </w:r>
            <w:r w:rsidRPr="003F4A27">
              <w:rPr>
                <w:bCs/>
              </w:rPr>
              <w:t xml:space="preserve"> Niewiążący wzór zobowiązania do oddania wykonawcy do dyspozycji niezbędnych zasobów na potrzeby wykonania zamówienia</w:t>
            </w:r>
            <w:r w:rsidR="005134DA">
              <w:rPr>
                <w:bCs/>
              </w:rPr>
              <w:t>,</w:t>
            </w:r>
            <w:r w:rsidRPr="003F4A27">
              <w:rPr>
                <w:bCs/>
              </w:rPr>
              <w:t xml:space="preserve"> </w:t>
            </w:r>
          </w:p>
          <w:p w14:paraId="29F9D0C9" w14:textId="60AC1BC5" w:rsidR="00AE6AB8" w:rsidRPr="003F4A27" w:rsidRDefault="00AE6AB8" w:rsidP="00C51D71">
            <w:pPr>
              <w:widowControl/>
              <w:numPr>
                <w:ilvl w:val="0"/>
                <w:numId w:val="7"/>
              </w:numPr>
              <w:suppressAutoHyphens/>
              <w:autoSpaceDE/>
              <w:autoSpaceDN/>
              <w:spacing w:before="120" w:line="276" w:lineRule="auto"/>
              <w:ind w:left="459" w:hanging="424"/>
              <w:jc w:val="both"/>
              <w:rPr>
                <w:bCs/>
              </w:rPr>
            </w:pPr>
            <w:r w:rsidRPr="003F4A27">
              <w:rPr>
                <w:bCs/>
              </w:rPr>
              <w:t>Załącznik nr </w:t>
            </w:r>
            <w:r>
              <w:rPr>
                <w:bCs/>
              </w:rPr>
              <w:t>5</w:t>
            </w:r>
            <w:r w:rsidRPr="003F4A27">
              <w:rPr>
                <w:bCs/>
              </w:rPr>
              <w:t xml:space="preserve"> – Oświadczenie Wykonawcy w zakresie art. 108 ust. 1 pkt 5 PZP o przynależności lub braku przynależności do tej samej grupy kapitałowej,</w:t>
            </w:r>
          </w:p>
          <w:p w14:paraId="6FCB6D6F" w14:textId="28D760E9" w:rsidR="00AE6AB8" w:rsidRPr="003F4A27" w:rsidRDefault="00AE6AB8" w:rsidP="00C51D71">
            <w:pPr>
              <w:widowControl/>
              <w:numPr>
                <w:ilvl w:val="0"/>
                <w:numId w:val="7"/>
              </w:numPr>
              <w:suppressAutoHyphens/>
              <w:autoSpaceDE/>
              <w:autoSpaceDN/>
              <w:spacing w:before="120" w:line="276" w:lineRule="auto"/>
              <w:ind w:left="459" w:hanging="424"/>
              <w:jc w:val="both"/>
              <w:rPr>
                <w:bCs/>
              </w:rPr>
            </w:pPr>
            <w:r w:rsidRPr="003F4A27">
              <w:rPr>
                <w:bCs/>
              </w:rPr>
              <w:t>Załącznik nr </w:t>
            </w:r>
            <w:r>
              <w:rPr>
                <w:bCs/>
              </w:rPr>
              <w:t>6</w:t>
            </w:r>
            <w:r w:rsidRPr="003F4A27">
              <w:rPr>
                <w:bCs/>
              </w:rPr>
              <w:t xml:space="preserve"> – Wykaz wykonanych robót budowlanych</w:t>
            </w:r>
            <w:r w:rsidR="005134DA">
              <w:rPr>
                <w:bCs/>
              </w:rPr>
              <w:t>,</w:t>
            </w:r>
          </w:p>
          <w:p w14:paraId="6A3220ED" w14:textId="75A34F93" w:rsidR="00AE6AB8" w:rsidRPr="003F4A27" w:rsidRDefault="00AE6AB8" w:rsidP="00C51D71">
            <w:pPr>
              <w:widowControl/>
              <w:numPr>
                <w:ilvl w:val="0"/>
                <w:numId w:val="7"/>
              </w:numPr>
              <w:suppressAutoHyphens/>
              <w:autoSpaceDE/>
              <w:autoSpaceDN/>
              <w:spacing w:before="120" w:line="276" w:lineRule="auto"/>
              <w:ind w:left="459" w:hanging="424"/>
              <w:jc w:val="both"/>
              <w:rPr>
                <w:bCs/>
              </w:rPr>
            </w:pPr>
            <w:r w:rsidRPr="003F4A27">
              <w:rPr>
                <w:bCs/>
              </w:rPr>
              <w:t>Załącznik nr </w:t>
            </w:r>
            <w:r>
              <w:rPr>
                <w:bCs/>
              </w:rPr>
              <w:t>7</w:t>
            </w:r>
            <w:r w:rsidRPr="003F4A27">
              <w:rPr>
                <w:bCs/>
              </w:rPr>
              <w:t xml:space="preserve"> – Wykaz osób skierowanych przez wykonawcę do realizacji zamówienia</w:t>
            </w:r>
            <w:r w:rsidR="005134DA">
              <w:rPr>
                <w:bCs/>
              </w:rPr>
              <w:t>,</w:t>
            </w:r>
          </w:p>
          <w:p w14:paraId="202609A1" w14:textId="1530BC2E" w:rsidR="00AE6AB8" w:rsidRPr="003F4A27" w:rsidRDefault="00AE6AB8" w:rsidP="00C51D71">
            <w:pPr>
              <w:widowControl/>
              <w:numPr>
                <w:ilvl w:val="0"/>
                <w:numId w:val="7"/>
              </w:numPr>
              <w:suppressAutoHyphens/>
              <w:autoSpaceDE/>
              <w:autoSpaceDN/>
              <w:spacing w:before="120" w:line="276" w:lineRule="auto"/>
              <w:ind w:left="459" w:hanging="424"/>
              <w:jc w:val="both"/>
              <w:rPr>
                <w:bCs/>
              </w:rPr>
            </w:pPr>
            <w:bookmarkStart w:id="18" w:name="_Hlk63018136"/>
            <w:r w:rsidRPr="003F4A27">
              <w:rPr>
                <w:bCs/>
              </w:rPr>
              <w:t>Załącznik nr</w:t>
            </w:r>
            <w:r>
              <w:rPr>
                <w:bCs/>
              </w:rPr>
              <w:t xml:space="preserve"> 8</w:t>
            </w:r>
            <w:r w:rsidRPr="003F4A27">
              <w:rPr>
                <w:bCs/>
              </w:rPr>
              <w:t xml:space="preserve"> – Oświadczenie Wykonawcy o aktualności informacji zawartych w oświadczeniu, o którym mowa w art. 125 ust. 1 PZP w zakresie podstaw wykluczenia z postępowania</w:t>
            </w:r>
            <w:r w:rsidR="005134DA">
              <w:rPr>
                <w:bCs/>
              </w:rPr>
              <w:t>,</w:t>
            </w:r>
            <w:bookmarkEnd w:id="18"/>
          </w:p>
          <w:p w14:paraId="729AFAEC" w14:textId="4F25505E" w:rsidR="00AE6AB8" w:rsidRDefault="00AE6AB8" w:rsidP="00C51D71">
            <w:pPr>
              <w:widowControl/>
              <w:numPr>
                <w:ilvl w:val="0"/>
                <w:numId w:val="7"/>
              </w:numPr>
              <w:suppressAutoHyphens/>
              <w:autoSpaceDE/>
              <w:autoSpaceDN/>
              <w:spacing w:before="120" w:line="276" w:lineRule="auto"/>
              <w:ind w:left="459" w:hanging="424"/>
              <w:jc w:val="both"/>
              <w:rPr>
                <w:bCs/>
              </w:rPr>
            </w:pPr>
            <w:r w:rsidRPr="00824EE1">
              <w:rPr>
                <w:bCs/>
              </w:rPr>
              <w:t>Załącznik nr 9 – Projekt umowy</w:t>
            </w:r>
            <w:r w:rsidR="005134DA">
              <w:rPr>
                <w:bCs/>
              </w:rPr>
              <w:t xml:space="preserve"> dla wszystkich </w:t>
            </w:r>
            <w:r w:rsidR="00DC7956">
              <w:rPr>
                <w:bCs/>
              </w:rPr>
              <w:t>części,</w:t>
            </w:r>
          </w:p>
          <w:p w14:paraId="5C2E05B2" w14:textId="42CB0424" w:rsidR="006E538D" w:rsidRPr="00824EE1" w:rsidRDefault="006E538D" w:rsidP="00C51D71">
            <w:pPr>
              <w:widowControl/>
              <w:numPr>
                <w:ilvl w:val="0"/>
                <w:numId w:val="7"/>
              </w:numPr>
              <w:suppressAutoHyphens/>
              <w:autoSpaceDE/>
              <w:autoSpaceDN/>
              <w:spacing w:before="120" w:line="276" w:lineRule="auto"/>
              <w:ind w:left="459" w:hanging="424"/>
              <w:jc w:val="both"/>
              <w:rPr>
                <w:bCs/>
              </w:rPr>
            </w:pPr>
            <w:r>
              <w:rPr>
                <w:bCs/>
              </w:rPr>
              <w:t>Załącznik nr 10 – Przedmiar robót</w:t>
            </w:r>
            <w:r w:rsidR="0091475F">
              <w:rPr>
                <w:bCs/>
              </w:rPr>
              <w:t>,</w:t>
            </w:r>
          </w:p>
          <w:p w14:paraId="688A4D24" w14:textId="7ED95941" w:rsidR="00AE6AB8" w:rsidRPr="002A3416" w:rsidRDefault="00AE6AB8" w:rsidP="00C51D71">
            <w:pPr>
              <w:widowControl/>
              <w:numPr>
                <w:ilvl w:val="0"/>
                <w:numId w:val="7"/>
              </w:numPr>
              <w:suppressAutoHyphens/>
              <w:autoSpaceDE/>
              <w:autoSpaceDN/>
              <w:spacing w:before="120" w:line="276" w:lineRule="auto"/>
              <w:ind w:left="459" w:hanging="424"/>
              <w:jc w:val="both"/>
            </w:pPr>
            <w:r w:rsidRPr="002A3416">
              <w:rPr>
                <w:bCs/>
              </w:rPr>
              <w:t xml:space="preserve">Załącznik nr </w:t>
            </w:r>
            <w:r w:rsidR="006E538D" w:rsidRPr="002A3416">
              <w:rPr>
                <w:bCs/>
              </w:rPr>
              <w:t>1</w:t>
            </w:r>
            <w:r w:rsidR="006E538D">
              <w:rPr>
                <w:bCs/>
              </w:rPr>
              <w:t xml:space="preserve">1 </w:t>
            </w:r>
            <w:r w:rsidRPr="002A3416">
              <w:rPr>
                <w:bCs/>
              </w:rPr>
              <w:t xml:space="preserve">– </w:t>
            </w:r>
            <w:r w:rsidR="003D73D4">
              <w:rPr>
                <w:bCs/>
              </w:rPr>
              <w:t>STWIOR</w:t>
            </w:r>
            <w:r w:rsidR="00BD4310">
              <w:rPr>
                <w:bCs/>
              </w:rPr>
              <w:t>,</w:t>
            </w:r>
          </w:p>
          <w:p w14:paraId="48F56502" w14:textId="0E4C49A7" w:rsidR="00ED121A" w:rsidRPr="002A3416" w:rsidRDefault="00ED121A" w:rsidP="00C51D71">
            <w:pPr>
              <w:widowControl/>
              <w:numPr>
                <w:ilvl w:val="0"/>
                <w:numId w:val="7"/>
              </w:numPr>
              <w:suppressAutoHyphens/>
              <w:autoSpaceDE/>
              <w:autoSpaceDN/>
              <w:spacing w:before="120" w:line="276" w:lineRule="auto"/>
              <w:ind w:left="459" w:hanging="424"/>
              <w:jc w:val="both"/>
            </w:pPr>
            <w:r w:rsidRPr="002A3416">
              <w:t xml:space="preserve">Załącznik nr </w:t>
            </w:r>
            <w:r w:rsidR="006E538D" w:rsidRPr="002A3416">
              <w:t>1</w:t>
            </w:r>
            <w:r w:rsidR="006E538D">
              <w:t>2</w:t>
            </w:r>
            <w:r w:rsidR="006E538D" w:rsidRPr="002A3416">
              <w:t xml:space="preserve"> </w:t>
            </w:r>
            <w:r w:rsidR="00193D74">
              <w:t>–</w:t>
            </w:r>
            <w:r w:rsidRPr="002A3416">
              <w:t xml:space="preserve"> </w:t>
            </w:r>
            <w:r w:rsidR="003D73D4">
              <w:t>Dokumentacja projektowa</w:t>
            </w:r>
            <w:r w:rsidR="00397963">
              <w:t>.</w:t>
            </w:r>
          </w:p>
          <w:p w14:paraId="79FDF80F" w14:textId="77777777" w:rsidR="00AE6AB8" w:rsidRPr="003F4A27" w:rsidRDefault="00AE6AB8" w:rsidP="00C51D71">
            <w:pPr>
              <w:pStyle w:val="Akapitzlist"/>
              <w:adjustRightInd w:val="0"/>
              <w:spacing w:line="276" w:lineRule="auto"/>
              <w:ind w:left="459" w:hanging="424"/>
              <w:jc w:val="both"/>
              <w:rPr>
                <w:b/>
              </w:rPr>
            </w:pPr>
          </w:p>
        </w:tc>
      </w:tr>
    </w:tbl>
    <w:p w14:paraId="3B8B2CEB" w14:textId="77777777" w:rsidR="00BF741F" w:rsidRPr="003F4A27" w:rsidRDefault="00BF741F" w:rsidP="007662EF">
      <w:pPr>
        <w:spacing w:line="276" w:lineRule="auto"/>
      </w:pPr>
    </w:p>
    <w:p w14:paraId="65E599AB" w14:textId="77777777" w:rsidR="00BF741F" w:rsidRPr="003F4A27" w:rsidRDefault="00BF741F" w:rsidP="007662EF">
      <w:pPr>
        <w:pStyle w:val="Nagwek21"/>
        <w:spacing w:line="276" w:lineRule="auto"/>
        <w:ind w:left="110"/>
        <w:rPr>
          <w:sz w:val="22"/>
          <w:szCs w:val="22"/>
        </w:rPr>
      </w:pPr>
    </w:p>
    <w:sectPr w:rsidR="00BF741F" w:rsidRPr="003F4A27" w:rsidSect="00FE3AC7">
      <w:headerReference w:type="default" r:id="rId23"/>
      <w:footerReference w:type="default" r:id="rId24"/>
      <w:pgSz w:w="1190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BCD5" w14:textId="77777777" w:rsidR="008C606F" w:rsidRDefault="008C606F">
      <w:r>
        <w:separator/>
      </w:r>
    </w:p>
  </w:endnote>
  <w:endnote w:type="continuationSeparator" w:id="0">
    <w:p w14:paraId="31D9641C" w14:textId="77777777" w:rsidR="008C606F" w:rsidRDefault="008C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charset w:val="EE"/>
    <w:family w:val="auto"/>
    <w:pitch w:val="default"/>
    <w:sig w:usb0="00000005" w:usb1="00000000" w:usb2="00000000" w:usb3="00000000" w:csb0="00000002" w:csb1="00000000"/>
  </w:font>
  <w:font w:name="TimesNewRoman">
    <w:altName w:val="Yu Gothic"/>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98836"/>
      <w:docPartObj>
        <w:docPartGallery w:val="Page Numbers (Bottom of Page)"/>
        <w:docPartUnique/>
      </w:docPartObj>
    </w:sdtPr>
    <w:sdtEndPr/>
    <w:sdtContent>
      <w:p w14:paraId="7E881109" w14:textId="77777777" w:rsidR="00514036" w:rsidRDefault="00514036">
        <w:pPr>
          <w:pStyle w:val="Stopka"/>
          <w:jc w:val="center"/>
        </w:pPr>
        <w:r>
          <w:fldChar w:fldCharType="begin"/>
        </w:r>
        <w:r>
          <w:instrText>PAGE   \* MERGEFORMAT</w:instrText>
        </w:r>
        <w:r>
          <w:fldChar w:fldCharType="separate"/>
        </w:r>
        <w:r w:rsidR="000C4F62">
          <w:rPr>
            <w:noProof/>
          </w:rPr>
          <w:t>1</w:t>
        </w:r>
        <w:r>
          <w:fldChar w:fldCharType="end"/>
        </w:r>
      </w:p>
    </w:sdtContent>
  </w:sdt>
  <w:p w14:paraId="450294A2" w14:textId="77777777" w:rsidR="00514036" w:rsidRDefault="00514036">
    <w:pPr>
      <w:pStyle w:val="Tekstpodstawowy"/>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15860"/>
      <w:docPartObj>
        <w:docPartGallery w:val="Page Numbers (Bottom of Page)"/>
        <w:docPartUnique/>
      </w:docPartObj>
    </w:sdtPr>
    <w:sdtEndPr/>
    <w:sdtContent>
      <w:p w14:paraId="6D11FD4E" w14:textId="4A41DEF7" w:rsidR="008420B0" w:rsidRDefault="008420B0">
        <w:pPr>
          <w:pStyle w:val="Stopka"/>
          <w:jc w:val="center"/>
        </w:pPr>
        <w:r>
          <w:fldChar w:fldCharType="begin"/>
        </w:r>
        <w:r>
          <w:instrText>PAGE   \* MERGEFORMAT</w:instrText>
        </w:r>
        <w:r>
          <w:fldChar w:fldCharType="separate"/>
        </w:r>
        <w:r w:rsidR="000C4F62">
          <w:rPr>
            <w:noProof/>
          </w:rPr>
          <w:t>11</w:t>
        </w:r>
        <w:r>
          <w:fldChar w:fldCharType="end"/>
        </w:r>
      </w:p>
    </w:sdtContent>
  </w:sdt>
  <w:p w14:paraId="26A9AED2" w14:textId="77777777" w:rsidR="008420B0" w:rsidRDefault="008420B0">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53FA" w14:textId="77777777" w:rsidR="008C606F" w:rsidRDefault="008C606F">
      <w:r>
        <w:separator/>
      </w:r>
    </w:p>
  </w:footnote>
  <w:footnote w:type="continuationSeparator" w:id="0">
    <w:p w14:paraId="7DD25CE7" w14:textId="77777777" w:rsidR="008C606F" w:rsidRDefault="008C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1819" w14:textId="77777777" w:rsidR="00514036" w:rsidRPr="003341F9" w:rsidRDefault="00514036" w:rsidP="00DF0F12">
    <w:pPr>
      <w:spacing w:line="237" w:lineRule="auto"/>
      <w:ind w:right="257"/>
      <w:rPr>
        <w:b/>
        <w:sz w:val="16"/>
        <w:szCs w:val="16"/>
      </w:rPr>
    </w:pPr>
  </w:p>
  <w:p w14:paraId="12BA46BC" w14:textId="77777777" w:rsidR="00514036" w:rsidRDefault="00514036">
    <w:pPr>
      <w:pStyle w:val="Tekstpodstawowy"/>
      <w:spacing w:line="14" w:lineRule="auto"/>
      <w:rPr>
        <w:sz w:val="20"/>
      </w:rPr>
    </w:pPr>
    <w:r>
      <w:rPr>
        <w:noProof/>
        <w:lang w:eastAsia="pl-PL"/>
      </w:rPr>
      <w:drawing>
        <wp:anchor distT="0" distB="0" distL="0" distR="0" simplePos="0" relativeHeight="251671552" behindDoc="1" locked="0" layoutInCell="1" allowOverlap="1" wp14:anchorId="7D5AA436" wp14:editId="195A9A4A">
          <wp:simplePos x="0" y="0"/>
          <wp:positionH relativeFrom="page">
            <wp:posOffset>894080</wp:posOffset>
          </wp:positionH>
          <wp:positionV relativeFrom="page">
            <wp:posOffset>462915</wp:posOffset>
          </wp:positionV>
          <wp:extent cx="5425440" cy="37490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425440" cy="374903"/>
                  </a:xfrm>
                  <a:prstGeom prst="rect">
                    <a:avLst/>
                  </a:prstGeom>
                </pic:spPr>
              </pic:pic>
            </a:graphicData>
          </a:graphic>
        </wp:anchor>
      </w:drawing>
    </w:r>
    <w:r>
      <w:rPr>
        <w:noProof/>
        <w:lang w:eastAsia="pl-PL"/>
      </w:rPr>
      <mc:AlternateContent>
        <mc:Choice Requires="wps">
          <w:drawing>
            <wp:anchor distT="0" distB="0" distL="114300" distR="114300" simplePos="0" relativeHeight="251672576" behindDoc="1" locked="0" layoutInCell="1" allowOverlap="1" wp14:anchorId="43DDC74C" wp14:editId="2E339437">
              <wp:simplePos x="0" y="0"/>
              <wp:positionH relativeFrom="page">
                <wp:posOffset>819150</wp:posOffset>
              </wp:positionH>
              <wp:positionV relativeFrom="page">
                <wp:posOffset>346710</wp:posOffset>
              </wp:positionV>
              <wp:extent cx="53975" cy="178435"/>
              <wp:effectExtent l="635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D9B7" w14:textId="77777777" w:rsidR="00514036" w:rsidRDefault="00514036">
                          <w:pPr>
                            <w:pStyle w:val="Tekstpodstawowy"/>
                            <w:spacing w:before="26"/>
                            <w:ind w:left="20"/>
                            <w:rPr>
                              <w:rFonts w:ascii="Calibri"/>
                            </w:rPr>
                          </w:pPr>
                          <w:r>
                            <w:rPr>
                              <w:rFonts w:ascii="Calibri"/>
                              <w:w w:val="10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C74C" id="_x0000_t202" coordsize="21600,21600" o:spt="202" path="m,l,21600r21600,l21600,xe">
              <v:stroke joinstyle="miter"/>
              <v:path gradientshapeok="t" o:connecttype="rect"/>
            </v:shapetype>
            <v:shape id="Text Box 2" o:spid="_x0000_s1026" type="#_x0000_t202" style="position:absolute;margin-left:64.5pt;margin-top:27.3pt;width:4.25pt;height:14.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2n6AEAALQDAAAOAAAAZHJzL2Uyb0RvYy54bWysU9tu2zAMfR+wfxD0vjhJl7Uz4hRdiw4D&#10;ugvQ7gNoWbaF2aJGKbGzrx8lx1m3vQ17EWiKOjw8PN5ej30nDpq8QVvI1WIphbYKK2ObQn59un91&#10;JYUPYCvo0OpCHrWX17uXL7aDy/UaW+wqTYJBrM8HV8g2BJdnmVet7sEv0GnLlzVSD4E/qckqgoHR&#10;+y5bL5dvsgGpcoRKe8/Zu+lS7hJ+XWsVPte110F0hWRuIZ2UzjKe2W4LeUPgWqNONOAfWPRgLDc9&#10;Q91BALEn8xdUbxShxzosFPYZ1rVROs3A06yWf0zz2ILTaRYWx7uzTP7/wapPhy8kTFXItRQWel7R&#10;kx6DeIejWEd1BudzLnp0XBZGTvOW06TePaD65oXF2xZso2+IcGg1VMxuFV9mz55OOD6ClMNHrLgN&#10;7AMmoLGmPkrHYghG5y0dz5uJVBQnNxdvLzdSKL5ZXV69vtikBpDPbx358F5jL2JQSOK9J2w4PPgQ&#10;uUA+l8RWFu9N16Xdd/a3BBfGTOIe6U7Ew1iOJy1KrI48BeFkJbY+By3SDykGtlEh/fc9kJai+2BZ&#10;iei5OaA5KOcArOKnhQxSTOFtmLy5d2SalpEnrS3esFq1SaNEWScWJ55sjTThycbRe8+/U9Wvn233&#10;EwAA//8DAFBLAwQUAAYACAAAACEAFAJGV98AAAAJAQAADwAAAGRycy9kb3ducmV2LnhtbEyPMW/C&#10;MBSE90r8B+shdSsOaQmQxkGoaiekqiEdOjrxI7GIn0NsIPz7mqkdT3e6+y7bjKZjFxyctiRgPouA&#10;IdVWaWoEfJcfTytgzktSsrOEAm7oYJNPHjKZKnulAi9737BQQi6VAlrv+5RzV7dopJvZHil4BzsY&#10;6YMcGq4GeQ3lpuNxFCXcSE1hoZU9vrVYH/dnI2D7Q8W7Pn1WX8Wh0GW5jmiXHIV4nI7bV2AeR/8X&#10;hjt+QIc8MFX2TMqxLuh4Hb54AYuXBNg98LxcAKsErOIl8Dzj/x/kvwAAAP//AwBQSwECLQAUAAYA&#10;CAAAACEAtoM4kv4AAADhAQAAEwAAAAAAAAAAAAAAAAAAAAAAW0NvbnRlbnRfVHlwZXNdLnhtbFBL&#10;AQItABQABgAIAAAAIQA4/SH/1gAAAJQBAAALAAAAAAAAAAAAAAAAAC8BAABfcmVscy8ucmVsc1BL&#10;AQItABQABgAIAAAAIQCOY12n6AEAALQDAAAOAAAAAAAAAAAAAAAAAC4CAABkcnMvZTJvRG9jLnht&#10;bFBLAQItABQABgAIAAAAIQAUAkZX3wAAAAkBAAAPAAAAAAAAAAAAAAAAAEIEAABkcnMvZG93bnJl&#10;di54bWxQSwUGAAAAAAQABADzAAAATgUAAAAA&#10;" filled="f" stroked="f">
              <v:textbox inset="0,0,0,0">
                <w:txbxContent>
                  <w:p w14:paraId="4AB7D9B7" w14:textId="77777777" w:rsidR="00514036" w:rsidRDefault="00514036">
                    <w:pPr>
                      <w:pStyle w:val="Tekstpodstawowy"/>
                      <w:spacing w:before="26"/>
                      <w:ind w:left="20"/>
                      <w:rPr>
                        <w:rFonts w:ascii="Calibri"/>
                      </w:rPr>
                    </w:pPr>
                    <w:r>
                      <w:rPr>
                        <w:rFonts w:ascii="Calibri"/>
                        <w:w w:val="103"/>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88E0" w14:textId="62F708BC" w:rsidR="008420B0" w:rsidRPr="003341F9" w:rsidRDefault="008420B0" w:rsidP="00DF0F12">
    <w:pPr>
      <w:spacing w:line="237" w:lineRule="auto"/>
      <w:ind w:right="257"/>
      <w:rPr>
        <w:b/>
        <w:sz w:val="16"/>
        <w:szCs w:val="16"/>
      </w:rPr>
    </w:pPr>
  </w:p>
  <w:p w14:paraId="4C63675D" w14:textId="53DE1914" w:rsidR="008420B0" w:rsidRDefault="008420B0">
    <w:pPr>
      <w:pStyle w:val="Tekstpodstawowy"/>
      <w:spacing w:line="14" w:lineRule="auto"/>
      <w:rPr>
        <w:sz w:val="20"/>
      </w:rPr>
    </w:pPr>
    <w:r>
      <w:rPr>
        <w:noProof/>
        <w:lang w:eastAsia="pl-PL"/>
      </w:rPr>
      <w:drawing>
        <wp:anchor distT="0" distB="0" distL="0" distR="0" simplePos="0" relativeHeight="251657216" behindDoc="1" locked="0" layoutInCell="1" allowOverlap="1" wp14:anchorId="6154F353" wp14:editId="1F1BA4AD">
          <wp:simplePos x="0" y="0"/>
          <wp:positionH relativeFrom="page">
            <wp:posOffset>894080</wp:posOffset>
          </wp:positionH>
          <wp:positionV relativeFrom="page">
            <wp:posOffset>462915</wp:posOffset>
          </wp:positionV>
          <wp:extent cx="5425440" cy="374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425440" cy="374903"/>
                  </a:xfrm>
                  <a:prstGeom prst="rect">
                    <a:avLst/>
                  </a:prstGeom>
                </pic:spPr>
              </pic:pic>
            </a:graphicData>
          </a:graphic>
        </wp:anchor>
      </w:drawing>
    </w:r>
    <w:r>
      <w:rPr>
        <w:noProof/>
        <w:lang w:eastAsia="pl-PL"/>
      </w:rPr>
      <mc:AlternateContent>
        <mc:Choice Requires="wps">
          <w:drawing>
            <wp:anchor distT="0" distB="0" distL="114300" distR="114300" simplePos="0" relativeHeight="251669504" behindDoc="1" locked="0" layoutInCell="1" allowOverlap="1" wp14:anchorId="26409BB4" wp14:editId="17A20F80">
              <wp:simplePos x="0" y="0"/>
              <wp:positionH relativeFrom="page">
                <wp:posOffset>819150</wp:posOffset>
              </wp:positionH>
              <wp:positionV relativeFrom="page">
                <wp:posOffset>346710</wp:posOffset>
              </wp:positionV>
              <wp:extent cx="53975" cy="178435"/>
              <wp:effectExtent l="6350"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D0B6" w14:textId="77777777" w:rsidR="008420B0" w:rsidRDefault="008420B0">
                          <w:pPr>
                            <w:pStyle w:val="Tekstpodstawowy"/>
                            <w:spacing w:before="26"/>
                            <w:ind w:left="20"/>
                            <w:rPr>
                              <w:rFonts w:ascii="Calibri"/>
                            </w:rPr>
                          </w:pPr>
                          <w:r>
                            <w:rPr>
                              <w:rFonts w:ascii="Calibri"/>
                              <w:w w:val="10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9BB4" id="_x0000_t202" coordsize="21600,21600" o:spt="202" path="m,l,21600r21600,l21600,xe">
              <v:stroke joinstyle="miter"/>
              <v:path gradientshapeok="t" o:connecttype="rect"/>
            </v:shapetype>
            <v:shape id="_x0000_s1027" type="#_x0000_t202" style="position:absolute;margin-left:64.5pt;margin-top:27.3pt;width:4.25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lP6wEAALsDAAAOAAAAZHJzL2Uyb0RvYy54bWysU9tu2zAMfR+wfxD0vjhJm7Uz4hRdiw4D&#10;ugvQ7gNoWY6F2aJGKbGzrx8lx2m7vg17ESiKOjrnkFpfDV0r9pq8QVvIxWwuhbYKK2O3hfzxePfu&#10;UgofwFbQotWFPGgvrzZv36x7l+slNthWmgSDWJ/3rpBNCC7PMq8a3YGfodOWD2ukDgJvaZtVBD2j&#10;d222nM/fZz1S5QiV9p6zt+Oh3CT8utYqfKtrr4NoC8ncQloprWVcs80a8i2Ba4w60oB/YNGBsfzo&#10;CeoWAogdmVdQnVGEHuswU9hlWNdG6aSB1Szmf6l5aMDppIXN8e5kk/9/sOrr/jsJUxXyXAoLHbfo&#10;UQ9BfMRBLKM7vfM5Fz04LgsDp7nLSal396h+emHxpgG71ddE2DcaKma3iDezZ1dHHB9Byv4LVvwM&#10;7AImoKGmLlrHZghG5y4dTp2JVBQnV2cfLlZSKD5ZXFyen63SA5BPdx358EljJ2JQSOK+J2zY3/sQ&#10;uUA+lcSnLN6Ztk29b+2LBBfGTOIe6Y7Ew1AOyaQkLOoqsTqwGMJxovgHcNAg/Zai52kqpP+1A9JS&#10;tJ8tGxJHbwpoCsopAKv4aiGDFGN4E8YR3Tky24aRR8stXrNptUmKnlgc6fKEJKHHaY4j+Hyfqp7+&#10;3OYPAAAA//8DAFBLAwQUAAYACAAAACEAFAJGV98AAAAJAQAADwAAAGRycy9kb3ducmV2LnhtbEyP&#10;MW/CMBSE90r8B+shdSsOaQmQxkGoaiekqiEdOjrxI7GIn0NsIPz7mqkdT3e6+y7bjKZjFxyctiRg&#10;PouAIdVWaWoEfJcfTytgzktSsrOEAm7oYJNPHjKZKnulAi9737BQQi6VAlrv+5RzV7dopJvZHil4&#10;BzsY6YMcGq4GeQ3lpuNxFCXcSE1hoZU9vrVYH/dnI2D7Q8W7Pn1WX8Wh0GW5jmiXHIV4nI7bV2Ae&#10;R/8Xhjt+QIc8MFX2TMqxLuh4Hb54AYuXBNg98LxcAKsErOIl8Dzj/x/kvwAAAP//AwBQSwECLQAU&#10;AAYACAAAACEAtoM4kv4AAADhAQAAEwAAAAAAAAAAAAAAAAAAAAAAW0NvbnRlbnRfVHlwZXNdLnht&#10;bFBLAQItABQABgAIAAAAIQA4/SH/1gAAAJQBAAALAAAAAAAAAAAAAAAAAC8BAABfcmVscy8ucmVs&#10;c1BLAQItABQABgAIAAAAIQAcM6lP6wEAALsDAAAOAAAAAAAAAAAAAAAAAC4CAABkcnMvZTJvRG9j&#10;LnhtbFBLAQItABQABgAIAAAAIQAUAkZX3wAAAAkBAAAPAAAAAAAAAAAAAAAAAEUEAABkcnMvZG93&#10;bnJldi54bWxQSwUGAAAAAAQABADzAAAAUQUAAAAA&#10;" filled="f" stroked="f">
              <v:textbox inset="0,0,0,0">
                <w:txbxContent>
                  <w:p w14:paraId="07B0D0B6" w14:textId="77777777" w:rsidR="008420B0" w:rsidRDefault="008420B0">
                    <w:pPr>
                      <w:pStyle w:val="Tekstpodstawowy"/>
                      <w:spacing w:before="26"/>
                      <w:ind w:left="20"/>
                      <w:rPr>
                        <w:rFonts w:ascii="Calibri"/>
                      </w:rPr>
                    </w:pPr>
                    <w:r>
                      <w:rPr>
                        <w:rFonts w:ascii="Calibri"/>
                        <w:w w:val="103"/>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4148CB2E"/>
    <w:lvl w:ilvl="0">
      <w:start w:val="1"/>
      <w:numFmt w:val="decimal"/>
      <w:lvlText w:val="%1)"/>
      <w:lvlJc w:val="left"/>
      <w:rPr>
        <w:b/>
        <w:bCs/>
      </w:rPr>
    </w:lvl>
  </w:abstractNum>
  <w:abstractNum w:abstractNumId="1" w15:restartNumberingAfterBreak="0">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15:restartNumberingAfterBreak="0">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3" w15:restartNumberingAfterBreak="0">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4" w15:restartNumberingAfterBreak="0">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6" w15:restartNumberingAfterBreak="0">
    <w:nsid w:val="000E40C1"/>
    <w:multiLevelType w:val="hybridMultilevel"/>
    <w:tmpl w:val="C5FAB29C"/>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96371D"/>
    <w:multiLevelType w:val="hybridMultilevel"/>
    <w:tmpl w:val="238AC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478E9"/>
    <w:multiLevelType w:val="hybridMultilevel"/>
    <w:tmpl w:val="BE56839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 w15:restartNumberingAfterBreak="0">
    <w:nsid w:val="0D28687A"/>
    <w:multiLevelType w:val="hybridMultilevel"/>
    <w:tmpl w:val="338C0ED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4FC182F"/>
    <w:multiLevelType w:val="hybridMultilevel"/>
    <w:tmpl w:val="F6B89B98"/>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7" w15:restartNumberingAfterBreak="0">
    <w:nsid w:val="2699665B"/>
    <w:multiLevelType w:val="hybridMultilevel"/>
    <w:tmpl w:val="E1367C64"/>
    <w:lvl w:ilvl="0" w:tplc="72849E7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C6D29"/>
    <w:multiLevelType w:val="hybridMultilevel"/>
    <w:tmpl w:val="23ACBFE8"/>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FE77B9"/>
    <w:multiLevelType w:val="hybridMultilevel"/>
    <w:tmpl w:val="E0221B7C"/>
    <w:lvl w:ilvl="0" w:tplc="EA78B55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E0383"/>
    <w:multiLevelType w:val="hybridMultilevel"/>
    <w:tmpl w:val="E3D4F512"/>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D5CB9"/>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372324"/>
    <w:multiLevelType w:val="hybridMultilevel"/>
    <w:tmpl w:val="7218739E"/>
    <w:lvl w:ilvl="0" w:tplc="0415000F">
      <w:start w:val="1"/>
      <w:numFmt w:val="decimal"/>
      <w:lvlText w:val="%1."/>
      <w:lvlJc w:val="left"/>
      <w:pPr>
        <w:ind w:left="720" w:hanging="360"/>
      </w:pPr>
    </w:lvl>
    <w:lvl w:ilvl="1" w:tplc="EEDC02B6">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36D15"/>
    <w:multiLevelType w:val="hybridMultilevel"/>
    <w:tmpl w:val="F9A03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824665"/>
    <w:multiLevelType w:val="hybridMultilevel"/>
    <w:tmpl w:val="BD9C9758"/>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8" w15:restartNumberingAfterBreak="0">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1D745E"/>
    <w:multiLevelType w:val="hybridMultilevel"/>
    <w:tmpl w:val="0960E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C21284"/>
    <w:multiLevelType w:val="hybridMultilevel"/>
    <w:tmpl w:val="1C08C216"/>
    <w:lvl w:ilvl="0" w:tplc="D6D06034">
      <w:start w:val="1"/>
      <w:numFmt w:val="decimal"/>
      <w:lvlText w:val="%1)"/>
      <w:lvlJc w:val="left"/>
      <w:pPr>
        <w:ind w:left="1872" w:hanging="360"/>
      </w:pPr>
      <w:rPr>
        <w:rFonts w:hint="default"/>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31" w15:restartNumberingAfterBreak="0">
    <w:nsid w:val="4808108F"/>
    <w:multiLevelType w:val="multilevel"/>
    <w:tmpl w:val="102E0F3E"/>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33FAD"/>
    <w:multiLevelType w:val="hybridMultilevel"/>
    <w:tmpl w:val="B3069FBA"/>
    <w:lvl w:ilvl="0" w:tplc="5454A33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0692449"/>
    <w:multiLevelType w:val="hybridMultilevel"/>
    <w:tmpl w:val="B6383AC8"/>
    <w:lvl w:ilvl="0" w:tplc="04150017">
      <w:start w:val="1"/>
      <w:numFmt w:val="lowerLetter"/>
      <w:lvlText w:val="%1)"/>
      <w:lvlJc w:val="left"/>
      <w:pPr>
        <w:ind w:left="-533" w:hanging="360"/>
      </w:pPr>
    </w:lvl>
    <w:lvl w:ilvl="1" w:tplc="04150019">
      <w:start w:val="1"/>
      <w:numFmt w:val="lowerLetter"/>
      <w:lvlText w:val="%2."/>
      <w:lvlJc w:val="left"/>
      <w:pPr>
        <w:ind w:left="187" w:hanging="360"/>
      </w:pPr>
    </w:lvl>
    <w:lvl w:ilvl="2" w:tplc="0415001B" w:tentative="1">
      <w:start w:val="1"/>
      <w:numFmt w:val="lowerRoman"/>
      <w:lvlText w:val="%3."/>
      <w:lvlJc w:val="right"/>
      <w:pPr>
        <w:ind w:left="907" w:hanging="180"/>
      </w:pPr>
    </w:lvl>
    <w:lvl w:ilvl="3" w:tplc="0415000F" w:tentative="1">
      <w:start w:val="1"/>
      <w:numFmt w:val="decimal"/>
      <w:lvlText w:val="%4."/>
      <w:lvlJc w:val="left"/>
      <w:pPr>
        <w:ind w:left="1627" w:hanging="360"/>
      </w:pPr>
    </w:lvl>
    <w:lvl w:ilvl="4" w:tplc="04150019" w:tentative="1">
      <w:start w:val="1"/>
      <w:numFmt w:val="lowerLetter"/>
      <w:lvlText w:val="%5."/>
      <w:lvlJc w:val="left"/>
      <w:pPr>
        <w:ind w:left="2347" w:hanging="360"/>
      </w:pPr>
    </w:lvl>
    <w:lvl w:ilvl="5" w:tplc="0415001B" w:tentative="1">
      <w:start w:val="1"/>
      <w:numFmt w:val="lowerRoman"/>
      <w:lvlText w:val="%6."/>
      <w:lvlJc w:val="right"/>
      <w:pPr>
        <w:ind w:left="3067" w:hanging="180"/>
      </w:pPr>
    </w:lvl>
    <w:lvl w:ilvl="6" w:tplc="0415000F" w:tentative="1">
      <w:start w:val="1"/>
      <w:numFmt w:val="decimal"/>
      <w:lvlText w:val="%7."/>
      <w:lvlJc w:val="left"/>
      <w:pPr>
        <w:ind w:left="3787" w:hanging="360"/>
      </w:pPr>
    </w:lvl>
    <w:lvl w:ilvl="7" w:tplc="04150019" w:tentative="1">
      <w:start w:val="1"/>
      <w:numFmt w:val="lowerLetter"/>
      <w:lvlText w:val="%8."/>
      <w:lvlJc w:val="left"/>
      <w:pPr>
        <w:ind w:left="4507" w:hanging="360"/>
      </w:pPr>
    </w:lvl>
    <w:lvl w:ilvl="8" w:tplc="0415001B" w:tentative="1">
      <w:start w:val="1"/>
      <w:numFmt w:val="lowerRoman"/>
      <w:lvlText w:val="%9."/>
      <w:lvlJc w:val="right"/>
      <w:pPr>
        <w:ind w:left="5227" w:hanging="180"/>
      </w:pPr>
    </w:lvl>
  </w:abstractNum>
  <w:abstractNum w:abstractNumId="36" w15:restartNumberingAfterBreak="0">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B6E0A"/>
    <w:multiLevelType w:val="hybridMultilevel"/>
    <w:tmpl w:val="7BC81DAA"/>
    <w:lvl w:ilvl="0" w:tplc="57EEB6CC">
      <w:start w:val="1"/>
      <w:numFmt w:val="lowerLetter"/>
      <w:lvlText w:val="%1)"/>
      <w:lvlJc w:val="left"/>
      <w:pPr>
        <w:ind w:left="720" w:hanging="360"/>
      </w:pPr>
      <w:rPr>
        <w:rFonts w:hint="default"/>
        <w:b w:val="0"/>
        <w:bCs w:val="0"/>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6A7AF7"/>
    <w:multiLevelType w:val="hybridMultilevel"/>
    <w:tmpl w:val="2D186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AE1975"/>
    <w:multiLevelType w:val="multilevel"/>
    <w:tmpl w:val="DFF6931E"/>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41" w15:restartNumberingAfterBreak="0">
    <w:nsid w:val="63255FA1"/>
    <w:multiLevelType w:val="hybridMultilevel"/>
    <w:tmpl w:val="ECEE0794"/>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36578"/>
    <w:multiLevelType w:val="hybridMultilevel"/>
    <w:tmpl w:val="04A6B378"/>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6019E2"/>
    <w:multiLevelType w:val="hybridMultilevel"/>
    <w:tmpl w:val="67FED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6" w15:restartNumberingAfterBreak="0">
    <w:nsid w:val="681B1307"/>
    <w:multiLevelType w:val="hybridMultilevel"/>
    <w:tmpl w:val="58A64A98"/>
    <w:lvl w:ilvl="0" w:tplc="170ECD4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676E6B"/>
    <w:multiLevelType w:val="hybridMultilevel"/>
    <w:tmpl w:val="B4D4C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920F4D"/>
    <w:multiLevelType w:val="hybridMultilevel"/>
    <w:tmpl w:val="3EDC0DBC"/>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9" w15:restartNumberingAfterBreak="0">
    <w:nsid w:val="6C02446C"/>
    <w:multiLevelType w:val="hybridMultilevel"/>
    <w:tmpl w:val="67DA9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F1B2628"/>
    <w:multiLevelType w:val="hybridMultilevel"/>
    <w:tmpl w:val="07CA3A7A"/>
    <w:lvl w:ilvl="0" w:tplc="170ECD40">
      <w:start w:val="1"/>
      <w:numFmt w:val="decimal"/>
      <w:lvlText w:val="%1)"/>
      <w:lvlJc w:val="left"/>
      <w:pPr>
        <w:ind w:left="1429" w:hanging="360"/>
      </w:pPr>
      <w:rPr>
        <w:rFonts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52" w15:restartNumberingAfterBreak="0">
    <w:nsid w:val="72E4695E"/>
    <w:multiLevelType w:val="hybridMultilevel"/>
    <w:tmpl w:val="09F664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A94822"/>
    <w:multiLevelType w:val="hybridMultilevel"/>
    <w:tmpl w:val="2AD81B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FE6F44"/>
    <w:multiLevelType w:val="hybridMultilevel"/>
    <w:tmpl w:val="9F6C8A6E"/>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lvlOverride w:ilvl="0">
      <w:startOverride w:val="1"/>
    </w:lvlOverride>
  </w:num>
  <w:num w:numId="2">
    <w:abstractNumId w:val="12"/>
  </w:num>
  <w:num w:numId="3">
    <w:abstractNumId w:val="16"/>
  </w:num>
  <w:num w:numId="4">
    <w:abstractNumId w:val="34"/>
  </w:num>
  <w:num w:numId="5">
    <w:abstractNumId w:val="14"/>
  </w:num>
  <w:num w:numId="6">
    <w:abstractNumId w:val="0"/>
  </w:num>
  <w:num w:numId="7">
    <w:abstractNumId w:val="27"/>
  </w:num>
  <w:num w:numId="8">
    <w:abstractNumId w:val="22"/>
  </w:num>
  <w:num w:numId="9">
    <w:abstractNumId w:val="40"/>
  </w:num>
  <w:num w:numId="10">
    <w:abstractNumId w:val="28"/>
  </w:num>
  <w:num w:numId="11">
    <w:abstractNumId w:val="55"/>
  </w:num>
  <w:num w:numId="12">
    <w:abstractNumId w:val="36"/>
  </w:num>
  <w:num w:numId="13">
    <w:abstractNumId w:val="42"/>
  </w:num>
  <w:num w:numId="14">
    <w:abstractNumId w:val="33"/>
  </w:num>
  <w:num w:numId="15">
    <w:abstractNumId w:val="37"/>
  </w:num>
  <w:num w:numId="16">
    <w:abstractNumId w:val="19"/>
  </w:num>
  <w:num w:numId="17">
    <w:abstractNumId w:val="32"/>
  </w:num>
  <w:num w:numId="18">
    <w:abstractNumId w:val="11"/>
  </w:num>
  <w:num w:numId="19">
    <w:abstractNumId w:val="24"/>
  </w:num>
  <w:num w:numId="20">
    <w:abstractNumId w:val="10"/>
  </w:num>
  <w:num w:numId="21">
    <w:abstractNumId w:val="31"/>
  </w:num>
  <w:num w:numId="22">
    <w:abstractNumId w:val="38"/>
  </w:num>
  <w:num w:numId="23">
    <w:abstractNumId w:val="13"/>
  </w:num>
  <w:num w:numId="24">
    <w:abstractNumId w:val="49"/>
  </w:num>
  <w:num w:numId="25">
    <w:abstractNumId w:val="20"/>
  </w:num>
  <w:num w:numId="26">
    <w:abstractNumId w:val="35"/>
  </w:num>
  <w:num w:numId="27">
    <w:abstractNumId w:val="48"/>
  </w:num>
  <w:num w:numId="28">
    <w:abstractNumId w:val="7"/>
  </w:num>
  <w:num w:numId="29">
    <w:abstractNumId w:val="51"/>
  </w:num>
  <w:num w:numId="30">
    <w:abstractNumId w:val="9"/>
  </w:num>
  <w:num w:numId="31">
    <w:abstractNumId w:val="23"/>
  </w:num>
  <w:num w:numId="32">
    <w:abstractNumId w:val="18"/>
  </w:num>
  <w:num w:numId="33">
    <w:abstractNumId w:val="29"/>
  </w:num>
  <w:num w:numId="34">
    <w:abstractNumId w:val="26"/>
  </w:num>
  <w:num w:numId="35">
    <w:abstractNumId w:val="52"/>
  </w:num>
  <w:num w:numId="36">
    <w:abstractNumId w:val="17"/>
  </w:num>
  <w:num w:numId="37">
    <w:abstractNumId w:val="25"/>
  </w:num>
  <w:num w:numId="38">
    <w:abstractNumId w:val="46"/>
  </w:num>
  <w:num w:numId="39">
    <w:abstractNumId w:val="44"/>
  </w:num>
  <w:num w:numId="40">
    <w:abstractNumId w:val="21"/>
  </w:num>
  <w:num w:numId="41">
    <w:abstractNumId w:val="39"/>
  </w:num>
  <w:num w:numId="42">
    <w:abstractNumId w:val="43"/>
  </w:num>
  <w:num w:numId="43">
    <w:abstractNumId w:val="8"/>
  </w:num>
  <w:num w:numId="44">
    <w:abstractNumId w:val="6"/>
  </w:num>
  <w:num w:numId="45">
    <w:abstractNumId w:val="47"/>
  </w:num>
  <w:num w:numId="46">
    <w:abstractNumId w:val="41"/>
  </w:num>
  <w:num w:numId="47">
    <w:abstractNumId w:val="50"/>
  </w:num>
  <w:num w:numId="48">
    <w:abstractNumId w:val="54"/>
  </w:num>
  <w:num w:numId="49">
    <w:abstractNumId w:val="15"/>
  </w:num>
  <w:num w:numId="50">
    <w:abstractNumId w:val="30"/>
  </w:num>
  <w:num w:numId="51">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04"/>
    <w:rsid w:val="00011D76"/>
    <w:rsid w:val="00015739"/>
    <w:rsid w:val="000262D2"/>
    <w:rsid w:val="000332D8"/>
    <w:rsid w:val="0003517B"/>
    <w:rsid w:val="00041021"/>
    <w:rsid w:val="000441B8"/>
    <w:rsid w:val="00050023"/>
    <w:rsid w:val="00053021"/>
    <w:rsid w:val="00063035"/>
    <w:rsid w:val="000673CA"/>
    <w:rsid w:val="000704C6"/>
    <w:rsid w:val="000775C5"/>
    <w:rsid w:val="00077D8F"/>
    <w:rsid w:val="00096798"/>
    <w:rsid w:val="00096B02"/>
    <w:rsid w:val="00096CA9"/>
    <w:rsid w:val="000A0CE8"/>
    <w:rsid w:val="000A0D36"/>
    <w:rsid w:val="000B1909"/>
    <w:rsid w:val="000B3E9A"/>
    <w:rsid w:val="000C4F62"/>
    <w:rsid w:val="000C5FE0"/>
    <w:rsid w:val="000D1056"/>
    <w:rsid w:val="000D50C2"/>
    <w:rsid w:val="000D57E8"/>
    <w:rsid w:val="000D69F7"/>
    <w:rsid w:val="000D6F76"/>
    <w:rsid w:val="000D7C4A"/>
    <w:rsid w:val="000E17CA"/>
    <w:rsid w:val="000E2374"/>
    <w:rsid w:val="000E3F55"/>
    <w:rsid w:val="000F447A"/>
    <w:rsid w:val="000F4DD7"/>
    <w:rsid w:val="000F6661"/>
    <w:rsid w:val="00101A36"/>
    <w:rsid w:val="00101A66"/>
    <w:rsid w:val="00102FAE"/>
    <w:rsid w:val="00104575"/>
    <w:rsid w:val="001072E5"/>
    <w:rsid w:val="001077B0"/>
    <w:rsid w:val="00107B3C"/>
    <w:rsid w:val="00107C74"/>
    <w:rsid w:val="001129DA"/>
    <w:rsid w:val="001133B3"/>
    <w:rsid w:val="00115471"/>
    <w:rsid w:val="0012245D"/>
    <w:rsid w:val="00123994"/>
    <w:rsid w:val="00133A50"/>
    <w:rsid w:val="00134D2C"/>
    <w:rsid w:val="0013510A"/>
    <w:rsid w:val="001378FC"/>
    <w:rsid w:val="001431D0"/>
    <w:rsid w:val="001468FC"/>
    <w:rsid w:val="00151F5F"/>
    <w:rsid w:val="00152586"/>
    <w:rsid w:val="00156DA3"/>
    <w:rsid w:val="00160440"/>
    <w:rsid w:val="00164590"/>
    <w:rsid w:val="001651C6"/>
    <w:rsid w:val="001760F8"/>
    <w:rsid w:val="00180607"/>
    <w:rsid w:val="00187104"/>
    <w:rsid w:val="0019247A"/>
    <w:rsid w:val="00193D74"/>
    <w:rsid w:val="00193E10"/>
    <w:rsid w:val="001957C8"/>
    <w:rsid w:val="00197A76"/>
    <w:rsid w:val="001A1F8E"/>
    <w:rsid w:val="001A3EB9"/>
    <w:rsid w:val="001A7DD3"/>
    <w:rsid w:val="001B21CA"/>
    <w:rsid w:val="001B4D18"/>
    <w:rsid w:val="001B6C66"/>
    <w:rsid w:val="001C16A3"/>
    <w:rsid w:val="001D56FE"/>
    <w:rsid w:val="001D69B1"/>
    <w:rsid w:val="001E726C"/>
    <w:rsid w:val="001F41AB"/>
    <w:rsid w:val="001F4BBD"/>
    <w:rsid w:val="00203A0C"/>
    <w:rsid w:val="00205461"/>
    <w:rsid w:val="002064D0"/>
    <w:rsid w:val="00210789"/>
    <w:rsid w:val="002108B7"/>
    <w:rsid w:val="00213404"/>
    <w:rsid w:val="002151B0"/>
    <w:rsid w:val="00222F41"/>
    <w:rsid w:val="00224087"/>
    <w:rsid w:val="00224F30"/>
    <w:rsid w:val="0022532E"/>
    <w:rsid w:val="00227A22"/>
    <w:rsid w:val="00240345"/>
    <w:rsid w:val="00240BFC"/>
    <w:rsid w:val="00251B31"/>
    <w:rsid w:val="002527A6"/>
    <w:rsid w:val="00257E69"/>
    <w:rsid w:val="002669D1"/>
    <w:rsid w:val="00272A8A"/>
    <w:rsid w:val="0027377D"/>
    <w:rsid w:val="00273F8B"/>
    <w:rsid w:val="002753DF"/>
    <w:rsid w:val="00280779"/>
    <w:rsid w:val="00280920"/>
    <w:rsid w:val="00281468"/>
    <w:rsid w:val="00285425"/>
    <w:rsid w:val="00290B6C"/>
    <w:rsid w:val="00295F6F"/>
    <w:rsid w:val="002A19B9"/>
    <w:rsid w:val="002A3416"/>
    <w:rsid w:val="002A616F"/>
    <w:rsid w:val="002A7620"/>
    <w:rsid w:val="002A7B76"/>
    <w:rsid w:val="002A7D1A"/>
    <w:rsid w:val="002B0BB9"/>
    <w:rsid w:val="002B1160"/>
    <w:rsid w:val="002B1715"/>
    <w:rsid w:val="002B2285"/>
    <w:rsid w:val="002B2F1B"/>
    <w:rsid w:val="002C6141"/>
    <w:rsid w:val="002C649E"/>
    <w:rsid w:val="002C64ED"/>
    <w:rsid w:val="002C67F8"/>
    <w:rsid w:val="002D034D"/>
    <w:rsid w:val="002D132E"/>
    <w:rsid w:val="002D1E61"/>
    <w:rsid w:val="002D61A7"/>
    <w:rsid w:val="002E0690"/>
    <w:rsid w:val="002E45FF"/>
    <w:rsid w:val="002E6DA7"/>
    <w:rsid w:val="002F015C"/>
    <w:rsid w:val="002F1F2D"/>
    <w:rsid w:val="002F25C2"/>
    <w:rsid w:val="002F7455"/>
    <w:rsid w:val="00313323"/>
    <w:rsid w:val="00314938"/>
    <w:rsid w:val="00322043"/>
    <w:rsid w:val="003255C6"/>
    <w:rsid w:val="00326C08"/>
    <w:rsid w:val="003310F7"/>
    <w:rsid w:val="003341F9"/>
    <w:rsid w:val="003345AB"/>
    <w:rsid w:val="00336CBC"/>
    <w:rsid w:val="0033729C"/>
    <w:rsid w:val="003372E5"/>
    <w:rsid w:val="00340575"/>
    <w:rsid w:val="00340DF7"/>
    <w:rsid w:val="003416A5"/>
    <w:rsid w:val="003443BA"/>
    <w:rsid w:val="003503DE"/>
    <w:rsid w:val="00350DA5"/>
    <w:rsid w:val="00351FC5"/>
    <w:rsid w:val="00354F7F"/>
    <w:rsid w:val="00364F41"/>
    <w:rsid w:val="00365675"/>
    <w:rsid w:val="003740A7"/>
    <w:rsid w:val="00374BB1"/>
    <w:rsid w:val="00375948"/>
    <w:rsid w:val="00375B8C"/>
    <w:rsid w:val="003763E5"/>
    <w:rsid w:val="00380702"/>
    <w:rsid w:val="003818A3"/>
    <w:rsid w:val="0038192C"/>
    <w:rsid w:val="00385EF5"/>
    <w:rsid w:val="0038718F"/>
    <w:rsid w:val="003909D0"/>
    <w:rsid w:val="00392560"/>
    <w:rsid w:val="00392C21"/>
    <w:rsid w:val="00395CDE"/>
    <w:rsid w:val="00397963"/>
    <w:rsid w:val="00397B9F"/>
    <w:rsid w:val="003A2670"/>
    <w:rsid w:val="003A3BB1"/>
    <w:rsid w:val="003A40D4"/>
    <w:rsid w:val="003B2616"/>
    <w:rsid w:val="003B47D2"/>
    <w:rsid w:val="003B66A3"/>
    <w:rsid w:val="003B7CBF"/>
    <w:rsid w:val="003C17D0"/>
    <w:rsid w:val="003C243B"/>
    <w:rsid w:val="003C2FEE"/>
    <w:rsid w:val="003D022F"/>
    <w:rsid w:val="003D0A0A"/>
    <w:rsid w:val="003D0ECE"/>
    <w:rsid w:val="003D4063"/>
    <w:rsid w:val="003D73D4"/>
    <w:rsid w:val="003D741C"/>
    <w:rsid w:val="003E0D35"/>
    <w:rsid w:val="003E0F2C"/>
    <w:rsid w:val="003E132F"/>
    <w:rsid w:val="003E2718"/>
    <w:rsid w:val="003E7350"/>
    <w:rsid w:val="003F0C36"/>
    <w:rsid w:val="003F4A27"/>
    <w:rsid w:val="0040091C"/>
    <w:rsid w:val="00402DE4"/>
    <w:rsid w:val="0040324E"/>
    <w:rsid w:val="00403839"/>
    <w:rsid w:val="00404D83"/>
    <w:rsid w:val="0040545B"/>
    <w:rsid w:val="0040549E"/>
    <w:rsid w:val="00405E0A"/>
    <w:rsid w:val="00413F4A"/>
    <w:rsid w:val="00414ACD"/>
    <w:rsid w:val="00415162"/>
    <w:rsid w:val="004252B8"/>
    <w:rsid w:val="0042756C"/>
    <w:rsid w:val="00430E63"/>
    <w:rsid w:val="004322C7"/>
    <w:rsid w:val="00433411"/>
    <w:rsid w:val="00434257"/>
    <w:rsid w:val="00436BC3"/>
    <w:rsid w:val="00436EB5"/>
    <w:rsid w:val="00442F87"/>
    <w:rsid w:val="004436AA"/>
    <w:rsid w:val="0044613B"/>
    <w:rsid w:val="0044619F"/>
    <w:rsid w:val="00457ABE"/>
    <w:rsid w:val="00460167"/>
    <w:rsid w:val="00462E34"/>
    <w:rsid w:val="00466E7B"/>
    <w:rsid w:val="00467D29"/>
    <w:rsid w:val="004720B0"/>
    <w:rsid w:val="004749F1"/>
    <w:rsid w:val="004769FC"/>
    <w:rsid w:val="0047770A"/>
    <w:rsid w:val="004802D7"/>
    <w:rsid w:val="00483BEB"/>
    <w:rsid w:val="004870EC"/>
    <w:rsid w:val="00487B05"/>
    <w:rsid w:val="004930E2"/>
    <w:rsid w:val="00494CB5"/>
    <w:rsid w:val="004A2826"/>
    <w:rsid w:val="004A3E5E"/>
    <w:rsid w:val="004B212D"/>
    <w:rsid w:val="004B7F9B"/>
    <w:rsid w:val="004C5BE2"/>
    <w:rsid w:val="004D051B"/>
    <w:rsid w:val="004D25F6"/>
    <w:rsid w:val="004D3FA3"/>
    <w:rsid w:val="004E402F"/>
    <w:rsid w:val="004E4B7F"/>
    <w:rsid w:val="004E6616"/>
    <w:rsid w:val="004F1B48"/>
    <w:rsid w:val="004F3956"/>
    <w:rsid w:val="004F6448"/>
    <w:rsid w:val="004F7F73"/>
    <w:rsid w:val="00502BD6"/>
    <w:rsid w:val="005035BF"/>
    <w:rsid w:val="00503E56"/>
    <w:rsid w:val="005042B9"/>
    <w:rsid w:val="00506EDA"/>
    <w:rsid w:val="005134DA"/>
    <w:rsid w:val="00514036"/>
    <w:rsid w:val="005140DA"/>
    <w:rsid w:val="00517587"/>
    <w:rsid w:val="005209DA"/>
    <w:rsid w:val="00521077"/>
    <w:rsid w:val="005272A4"/>
    <w:rsid w:val="005274C2"/>
    <w:rsid w:val="00527B42"/>
    <w:rsid w:val="005301BF"/>
    <w:rsid w:val="0053363F"/>
    <w:rsid w:val="005336AB"/>
    <w:rsid w:val="00536604"/>
    <w:rsid w:val="00537321"/>
    <w:rsid w:val="005375AA"/>
    <w:rsid w:val="00540CE6"/>
    <w:rsid w:val="005445C7"/>
    <w:rsid w:val="00544A4C"/>
    <w:rsid w:val="00546474"/>
    <w:rsid w:val="005577A0"/>
    <w:rsid w:val="00562A01"/>
    <w:rsid w:val="00566538"/>
    <w:rsid w:val="00571916"/>
    <w:rsid w:val="00571937"/>
    <w:rsid w:val="00583994"/>
    <w:rsid w:val="00587532"/>
    <w:rsid w:val="005916C6"/>
    <w:rsid w:val="00593A46"/>
    <w:rsid w:val="005959EC"/>
    <w:rsid w:val="00596729"/>
    <w:rsid w:val="00596746"/>
    <w:rsid w:val="005979ED"/>
    <w:rsid w:val="005A2161"/>
    <w:rsid w:val="005A3A58"/>
    <w:rsid w:val="005A3C0D"/>
    <w:rsid w:val="005A63D2"/>
    <w:rsid w:val="005A6BFD"/>
    <w:rsid w:val="005B1F38"/>
    <w:rsid w:val="005B58E7"/>
    <w:rsid w:val="005C506E"/>
    <w:rsid w:val="005C5255"/>
    <w:rsid w:val="005D2384"/>
    <w:rsid w:val="005D4248"/>
    <w:rsid w:val="005E1163"/>
    <w:rsid w:val="005E18E5"/>
    <w:rsid w:val="005E43E5"/>
    <w:rsid w:val="005E5C57"/>
    <w:rsid w:val="005E72D6"/>
    <w:rsid w:val="005F23D7"/>
    <w:rsid w:val="005F2E6E"/>
    <w:rsid w:val="005F5E42"/>
    <w:rsid w:val="005F73D7"/>
    <w:rsid w:val="006011B7"/>
    <w:rsid w:val="006118C8"/>
    <w:rsid w:val="006128DB"/>
    <w:rsid w:val="00613609"/>
    <w:rsid w:val="0062009D"/>
    <w:rsid w:val="006206FE"/>
    <w:rsid w:val="00622FC8"/>
    <w:rsid w:val="006233F4"/>
    <w:rsid w:val="00624189"/>
    <w:rsid w:val="00624984"/>
    <w:rsid w:val="0062544A"/>
    <w:rsid w:val="00630023"/>
    <w:rsid w:val="00630683"/>
    <w:rsid w:val="00631CE1"/>
    <w:rsid w:val="00634835"/>
    <w:rsid w:val="0063795B"/>
    <w:rsid w:val="00637C2A"/>
    <w:rsid w:val="00640B6D"/>
    <w:rsid w:val="00641E97"/>
    <w:rsid w:val="00673E90"/>
    <w:rsid w:val="00676984"/>
    <w:rsid w:val="006829C9"/>
    <w:rsid w:val="00682DE7"/>
    <w:rsid w:val="006A01EF"/>
    <w:rsid w:val="006A36AB"/>
    <w:rsid w:val="006B2011"/>
    <w:rsid w:val="006B2153"/>
    <w:rsid w:val="006B21B4"/>
    <w:rsid w:val="006B791B"/>
    <w:rsid w:val="006B79D9"/>
    <w:rsid w:val="006C0AD7"/>
    <w:rsid w:val="006C10F6"/>
    <w:rsid w:val="006C55CB"/>
    <w:rsid w:val="006C6524"/>
    <w:rsid w:val="006D1F98"/>
    <w:rsid w:val="006D398E"/>
    <w:rsid w:val="006D3DEE"/>
    <w:rsid w:val="006D49EB"/>
    <w:rsid w:val="006E538D"/>
    <w:rsid w:val="006E5F77"/>
    <w:rsid w:val="006E69DD"/>
    <w:rsid w:val="006F3ED0"/>
    <w:rsid w:val="007012E4"/>
    <w:rsid w:val="0070557E"/>
    <w:rsid w:val="00705720"/>
    <w:rsid w:val="0070599C"/>
    <w:rsid w:val="00706D11"/>
    <w:rsid w:val="00707BE8"/>
    <w:rsid w:val="00712520"/>
    <w:rsid w:val="007151F7"/>
    <w:rsid w:val="00717526"/>
    <w:rsid w:val="00720CFE"/>
    <w:rsid w:val="007410AD"/>
    <w:rsid w:val="007454CF"/>
    <w:rsid w:val="00750B29"/>
    <w:rsid w:val="00751286"/>
    <w:rsid w:val="007524ED"/>
    <w:rsid w:val="0075585A"/>
    <w:rsid w:val="0075607E"/>
    <w:rsid w:val="00760396"/>
    <w:rsid w:val="0076051B"/>
    <w:rsid w:val="00763C33"/>
    <w:rsid w:val="00765C95"/>
    <w:rsid w:val="007662CB"/>
    <w:rsid w:val="007662EF"/>
    <w:rsid w:val="00770A11"/>
    <w:rsid w:val="0077458A"/>
    <w:rsid w:val="00776D19"/>
    <w:rsid w:val="00777323"/>
    <w:rsid w:val="00777C98"/>
    <w:rsid w:val="0078004C"/>
    <w:rsid w:val="0078635B"/>
    <w:rsid w:val="007A7B0E"/>
    <w:rsid w:val="007A7C08"/>
    <w:rsid w:val="007B01E2"/>
    <w:rsid w:val="007B3771"/>
    <w:rsid w:val="007C6032"/>
    <w:rsid w:val="007C643E"/>
    <w:rsid w:val="007C768F"/>
    <w:rsid w:val="007D62E2"/>
    <w:rsid w:val="007E10D0"/>
    <w:rsid w:val="007E25F1"/>
    <w:rsid w:val="007E4CE3"/>
    <w:rsid w:val="007E7A41"/>
    <w:rsid w:val="007F0D51"/>
    <w:rsid w:val="008003F1"/>
    <w:rsid w:val="00800F64"/>
    <w:rsid w:val="00801393"/>
    <w:rsid w:val="008071F5"/>
    <w:rsid w:val="00810A69"/>
    <w:rsid w:val="00815678"/>
    <w:rsid w:val="00815C72"/>
    <w:rsid w:val="00817E3F"/>
    <w:rsid w:val="00820076"/>
    <w:rsid w:val="00820A89"/>
    <w:rsid w:val="00824EE1"/>
    <w:rsid w:val="00832511"/>
    <w:rsid w:val="00835A09"/>
    <w:rsid w:val="00837D6F"/>
    <w:rsid w:val="008420B0"/>
    <w:rsid w:val="00842402"/>
    <w:rsid w:val="00862A8E"/>
    <w:rsid w:val="00867B0A"/>
    <w:rsid w:val="00882FB8"/>
    <w:rsid w:val="00883660"/>
    <w:rsid w:val="0088628E"/>
    <w:rsid w:val="008926DC"/>
    <w:rsid w:val="00896674"/>
    <w:rsid w:val="008973E4"/>
    <w:rsid w:val="008A1133"/>
    <w:rsid w:val="008A26C6"/>
    <w:rsid w:val="008A6D4C"/>
    <w:rsid w:val="008B0F70"/>
    <w:rsid w:val="008B3D44"/>
    <w:rsid w:val="008B64A2"/>
    <w:rsid w:val="008C0E68"/>
    <w:rsid w:val="008C4AFB"/>
    <w:rsid w:val="008C59E4"/>
    <w:rsid w:val="008C606F"/>
    <w:rsid w:val="008C7855"/>
    <w:rsid w:val="008D0326"/>
    <w:rsid w:val="008D3FFC"/>
    <w:rsid w:val="008D6713"/>
    <w:rsid w:val="008E16E7"/>
    <w:rsid w:val="008E5F47"/>
    <w:rsid w:val="008E7DF6"/>
    <w:rsid w:val="008F21EC"/>
    <w:rsid w:val="008F2FDE"/>
    <w:rsid w:val="009016B8"/>
    <w:rsid w:val="00903B38"/>
    <w:rsid w:val="00903C4B"/>
    <w:rsid w:val="00906744"/>
    <w:rsid w:val="0091475F"/>
    <w:rsid w:val="0091638C"/>
    <w:rsid w:val="00916CFD"/>
    <w:rsid w:val="009208D8"/>
    <w:rsid w:val="009215B0"/>
    <w:rsid w:val="00921CC8"/>
    <w:rsid w:val="009234C1"/>
    <w:rsid w:val="009246A3"/>
    <w:rsid w:val="009250E4"/>
    <w:rsid w:val="0093574D"/>
    <w:rsid w:val="0094000D"/>
    <w:rsid w:val="00940527"/>
    <w:rsid w:val="0095073E"/>
    <w:rsid w:val="00951640"/>
    <w:rsid w:val="00956088"/>
    <w:rsid w:val="00960D42"/>
    <w:rsid w:val="00961D5B"/>
    <w:rsid w:val="00964F72"/>
    <w:rsid w:val="00967C2F"/>
    <w:rsid w:val="0097091C"/>
    <w:rsid w:val="00972CE2"/>
    <w:rsid w:val="00975C67"/>
    <w:rsid w:val="009802C4"/>
    <w:rsid w:val="0098274E"/>
    <w:rsid w:val="0098709C"/>
    <w:rsid w:val="0098780F"/>
    <w:rsid w:val="0099389B"/>
    <w:rsid w:val="00994125"/>
    <w:rsid w:val="00995084"/>
    <w:rsid w:val="00995FC0"/>
    <w:rsid w:val="00997F94"/>
    <w:rsid w:val="009A075C"/>
    <w:rsid w:val="009A33CF"/>
    <w:rsid w:val="009B488B"/>
    <w:rsid w:val="009B57E6"/>
    <w:rsid w:val="009B5CD3"/>
    <w:rsid w:val="009B6025"/>
    <w:rsid w:val="009B74A7"/>
    <w:rsid w:val="009B77DD"/>
    <w:rsid w:val="009C04DB"/>
    <w:rsid w:val="009C170E"/>
    <w:rsid w:val="009C4E49"/>
    <w:rsid w:val="009C595E"/>
    <w:rsid w:val="009D0908"/>
    <w:rsid w:val="009D3386"/>
    <w:rsid w:val="009D70A8"/>
    <w:rsid w:val="009E09F6"/>
    <w:rsid w:val="009E5EDA"/>
    <w:rsid w:val="009F14C9"/>
    <w:rsid w:val="009F46BC"/>
    <w:rsid w:val="00A006A0"/>
    <w:rsid w:val="00A1544A"/>
    <w:rsid w:val="00A21791"/>
    <w:rsid w:val="00A2282C"/>
    <w:rsid w:val="00A306E7"/>
    <w:rsid w:val="00A3235A"/>
    <w:rsid w:val="00A40700"/>
    <w:rsid w:val="00A41C98"/>
    <w:rsid w:val="00A439E7"/>
    <w:rsid w:val="00A44072"/>
    <w:rsid w:val="00A467D2"/>
    <w:rsid w:val="00A46995"/>
    <w:rsid w:val="00A50E59"/>
    <w:rsid w:val="00A5749E"/>
    <w:rsid w:val="00A63E8C"/>
    <w:rsid w:val="00A66DD1"/>
    <w:rsid w:val="00A7244D"/>
    <w:rsid w:val="00A74445"/>
    <w:rsid w:val="00A77036"/>
    <w:rsid w:val="00A8133D"/>
    <w:rsid w:val="00A81F78"/>
    <w:rsid w:val="00A85709"/>
    <w:rsid w:val="00A97722"/>
    <w:rsid w:val="00A97915"/>
    <w:rsid w:val="00AA7EB5"/>
    <w:rsid w:val="00AB0703"/>
    <w:rsid w:val="00AB3074"/>
    <w:rsid w:val="00AB4C45"/>
    <w:rsid w:val="00AB4CDA"/>
    <w:rsid w:val="00AC1A9B"/>
    <w:rsid w:val="00AC7C47"/>
    <w:rsid w:val="00AD021C"/>
    <w:rsid w:val="00AD0995"/>
    <w:rsid w:val="00AD36DF"/>
    <w:rsid w:val="00AD63AC"/>
    <w:rsid w:val="00AD7F1C"/>
    <w:rsid w:val="00AE18F4"/>
    <w:rsid w:val="00AE5CA8"/>
    <w:rsid w:val="00AE6AB8"/>
    <w:rsid w:val="00AF32A1"/>
    <w:rsid w:val="00AF3605"/>
    <w:rsid w:val="00AF396D"/>
    <w:rsid w:val="00AF4278"/>
    <w:rsid w:val="00B063E8"/>
    <w:rsid w:val="00B111C4"/>
    <w:rsid w:val="00B23A9F"/>
    <w:rsid w:val="00B25A4E"/>
    <w:rsid w:val="00B27770"/>
    <w:rsid w:val="00B27A23"/>
    <w:rsid w:val="00B30507"/>
    <w:rsid w:val="00B32033"/>
    <w:rsid w:val="00B32F48"/>
    <w:rsid w:val="00B343CB"/>
    <w:rsid w:val="00B52B91"/>
    <w:rsid w:val="00B56694"/>
    <w:rsid w:val="00B570B5"/>
    <w:rsid w:val="00B5773A"/>
    <w:rsid w:val="00B57E7B"/>
    <w:rsid w:val="00B65001"/>
    <w:rsid w:val="00B66C51"/>
    <w:rsid w:val="00B72B7B"/>
    <w:rsid w:val="00B73B08"/>
    <w:rsid w:val="00B75353"/>
    <w:rsid w:val="00B80D83"/>
    <w:rsid w:val="00B8558F"/>
    <w:rsid w:val="00B905C1"/>
    <w:rsid w:val="00B920FC"/>
    <w:rsid w:val="00B95690"/>
    <w:rsid w:val="00BA5148"/>
    <w:rsid w:val="00BB7CA6"/>
    <w:rsid w:val="00BC173B"/>
    <w:rsid w:val="00BC3045"/>
    <w:rsid w:val="00BC3CDB"/>
    <w:rsid w:val="00BC57CF"/>
    <w:rsid w:val="00BC6F1D"/>
    <w:rsid w:val="00BC70A6"/>
    <w:rsid w:val="00BD4310"/>
    <w:rsid w:val="00BE148F"/>
    <w:rsid w:val="00BE784B"/>
    <w:rsid w:val="00BF0F18"/>
    <w:rsid w:val="00BF43CD"/>
    <w:rsid w:val="00BF735C"/>
    <w:rsid w:val="00BF741F"/>
    <w:rsid w:val="00BF7D47"/>
    <w:rsid w:val="00C0030C"/>
    <w:rsid w:val="00C00566"/>
    <w:rsid w:val="00C106D9"/>
    <w:rsid w:val="00C120C1"/>
    <w:rsid w:val="00C2426D"/>
    <w:rsid w:val="00C27BB0"/>
    <w:rsid w:val="00C34EF4"/>
    <w:rsid w:val="00C356F5"/>
    <w:rsid w:val="00C35F85"/>
    <w:rsid w:val="00C37172"/>
    <w:rsid w:val="00C41D28"/>
    <w:rsid w:val="00C41F4C"/>
    <w:rsid w:val="00C42D9F"/>
    <w:rsid w:val="00C503C4"/>
    <w:rsid w:val="00C51D71"/>
    <w:rsid w:val="00C533D9"/>
    <w:rsid w:val="00C54B67"/>
    <w:rsid w:val="00C62A9E"/>
    <w:rsid w:val="00C63BCD"/>
    <w:rsid w:val="00C64240"/>
    <w:rsid w:val="00C64F02"/>
    <w:rsid w:val="00C709D2"/>
    <w:rsid w:val="00C72BDA"/>
    <w:rsid w:val="00C7437F"/>
    <w:rsid w:val="00C74537"/>
    <w:rsid w:val="00C81944"/>
    <w:rsid w:val="00C81A4B"/>
    <w:rsid w:val="00C83F45"/>
    <w:rsid w:val="00C86AF6"/>
    <w:rsid w:val="00C944C9"/>
    <w:rsid w:val="00C94B58"/>
    <w:rsid w:val="00C96CC6"/>
    <w:rsid w:val="00C972A6"/>
    <w:rsid w:val="00C9781B"/>
    <w:rsid w:val="00CC265E"/>
    <w:rsid w:val="00CC7838"/>
    <w:rsid w:val="00CD0240"/>
    <w:rsid w:val="00CD29FB"/>
    <w:rsid w:val="00CD72A6"/>
    <w:rsid w:val="00CD77B4"/>
    <w:rsid w:val="00CD7986"/>
    <w:rsid w:val="00CE2573"/>
    <w:rsid w:val="00CE396F"/>
    <w:rsid w:val="00CE63BD"/>
    <w:rsid w:val="00CE7004"/>
    <w:rsid w:val="00CF317F"/>
    <w:rsid w:val="00CF7714"/>
    <w:rsid w:val="00D00EED"/>
    <w:rsid w:val="00D0673B"/>
    <w:rsid w:val="00D07857"/>
    <w:rsid w:val="00D10EF8"/>
    <w:rsid w:val="00D1110B"/>
    <w:rsid w:val="00D133EE"/>
    <w:rsid w:val="00D261F2"/>
    <w:rsid w:val="00D35BE9"/>
    <w:rsid w:val="00D43370"/>
    <w:rsid w:val="00D43FED"/>
    <w:rsid w:val="00D52400"/>
    <w:rsid w:val="00D5590C"/>
    <w:rsid w:val="00D5788C"/>
    <w:rsid w:val="00D60B7F"/>
    <w:rsid w:val="00D703C5"/>
    <w:rsid w:val="00D728D9"/>
    <w:rsid w:val="00D74B94"/>
    <w:rsid w:val="00D801D5"/>
    <w:rsid w:val="00D9147A"/>
    <w:rsid w:val="00D91C5F"/>
    <w:rsid w:val="00DA78C2"/>
    <w:rsid w:val="00DB0393"/>
    <w:rsid w:val="00DB5789"/>
    <w:rsid w:val="00DB654C"/>
    <w:rsid w:val="00DB6BC3"/>
    <w:rsid w:val="00DC1684"/>
    <w:rsid w:val="00DC27F1"/>
    <w:rsid w:val="00DC7956"/>
    <w:rsid w:val="00DD33D9"/>
    <w:rsid w:val="00DD4B41"/>
    <w:rsid w:val="00DE0D04"/>
    <w:rsid w:val="00DE404C"/>
    <w:rsid w:val="00DF0CDC"/>
    <w:rsid w:val="00DF0F12"/>
    <w:rsid w:val="00DF694F"/>
    <w:rsid w:val="00E03969"/>
    <w:rsid w:val="00E039B7"/>
    <w:rsid w:val="00E0621A"/>
    <w:rsid w:val="00E06500"/>
    <w:rsid w:val="00E07597"/>
    <w:rsid w:val="00E164F6"/>
    <w:rsid w:val="00E172D7"/>
    <w:rsid w:val="00E20AC6"/>
    <w:rsid w:val="00E20AF7"/>
    <w:rsid w:val="00E213A5"/>
    <w:rsid w:val="00E27666"/>
    <w:rsid w:val="00E31D63"/>
    <w:rsid w:val="00E34CA5"/>
    <w:rsid w:val="00E36521"/>
    <w:rsid w:val="00E42636"/>
    <w:rsid w:val="00E44201"/>
    <w:rsid w:val="00E44281"/>
    <w:rsid w:val="00E47003"/>
    <w:rsid w:val="00E53B6C"/>
    <w:rsid w:val="00E572E5"/>
    <w:rsid w:val="00E60038"/>
    <w:rsid w:val="00E6197C"/>
    <w:rsid w:val="00E62670"/>
    <w:rsid w:val="00E62B72"/>
    <w:rsid w:val="00E70F38"/>
    <w:rsid w:val="00E718C0"/>
    <w:rsid w:val="00E77710"/>
    <w:rsid w:val="00E86012"/>
    <w:rsid w:val="00E93E70"/>
    <w:rsid w:val="00E94929"/>
    <w:rsid w:val="00E95895"/>
    <w:rsid w:val="00E97681"/>
    <w:rsid w:val="00E97F83"/>
    <w:rsid w:val="00EA3BFD"/>
    <w:rsid w:val="00EA720B"/>
    <w:rsid w:val="00EB294C"/>
    <w:rsid w:val="00EB372E"/>
    <w:rsid w:val="00EB6814"/>
    <w:rsid w:val="00EC2E99"/>
    <w:rsid w:val="00EC36FC"/>
    <w:rsid w:val="00ED121A"/>
    <w:rsid w:val="00EE34C5"/>
    <w:rsid w:val="00EE6414"/>
    <w:rsid w:val="00EE75A2"/>
    <w:rsid w:val="00EF2133"/>
    <w:rsid w:val="00EF30ED"/>
    <w:rsid w:val="00EF3AF6"/>
    <w:rsid w:val="00EF498E"/>
    <w:rsid w:val="00EF5E94"/>
    <w:rsid w:val="00F01D00"/>
    <w:rsid w:val="00F078D0"/>
    <w:rsid w:val="00F10532"/>
    <w:rsid w:val="00F11A61"/>
    <w:rsid w:val="00F121E7"/>
    <w:rsid w:val="00F12335"/>
    <w:rsid w:val="00F15A6B"/>
    <w:rsid w:val="00F40469"/>
    <w:rsid w:val="00F42905"/>
    <w:rsid w:val="00F439C1"/>
    <w:rsid w:val="00F4410C"/>
    <w:rsid w:val="00F44CA0"/>
    <w:rsid w:val="00F45006"/>
    <w:rsid w:val="00F45D6E"/>
    <w:rsid w:val="00F55B98"/>
    <w:rsid w:val="00F5604D"/>
    <w:rsid w:val="00F75B69"/>
    <w:rsid w:val="00F75E85"/>
    <w:rsid w:val="00F8321D"/>
    <w:rsid w:val="00F83C38"/>
    <w:rsid w:val="00F84C46"/>
    <w:rsid w:val="00F87363"/>
    <w:rsid w:val="00F94BE7"/>
    <w:rsid w:val="00FA0C90"/>
    <w:rsid w:val="00FA4D76"/>
    <w:rsid w:val="00FB144A"/>
    <w:rsid w:val="00FB1BE6"/>
    <w:rsid w:val="00FB2387"/>
    <w:rsid w:val="00FB3549"/>
    <w:rsid w:val="00FB4996"/>
    <w:rsid w:val="00FC1AE7"/>
    <w:rsid w:val="00FD270E"/>
    <w:rsid w:val="00FD3A61"/>
    <w:rsid w:val="00FD3DCD"/>
    <w:rsid w:val="00FD4CC7"/>
    <w:rsid w:val="00FE3AC7"/>
    <w:rsid w:val="00FF0172"/>
    <w:rsid w:val="00FF21FD"/>
    <w:rsid w:val="00FF2502"/>
    <w:rsid w:val="00FF3D1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781F8B5"/>
  <w15:docId w15:val="{57A46367-DEF5-4EA5-A81D-2CC3749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95895"/>
    <w:rPr>
      <w:rFonts w:ascii="Arial" w:eastAsia="Arial" w:hAnsi="Arial" w:cs="Arial"/>
      <w:lang w:val="pl-PL"/>
    </w:rPr>
  </w:style>
  <w:style w:type="paragraph" w:styleId="Nagwek2">
    <w:name w:val="heading 2"/>
    <w:basedOn w:val="Normalny"/>
    <w:link w:val="Nagwek2Znak"/>
    <w:uiPriority w:val="1"/>
    <w:qFormat/>
    <w:rsid w:val="001651C6"/>
    <w:pPr>
      <w:autoSpaceDE/>
      <w:autoSpaceDN/>
      <w:ind w:left="826"/>
      <w:outlineLvl w:val="1"/>
    </w:pPr>
    <w:rPr>
      <w:rFonts w:cstheme="minorBid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9"/>
      <w:szCs w:val="19"/>
    </w:rPr>
  </w:style>
  <w:style w:type="paragraph" w:customStyle="1" w:styleId="Nagwek11">
    <w:name w:val="Nagłówek 11"/>
    <w:basedOn w:val="Normalny"/>
    <w:uiPriority w:val="1"/>
    <w:qFormat/>
    <w:pPr>
      <w:spacing w:before="10"/>
      <w:ind w:left="40"/>
      <w:outlineLvl w:val="1"/>
    </w:pPr>
    <w:rPr>
      <w:sz w:val="24"/>
      <w:szCs w:val="24"/>
    </w:rPr>
  </w:style>
  <w:style w:type="paragraph" w:customStyle="1" w:styleId="Nagwek21">
    <w:name w:val="Nagłówek 21"/>
    <w:basedOn w:val="Normalny"/>
    <w:uiPriority w:val="1"/>
    <w:qFormat/>
    <w:pPr>
      <w:ind w:left="936"/>
      <w:outlineLvl w:val="2"/>
    </w:pPr>
    <w:rPr>
      <w:b/>
      <w:bCs/>
      <w:sz w:val="19"/>
      <w:szCs w:val="19"/>
    </w:rPr>
  </w:style>
  <w:style w:type="paragraph" w:customStyle="1" w:styleId="Nagwek31">
    <w:name w:val="Nagłówek 31"/>
    <w:basedOn w:val="Normalny"/>
    <w:uiPriority w:val="1"/>
    <w:qFormat/>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wypunktowanie"/>
    <w:basedOn w:val="Normalny"/>
    <w:link w:val="AkapitzlistZnak"/>
    <w:qFormat/>
    <w:pPr>
      <w:ind w:left="948" w:hanging="72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widowControl/>
      <w:autoSpaceDE/>
      <w:autoSpaceDN/>
      <w:jc w:val="both"/>
    </w:pPr>
    <w:rPr>
      <w:rFonts w:ascii="Arial" w:eastAsia="Calibri" w:hAnsi="Arial" w:cs="Times New Roman"/>
      <w:lang w:val="pl-PL"/>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cs="Times New Roman"/>
      <w:b/>
      <w:sz w:val="24"/>
      <w:lang w:val="x-none"/>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cs="Times New Roman"/>
      <w:b/>
      <w:lang w:val="x-none"/>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cs="Times New Roman"/>
      <w:b/>
      <w:lang w:val="x-none"/>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lang w:val="x-none"/>
    </w:rPr>
  </w:style>
  <w:style w:type="character" w:customStyle="1" w:styleId="BezodstpwZnak">
    <w:name w:val="Bez odstępów Znak"/>
    <w:aliases w:val="ARCHENIKA Bez odstępów Znak"/>
    <w:link w:val="Bezodstpw"/>
    <w:rsid w:val="006C10F6"/>
    <w:rPr>
      <w:rFonts w:ascii="Arial" w:eastAsia="Calibri" w:hAnsi="Arial" w:cs="Times New Roman"/>
      <w:lang w:val="pl-PL"/>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Calibri"/>
      <w:sz w:val="24"/>
      <w:szCs w:val="24"/>
      <w:lang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wypunktowanie Znak"/>
    <w:link w:val="Akapitzlist"/>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Theme="minorHAnsi"/>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themeColor="followedHyperlink"/>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5916C6"/>
    <w:rPr>
      <w:sz w:val="16"/>
      <w:szCs w:val="16"/>
    </w:rPr>
  </w:style>
  <w:style w:type="character" w:customStyle="1" w:styleId="Nierozpoznanawzmianka1">
    <w:name w:val="Nierozpoznana wzmianka1"/>
    <w:basedOn w:val="Domylnaczcionkaakapitu"/>
    <w:uiPriority w:val="99"/>
    <w:semiHidden/>
    <w:unhideWhenUsed/>
    <w:rsid w:val="002E6DA7"/>
    <w:rPr>
      <w:color w:val="605E5C"/>
      <w:shd w:val="clear" w:color="auto" w:fill="E1DFDD"/>
    </w:rPr>
  </w:style>
  <w:style w:type="character" w:customStyle="1" w:styleId="TekstpodstawowyZnak">
    <w:name w:val="Tekst podstawowy Znak"/>
    <w:basedOn w:val="Domylnaczcionkaakapitu"/>
    <w:link w:val="Tekstpodstawowy"/>
    <w:uiPriority w:val="1"/>
    <w:rsid w:val="00514036"/>
    <w:rPr>
      <w:rFonts w:ascii="Arial" w:eastAsia="Arial" w:hAnsi="Arial" w:cs="Arial"/>
      <w:sz w:val="19"/>
      <w:szCs w:val="19"/>
      <w:lang w:val="pl-PL"/>
    </w:rPr>
  </w:style>
  <w:style w:type="character" w:customStyle="1" w:styleId="Nierozpoznanawzmianka2">
    <w:name w:val="Nierozpoznana wzmianka2"/>
    <w:basedOn w:val="Domylnaczcionkaakapitu"/>
    <w:uiPriority w:val="99"/>
    <w:semiHidden/>
    <w:unhideWhenUsed/>
    <w:rsid w:val="003372E5"/>
    <w:rPr>
      <w:color w:val="605E5C"/>
      <w:shd w:val="clear" w:color="auto" w:fill="E1DFDD"/>
    </w:rPr>
  </w:style>
  <w:style w:type="paragraph" w:styleId="Poprawka">
    <w:name w:val="Revision"/>
    <w:hidden/>
    <w:uiPriority w:val="99"/>
    <w:semiHidden/>
    <w:rsid w:val="00AD021C"/>
    <w:pPr>
      <w:widowControl/>
      <w:autoSpaceDE/>
      <w:autoSpaceDN/>
    </w:pPr>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1175220227">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m@mosina.pl" TargetMode="External"/><Relationship Id="rId7" Type="http://schemas.openxmlformats.org/officeDocument/2006/relationships/endnotes" Target="endnotes.xml"/><Relationship Id="rId12" Type="http://schemas.openxmlformats.org/officeDocument/2006/relationships/hyperlink" Target="https://platformazakupowa.pl/pn/czempin" TargetMode="External"/><Relationship Id="rId17" Type="http://schemas.openxmlformats.org/officeDocument/2006/relationships/hyperlink" Target="https://platformazakupowa.pl/pn/czemp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czemp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mosin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zp@mosina.pl" TargetMode="External"/><Relationship Id="rId23" Type="http://schemas.openxmlformats.org/officeDocument/2006/relationships/header" Target="header2.xml"/><Relationship Id="rId10" Type="http://schemas.openxmlformats.org/officeDocument/2006/relationships/hyperlink" Target="https://platformazakupowa.pl/pn/mosin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czempin" TargetMode="External"/><Relationship Id="rId22" Type="http://schemas.openxmlformats.org/officeDocument/2006/relationships/hyperlink" Target="mailto:iod@mosi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5F2B-7898-4D20-8314-3FCC8A13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13338</Words>
  <Characters>80031</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Słupiński</dc:creator>
  <cp:lastModifiedBy>Agnieszka Kasprzyk</cp:lastModifiedBy>
  <cp:revision>21</cp:revision>
  <cp:lastPrinted>2021-07-01T10:57:00Z</cp:lastPrinted>
  <dcterms:created xsi:type="dcterms:W3CDTF">2021-06-18T12:39:00Z</dcterms:created>
  <dcterms:modified xsi:type="dcterms:W3CDTF">2021-07-02T06:31:00Z</dcterms:modified>
</cp:coreProperties>
</file>