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7F961E80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18.03.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2B6540F8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„Zakup używanego ciągnika rolniczego wraz z dodatkowym wyposażeniem”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6F4752C9" w14:textId="77777777" w:rsid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E0FDCCC" w14:textId="6621357B" w:rsidR="00E70424" w:rsidRPr="0013652D" w:rsidRDefault="000B095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>Postępowanie unieważniono, zgodnie z art. 255 ust. 1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13652D" w:rsidRPr="0013652D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nie złożono żadnej oferty. </w:t>
      </w:r>
    </w:p>
    <w:p w14:paraId="6196425E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AE2A30" w14:textId="77777777" w:rsidR="0013652D" w:rsidRPr="0013652D" w:rsidRDefault="0013652D" w:rsidP="0013652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3652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13652D">
        <w:rPr>
          <w:rFonts w:asciiTheme="majorHAnsi" w:eastAsia="Times New Roman" w:hAnsiTheme="majorHAnsi" w:cs="Times New Roman"/>
          <w:sz w:val="24"/>
          <w:szCs w:val="24"/>
          <w:lang w:eastAsia="ar-SA"/>
        </w:rPr>
        <w:t>Kierownik Zarządu Dróg Powiatowych:</w:t>
      </w:r>
    </w:p>
    <w:p w14:paraId="65955810" w14:textId="77777777" w:rsidR="0013652D" w:rsidRPr="0013652D" w:rsidRDefault="0013652D" w:rsidP="0013652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3652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                                                                /-/ Marian Kaczmarek</w:t>
      </w: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B0953"/>
    <w:rsid w:val="0013652D"/>
    <w:rsid w:val="00243079"/>
    <w:rsid w:val="003F4428"/>
    <w:rsid w:val="00630C35"/>
    <w:rsid w:val="00671539"/>
    <w:rsid w:val="00877013"/>
    <w:rsid w:val="0090242F"/>
    <w:rsid w:val="009E2F80"/>
    <w:rsid w:val="00A232D2"/>
    <w:rsid w:val="00AD543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3</cp:revision>
  <dcterms:created xsi:type="dcterms:W3CDTF">2021-01-07T13:10:00Z</dcterms:created>
  <dcterms:modified xsi:type="dcterms:W3CDTF">2021-03-18T12:56:00Z</dcterms:modified>
</cp:coreProperties>
</file>