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89765" w14:textId="77777777" w:rsidR="00CE7C10" w:rsidRDefault="00000000">
      <w:pPr>
        <w:widowControl w:val="0"/>
        <w:spacing w:after="0" w:line="240" w:lineRule="auto"/>
        <w:ind w:left="6372" w:hanging="252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3 do SWZ</w:t>
      </w:r>
    </w:p>
    <w:p w14:paraId="0314D19D" w14:textId="77777777" w:rsidR="00CE7C10" w:rsidRDefault="00CE7C1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50BA384B" w14:textId="77777777" w:rsidR="00CE7C10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130E814C" w14:textId="77777777" w:rsidR="00CE7C10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2E83083E" w14:textId="77777777" w:rsidR="00CE7C10" w:rsidRDefault="00CE7C1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8"/>
          <w:szCs w:val="24"/>
          <w:lang w:eastAsia="hi-IN" w:bidi="hi-IN"/>
        </w:rPr>
      </w:pPr>
    </w:p>
    <w:p w14:paraId="73DFFEDF" w14:textId="77777777" w:rsidR="00CE7C10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</w:pPr>
      <w:r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  <w:t>OŚWIADCZENIE</w:t>
      </w:r>
    </w:p>
    <w:p w14:paraId="7341B4BC" w14:textId="77777777" w:rsidR="00CE7C10" w:rsidRDefault="00000000">
      <w:pPr>
        <w:widowControl w:val="0"/>
        <w:spacing w:after="0" w:line="312" w:lineRule="auto"/>
        <w:jc w:val="both"/>
        <w:rPr>
          <w:rFonts w:ascii="Arial" w:eastAsia="Lucida Sans Unicode" w:hAnsi="Arial" w:cs="Mang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o przynależności lub braku przynależności do tej samej grupy kapitałowej w rozumieniu ustawy z dnia 16 lutego 2007 r. o ochronie konkurencji i konsumentów (Dz. U. z 2020r. poz. 1076 </w:t>
      </w:r>
    </w:p>
    <w:p w14:paraId="3ABF76B9" w14:textId="2347651F" w:rsidR="00CE7C10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Przystępując do przetargu w trybie podstawowym</w:t>
      </w:r>
      <w:r>
        <w:rPr>
          <w:rFonts w:ascii="Arial" w:eastAsia="Lucida Sans Unicode" w:hAnsi="Arial" w:cs="Arial"/>
          <w:color w:val="FF0000"/>
          <w:kern w:val="2"/>
          <w:lang w:eastAsia="hi-IN" w:bidi="hi-IN"/>
        </w:rPr>
        <w:t xml:space="preserve"> </w:t>
      </w:r>
      <w:r w:rsidR="00FB2E21" w:rsidRPr="00FB2E21">
        <w:rPr>
          <w:rFonts w:ascii="Arial" w:eastAsia="Lucida Sans Unicode" w:hAnsi="Arial" w:cs="Arial"/>
          <w:kern w:val="2"/>
          <w:lang w:eastAsia="hi-IN" w:bidi="hi-IN"/>
        </w:rPr>
        <w:t>pn.</w:t>
      </w:r>
    </w:p>
    <w:p w14:paraId="2BC9D99B" w14:textId="5C65967C" w:rsidR="00FB2E21" w:rsidRDefault="00FB2E21" w:rsidP="00D06D44">
      <w:pPr>
        <w:widowControl w:val="0"/>
        <w:spacing w:after="0" w:line="240" w:lineRule="auto"/>
        <w:jc w:val="both"/>
      </w:pPr>
      <w:bookmarkStart w:id="0" w:name="_GoBack2"/>
      <w:bookmarkStart w:id="1" w:name="_GoBack1"/>
      <w:r>
        <w:rPr>
          <w:rFonts w:ascii="Arial" w:hAnsi="Arial" w:cs="Arial"/>
          <w:b/>
          <w:bCs/>
        </w:rPr>
        <w:t>„</w:t>
      </w:r>
      <w:r w:rsidR="00D06D44">
        <w:rPr>
          <w:rFonts w:ascii="Arial" w:hAnsi="Arial" w:cs="Arial"/>
          <w:b/>
          <w:bCs/>
        </w:rPr>
        <w:t>Przebudowa drogi powiatowej nr 2888D Stawiska – Olszany – Świebodzice”</w:t>
      </w:r>
    </w:p>
    <w:p w14:paraId="2742EA84" w14:textId="167C3329" w:rsidR="00CE7C10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oświadczam, że firma moja:</w:t>
      </w:r>
    </w:p>
    <w:p w14:paraId="4D2B8765" w14:textId="77777777" w:rsidR="00CE7C10" w:rsidRDefault="00CE7C10">
      <w:pPr>
        <w:widowControl w:val="0"/>
        <w:spacing w:after="0" w:line="276" w:lineRule="auto"/>
        <w:rPr>
          <w:rFonts w:ascii="Arial" w:eastAsia="Lucida Sans Unicode" w:hAnsi="Arial" w:cs="Arial"/>
          <w:kern w:val="2"/>
          <w:lang w:eastAsia="hi-IN" w:bidi="hi-IN"/>
        </w:rPr>
      </w:pPr>
    </w:p>
    <w:p w14:paraId="19F6056F" w14:textId="77777777" w:rsidR="00CE7C10" w:rsidRDefault="00000000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nie należy do grupy kapitałowej z Wykonawcami, którzy złożyli oferty w w/w postępowaniu*</w:t>
      </w:r>
    </w:p>
    <w:p w14:paraId="0E3B41B4" w14:textId="77777777" w:rsidR="00CE7C10" w:rsidRDefault="00CE7C10">
      <w:pPr>
        <w:widowControl w:val="0"/>
        <w:tabs>
          <w:tab w:val="left" w:pos="426"/>
        </w:tabs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125449B8" w14:textId="77777777" w:rsidR="00CE7C10" w:rsidRDefault="00000000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należy do grupy kapitałowej z innymi Wykonawcami, którzy złożyli oferty w w/w postępowaniu*</w:t>
      </w:r>
    </w:p>
    <w:p w14:paraId="469CDB94" w14:textId="77777777" w:rsidR="00CE7C10" w:rsidRDefault="00CE7C10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0AA09E67" w14:textId="77777777" w:rsidR="00CE7C10" w:rsidRDefault="00000000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15"/>
        <w:gridCol w:w="7837"/>
      </w:tblGrid>
      <w:tr w:rsidR="00CE7C10" w14:paraId="448664C5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7C88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6E5B4033" w14:textId="77777777" w:rsidR="00CE7C10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D9B7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443F1E9E" w14:textId="77777777" w:rsidR="00CE7C10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Wskazanie wykonawcy</w:t>
            </w:r>
          </w:p>
        </w:tc>
      </w:tr>
      <w:tr w:rsidR="00CE7C10" w14:paraId="3927F7CE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BD71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66749D1F" w14:textId="77777777" w:rsidR="00CE7C10" w:rsidRDefault="00CE7C1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9EE2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7C10" w14:paraId="0EF480A3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5A0D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1E3D71C0" w14:textId="77777777" w:rsidR="00CE7C10" w:rsidRDefault="00CE7C1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A21A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4F7A1BD" w14:textId="77777777" w:rsidR="00CE7C10" w:rsidRDefault="00CE7C10">
      <w:pPr>
        <w:widowControl w:val="0"/>
        <w:shd w:val="clear" w:color="auto" w:fill="FFFFFF"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3B04B62A" w14:textId="77777777" w:rsidR="00CE7C10" w:rsidRDefault="00000000">
      <w:pPr>
        <w:widowControl w:val="0"/>
        <w:shd w:val="clear" w:color="auto" w:fill="FFFFFF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3ECD2F51" w14:textId="77777777" w:rsidR="00CE7C10" w:rsidRDefault="00CE7C10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09D09E5" w14:textId="77777777" w:rsidR="00CE7C10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03917D5F" w14:textId="77777777" w:rsidR="00CE7C10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7F835D8E" w14:textId="77777777" w:rsidR="00CE7C10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6DA90BB1" w14:textId="77777777" w:rsidR="00CE7C10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09326FED" w14:textId="77777777" w:rsidR="00CE7C10" w:rsidRDefault="00CE7C10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EFC9CDA" w14:textId="77777777" w:rsidR="00CE7C10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C1A5B84" w14:textId="77777777" w:rsidR="00CE7C10" w:rsidRDefault="00000000">
      <w:pPr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4A35CEC3" w14:textId="77777777" w:rsidR="00CE7C10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0D49F9C4" w14:textId="77777777" w:rsidR="00CE7C10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69FF8F65" w14:textId="77777777" w:rsidR="00CE7C10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0C2D0291" w14:textId="77777777" w:rsidR="00CE7C10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35C8253B" w14:textId="77777777" w:rsidR="00CE7C10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A4916E2" w14:textId="77777777" w:rsidR="00CE7C10" w:rsidRDefault="00000000">
      <w:pPr>
        <w:widowControl w:val="0"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  <w:bookmarkEnd w:id="1"/>
    </w:p>
    <w:sectPr w:rsidR="00CE7C10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Arial Unicode MS"/>
    <w:panose1 w:val="05010000000000000000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15DD6"/>
    <w:multiLevelType w:val="multilevel"/>
    <w:tmpl w:val="2CB0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CBC4AC5"/>
    <w:multiLevelType w:val="multilevel"/>
    <w:tmpl w:val="6186D3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8123548">
    <w:abstractNumId w:val="0"/>
  </w:num>
  <w:num w:numId="2" w16cid:durableId="214480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10"/>
    <w:rsid w:val="00AD0FB1"/>
    <w:rsid w:val="00B430DD"/>
    <w:rsid w:val="00CE7C10"/>
    <w:rsid w:val="00D06D44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F825"/>
  <w15:docId w15:val="{37A4F84B-0BF1-40D5-AFBB-730B6DB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dcterms:created xsi:type="dcterms:W3CDTF">2024-06-24T10:34:00Z</dcterms:created>
  <dcterms:modified xsi:type="dcterms:W3CDTF">2024-06-24T10:34:00Z</dcterms:modified>
  <dc:language>pl-PL</dc:language>
</cp:coreProperties>
</file>