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B305855" w:rsidR="006F7122" w:rsidRPr="009823C3" w:rsidRDefault="007F02DE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7F02DE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Dostawa odczynników do biologii komórkowej na podstawie umowy ramowej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1625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16252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12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0256C51" w14:textId="77777777" w:rsidR="00642834" w:rsidRDefault="00642834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88888E2" wp14:editId="48F811EE">
                  <wp:extent cx="4572000" cy="381000"/>
                  <wp:effectExtent l="0" t="0" r="0" b="0"/>
                  <wp:docPr id="1383864606" name="Obraz 1383864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1AF550B2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4D20E5" w14:textId="77777777" w:rsidR="00642834" w:rsidRDefault="00642834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E2DFF28" wp14:editId="65A26258">
                  <wp:extent cx="4572000" cy="381000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24C07B7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6252D"/>
    <w:rsid w:val="001A0BD2"/>
    <w:rsid w:val="001C6A08"/>
    <w:rsid w:val="002239DF"/>
    <w:rsid w:val="00231524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42834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7F02DE"/>
    <w:rsid w:val="00805DF6"/>
    <w:rsid w:val="00812A69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2024-03-04T17:08:00Z</dcterms:modified>
  <cp:contentStatus/>
</cp:coreProperties>
</file>