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C346" w14:textId="795598C0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A835F2">
        <w:rPr>
          <w:rFonts w:ascii="Verdana" w:eastAsia="Calibri" w:hAnsi="Verdana" w:cs="Arial"/>
          <w:b/>
          <w:sz w:val="18"/>
          <w:szCs w:val="18"/>
        </w:rPr>
        <w:t>87</w:t>
      </w:r>
      <w:r>
        <w:rPr>
          <w:rFonts w:ascii="Verdana" w:eastAsia="Calibri" w:hAnsi="Verdana" w:cs="Arial"/>
          <w:b/>
          <w:sz w:val="18"/>
          <w:szCs w:val="18"/>
        </w:rPr>
        <w:t>/201</w:t>
      </w:r>
      <w:r w:rsidR="00E8600D">
        <w:rPr>
          <w:rFonts w:ascii="Verdana" w:eastAsia="Calibri" w:hAnsi="Verdana" w:cs="Arial"/>
          <w:b/>
          <w:sz w:val="18"/>
          <w:szCs w:val="18"/>
        </w:rPr>
        <w:t>9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14:paraId="4A2E189D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573241D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0D3D47A7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71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410"/>
        <w:gridCol w:w="2410"/>
        <w:gridCol w:w="673"/>
        <w:gridCol w:w="673"/>
        <w:gridCol w:w="673"/>
        <w:gridCol w:w="816"/>
        <w:gridCol w:w="1376"/>
        <w:gridCol w:w="1293"/>
        <w:gridCol w:w="1692"/>
      </w:tblGrid>
      <w:tr w:rsidR="00261303" w:rsidRPr="00475D86" w14:paraId="692D81E8" w14:textId="77777777" w:rsidTr="009D689A">
        <w:trPr>
          <w:trHeight w:val="567"/>
        </w:trPr>
        <w:tc>
          <w:tcPr>
            <w:tcW w:w="425" w:type="dxa"/>
            <w:vMerge w:val="restart"/>
            <w:vAlign w:val="center"/>
          </w:tcPr>
          <w:p w14:paraId="02F2805A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2C32B664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14:paraId="308BEEED" w14:textId="4ED0DB01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vMerge w:val="restart"/>
            <w:vAlign w:val="center"/>
          </w:tcPr>
          <w:p w14:paraId="0359C75A" w14:textId="257D3116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budynku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6D00A217" w14:textId="4F4B3B04" w:rsidR="00261303" w:rsidRDefault="009D689A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Budynek spełnia załączoną definicję pasywności</w:t>
            </w:r>
            <w:r w:rsidRPr="009D689A">
              <w:rPr>
                <w:rFonts w:ascii="Verdana" w:hAnsi="Verdana"/>
                <w:color w:val="0000FF"/>
                <w:sz w:val="16"/>
                <w:szCs w:val="16"/>
              </w:rPr>
              <w:t>*)</w:t>
            </w:r>
          </w:p>
          <w:p w14:paraId="26418597" w14:textId="4D585976" w:rsidR="009D689A" w:rsidRPr="00475D86" w:rsidRDefault="009D689A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(właściwe zaznaczyć znakiem X)</w:t>
            </w:r>
          </w:p>
        </w:tc>
        <w:tc>
          <w:tcPr>
            <w:tcW w:w="2669" w:type="dxa"/>
            <w:gridSpan w:val="2"/>
            <w:vAlign w:val="center"/>
          </w:tcPr>
          <w:p w14:paraId="3AAEA6AE" w14:textId="68E2EE2A" w:rsidR="00261303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</w:t>
            </w:r>
            <w:r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475D86">
              <w:rPr>
                <w:rFonts w:ascii="Verdana" w:hAnsi="Verdana"/>
                <w:sz w:val="16"/>
                <w:szCs w:val="16"/>
              </w:rPr>
              <w:t>robót</w:t>
            </w:r>
          </w:p>
          <w:p w14:paraId="593D3D39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1692" w:type="dxa"/>
            <w:vAlign w:val="center"/>
          </w:tcPr>
          <w:p w14:paraId="1D628FA5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261303" w:rsidRPr="00475D86" w14:paraId="17F269FE" w14:textId="77777777" w:rsidTr="009D689A">
        <w:trPr>
          <w:trHeight w:val="489"/>
        </w:trPr>
        <w:tc>
          <w:tcPr>
            <w:tcW w:w="425" w:type="dxa"/>
            <w:vMerge/>
            <w:vAlign w:val="center"/>
          </w:tcPr>
          <w:p w14:paraId="11DDA0BD" w14:textId="77777777" w:rsidR="00261303" w:rsidRPr="00475D86" w:rsidRDefault="00261303" w:rsidP="00261303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7E6C2502" w14:textId="77777777" w:rsidR="00261303" w:rsidRPr="00475D86" w:rsidRDefault="00261303" w:rsidP="00261303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15D4C054" w14:textId="77777777" w:rsidR="00261303" w:rsidRPr="00475D86" w:rsidRDefault="00261303" w:rsidP="00261303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1DE32112" w14:textId="77777777" w:rsidR="00261303" w:rsidRPr="00475D86" w:rsidRDefault="00261303" w:rsidP="00261303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</w:tcPr>
          <w:p w14:paraId="2D787F1D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02B151A2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14:paraId="67955C03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7F7C6B7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14:paraId="278F5357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7D09EC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261303" w:rsidRPr="00475D86" w14:paraId="14FE64DA" w14:textId="77777777" w:rsidTr="009D689A">
        <w:trPr>
          <w:trHeight w:val="624"/>
        </w:trPr>
        <w:tc>
          <w:tcPr>
            <w:tcW w:w="425" w:type="dxa"/>
            <w:vAlign w:val="center"/>
          </w:tcPr>
          <w:p w14:paraId="49D90526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25A74E69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E77D030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57A8432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14D406C8" w14:textId="10726B2D" w:rsidR="00261303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673" w:type="dxa"/>
          </w:tcPr>
          <w:p w14:paraId="2514D470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2B26A5DB" w14:textId="4175392B" w:rsidR="00261303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</w:t>
            </w:r>
          </w:p>
        </w:tc>
        <w:tc>
          <w:tcPr>
            <w:tcW w:w="816" w:type="dxa"/>
          </w:tcPr>
          <w:p w14:paraId="782E6C4B" w14:textId="54C1407E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27FD7C73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29BFD5A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75533AA9" w14:textId="77777777" w:rsidR="00261303" w:rsidRPr="00475D86" w:rsidRDefault="00261303" w:rsidP="0026130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D689A" w:rsidRPr="00475D86" w14:paraId="4DC2B193" w14:textId="77777777" w:rsidTr="009D689A">
        <w:trPr>
          <w:trHeight w:val="624"/>
        </w:trPr>
        <w:tc>
          <w:tcPr>
            <w:tcW w:w="425" w:type="dxa"/>
            <w:vAlign w:val="center"/>
          </w:tcPr>
          <w:p w14:paraId="7E6FB19E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1DFE03F8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4EB0774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789B61F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24A3C49D" w14:textId="755704CA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673" w:type="dxa"/>
          </w:tcPr>
          <w:p w14:paraId="39BA8A16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445039AB" w14:textId="06CB697A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</w:t>
            </w:r>
          </w:p>
        </w:tc>
        <w:tc>
          <w:tcPr>
            <w:tcW w:w="816" w:type="dxa"/>
          </w:tcPr>
          <w:p w14:paraId="391C99F4" w14:textId="6B11CAF3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194B058D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6E20B8E1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78617497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D689A" w:rsidRPr="00475D86" w14:paraId="086066BA" w14:textId="77777777" w:rsidTr="009D689A">
        <w:trPr>
          <w:trHeight w:val="624"/>
        </w:trPr>
        <w:tc>
          <w:tcPr>
            <w:tcW w:w="425" w:type="dxa"/>
            <w:vAlign w:val="center"/>
          </w:tcPr>
          <w:p w14:paraId="412343D2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00EDACF4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910C211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2F1CD35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6C1EED24" w14:textId="3A192F56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673" w:type="dxa"/>
          </w:tcPr>
          <w:p w14:paraId="797C779C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37058D7D" w14:textId="36B7E3B4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</w:t>
            </w:r>
          </w:p>
        </w:tc>
        <w:tc>
          <w:tcPr>
            <w:tcW w:w="816" w:type="dxa"/>
          </w:tcPr>
          <w:p w14:paraId="215A570D" w14:textId="31CBA252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21CA5DAC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6B78620E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0456935F" w14:textId="77777777" w:rsidR="009D689A" w:rsidRPr="00475D86" w:rsidRDefault="009D689A" w:rsidP="009D689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252E468" w14:textId="2D1926B5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55268FC5" w14:textId="77777777" w:rsidR="009D689A" w:rsidRPr="009D689A" w:rsidRDefault="009D689A" w:rsidP="009D689A">
      <w:pPr>
        <w:pStyle w:val="pkt"/>
        <w:tabs>
          <w:tab w:val="left" w:pos="993"/>
        </w:tabs>
        <w:autoSpaceDE w:val="0"/>
        <w:autoSpaceDN w:val="0"/>
        <w:spacing w:before="0" w:after="0" w:line="240" w:lineRule="auto"/>
        <w:ind w:left="284" w:hanging="284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color w:val="0000FF"/>
          <w:sz w:val="18"/>
          <w:szCs w:val="18"/>
          <w:vertAlign w:val="superscript"/>
        </w:rPr>
        <w:t>*)</w:t>
      </w:r>
      <w:r w:rsidRPr="009D689A">
        <w:rPr>
          <w:rFonts w:ascii="Verdana" w:hAnsi="Verdana"/>
          <w:color w:val="0000FF"/>
          <w:sz w:val="18"/>
          <w:szCs w:val="18"/>
        </w:rPr>
        <w:t xml:space="preserve"> 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Budynek pasywny musi spełnić poniższe kryteria:</w:t>
      </w:r>
    </w:p>
    <w:p w14:paraId="43666BBB" w14:textId="77777777" w:rsidR="009D689A" w:rsidRPr="009D689A" w:rsidRDefault="009D689A" w:rsidP="009D689A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zapotrzebowanie energii do ogrzewania max 15 kWh/(m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a)</w:t>
      </w:r>
    </w:p>
    <w:p w14:paraId="4B3FC5BE" w14:textId="77777777" w:rsidR="009D689A" w:rsidRPr="009D689A" w:rsidRDefault="009D689A" w:rsidP="009D689A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szczelność budynku na przenikanie powietrza n50 max. 0,6 h 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-1</w:t>
      </w:r>
      <w:bookmarkStart w:id="0" w:name="_GoBack"/>
      <w:bookmarkEnd w:id="0"/>
    </w:p>
    <w:p w14:paraId="6891D792" w14:textId="77777777" w:rsidR="009D689A" w:rsidRPr="009D689A" w:rsidRDefault="009D689A" w:rsidP="009D689A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wskaźnik zapotrzebowania energii na chłodzenie max. 15 kWh/(m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a)</w:t>
      </w:r>
    </w:p>
    <w:p w14:paraId="3E07FC2B" w14:textId="77777777" w:rsidR="009D689A" w:rsidRPr="009D689A" w:rsidRDefault="009D689A" w:rsidP="009D689A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wskaźnik zapotrzebowania na energię pierwotną max. 120 kWh/(m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a)</w:t>
      </w:r>
    </w:p>
    <w:p w14:paraId="5361C853" w14:textId="77777777" w:rsidR="009D689A" w:rsidRPr="009D689A" w:rsidRDefault="009D689A" w:rsidP="009D689A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współczynnik przenikania ciepła dla przegród zewnętrznych U≤ 0,15 W/(m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2 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*K)</w:t>
      </w:r>
    </w:p>
    <w:p w14:paraId="694EF5A9" w14:textId="77777777" w:rsidR="009D689A" w:rsidRPr="009D689A" w:rsidRDefault="009D689A" w:rsidP="009D689A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współczynnik przenikania ciepła dla okien (szyba + rama)  U≤ 0,80 W/(m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 *K)</w:t>
      </w:r>
    </w:p>
    <w:p w14:paraId="1533489C" w14:textId="77777777" w:rsidR="009D689A" w:rsidRPr="009D689A" w:rsidRDefault="009D689A" w:rsidP="009D689A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temperatura powietrza przy wewnętrznej powierzchni szyby t≥17°C</w:t>
      </w:r>
    </w:p>
    <w:p w14:paraId="6B7557F2" w14:textId="77777777" w:rsidR="009D689A" w:rsidRPr="009D689A" w:rsidRDefault="009D689A" w:rsidP="009D689A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przegrody zewnętrzne przeźroczyste o współczynniku całkowitej przepuszczalności promieniowania słonecznego powyżej 0,5</w:t>
      </w:r>
    </w:p>
    <w:p w14:paraId="0FBBBF80" w14:textId="77777777" w:rsidR="009D689A" w:rsidRPr="009D689A" w:rsidRDefault="009D689A" w:rsidP="009D689A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zastosowane w instalacji wentylacji mechanicznej urządzenia z odzyskiem ciepła o sprawności min. 75%.</w:t>
      </w:r>
    </w:p>
    <w:p w14:paraId="38EEA713" w14:textId="368C5C05" w:rsidR="009D689A" w:rsidRDefault="009D689A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1111DB4" w14:textId="77777777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14:paraId="68AD7DDF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62C2BB09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880"/>
    <w:multiLevelType w:val="hybridMultilevel"/>
    <w:tmpl w:val="88303C7E"/>
    <w:lvl w:ilvl="0" w:tplc="3B523516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  <w:b w:val="0"/>
        <w:bCs w:val="0"/>
        <w:i w:val="0"/>
        <w:iCs w:val="0"/>
        <w:color w:val="0070C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61FC5058"/>
    <w:multiLevelType w:val="multilevel"/>
    <w:tmpl w:val="57084F6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51EB9"/>
    <w:rsid w:val="00261303"/>
    <w:rsid w:val="004B4530"/>
    <w:rsid w:val="006C58A9"/>
    <w:rsid w:val="006E39D7"/>
    <w:rsid w:val="00816A83"/>
    <w:rsid w:val="009D689A"/>
    <w:rsid w:val="00A835F2"/>
    <w:rsid w:val="00BC4FBA"/>
    <w:rsid w:val="00D60064"/>
    <w:rsid w:val="00E8600D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CBCB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689A"/>
    <w:pPr>
      <w:numPr>
        <w:ilvl w:val="0"/>
        <w:numId w:val="0"/>
      </w:numPr>
      <w:spacing w:before="60" w:after="60" w:line="360" w:lineRule="auto"/>
      <w:ind w:left="141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8</cp:revision>
  <dcterms:created xsi:type="dcterms:W3CDTF">2016-10-18T05:54:00Z</dcterms:created>
  <dcterms:modified xsi:type="dcterms:W3CDTF">2020-01-14T08:18:00Z</dcterms:modified>
</cp:coreProperties>
</file>