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0F3831">
        <w:rPr>
          <w:rFonts w:ascii="Cambria" w:eastAsia="Times New Roman" w:hAnsi="Cambria" w:cs="Tahoma"/>
          <w:lang w:eastAsia="pl-PL"/>
        </w:rPr>
        <w:t>7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0F3831">
        <w:rPr>
          <w:rFonts w:ascii="Cambria" w:eastAsia="Times New Roman" w:hAnsi="Cambria" w:cs="Tahoma"/>
          <w:lang w:eastAsia="pl-PL"/>
        </w:rPr>
        <w:t>2</w:t>
      </w:r>
      <w:r w:rsidR="00A03708">
        <w:rPr>
          <w:rFonts w:ascii="Cambria" w:eastAsia="Times New Roman" w:hAnsi="Cambria" w:cs="Tahoma"/>
          <w:lang w:eastAsia="pl-PL"/>
        </w:rPr>
        <w:t>9</w:t>
      </w:r>
      <w:r>
        <w:rPr>
          <w:rFonts w:ascii="Cambria" w:eastAsia="Times New Roman" w:hAnsi="Cambria" w:cs="Tahoma"/>
          <w:lang w:eastAsia="pl-PL"/>
        </w:rPr>
        <w:t>.0</w:t>
      </w:r>
      <w:r w:rsidR="000F3831">
        <w:rPr>
          <w:rFonts w:ascii="Cambria" w:eastAsia="Times New Roman" w:hAnsi="Cambria" w:cs="Tahoma"/>
          <w:lang w:eastAsia="pl-PL"/>
        </w:rPr>
        <w:t>2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>Postępowania na dostawę sprzętu 1x użytku oraz materiałów medycznych: ZOZ.V.010/DZP/0</w:t>
      </w:r>
      <w:r w:rsidR="000F3831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 </w:t>
      </w:r>
    </w:p>
    <w:p w:rsidR="0013343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A03708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A03708" w:rsidRDefault="0013343A" w:rsidP="00F30A1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A03708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A03708" w:rsidRDefault="00A03708" w:rsidP="00526296">
      <w:pPr>
        <w:spacing w:after="240" w:line="240" w:lineRule="auto"/>
        <w:rPr>
          <w:rFonts w:ascii="Cambria" w:hAnsi="Cambria" w:cs="Arial"/>
          <w:shd w:val="clear" w:color="auto" w:fill="FFFFFF"/>
        </w:rPr>
      </w:pPr>
      <w:r w:rsidRPr="00A03708">
        <w:rPr>
          <w:rFonts w:ascii="Cambria" w:hAnsi="Cambria" w:cs="Arial"/>
          <w:shd w:val="clear" w:color="auto" w:fill="FFFFFF"/>
        </w:rPr>
        <w:t xml:space="preserve">Czy Zamawiający w pozycji 1 pakiet 55 do postępowania cewnik </w:t>
      </w:r>
      <w:proofErr w:type="spellStart"/>
      <w:r w:rsidRPr="00A03708">
        <w:rPr>
          <w:rFonts w:ascii="Cambria" w:hAnsi="Cambria" w:cs="Arial"/>
          <w:shd w:val="clear" w:color="auto" w:fill="FFFFFF"/>
        </w:rPr>
        <w:t>dwuświatłowy</w:t>
      </w:r>
      <w:proofErr w:type="spellEnd"/>
      <w:r w:rsidRPr="00A03708">
        <w:rPr>
          <w:rFonts w:ascii="Cambria" w:hAnsi="Cambria" w:cs="Arial"/>
          <w:shd w:val="clear" w:color="auto" w:fill="FFFFFF"/>
        </w:rPr>
        <w:t xml:space="preserve"> długoterminowy poliuretanowy </w:t>
      </w:r>
      <w:proofErr w:type="spellStart"/>
      <w:r w:rsidRPr="00A03708">
        <w:rPr>
          <w:rFonts w:ascii="Cambria" w:hAnsi="Cambria" w:cs="Arial"/>
          <w:shd w:val="clear" w:color="auto" w:fill="FFFFFF"/>
        </w:rPr>
        <w:t>Evolution</w:t>
      </w:r>
      <w:proofErr w:type="spellEnd"/>
      <w:r w:rsidRPr="00A03708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A03708">
        <w:rPr>
          <w:rFonts w:ascii="Cambria" w:hAnsi="Cambria" w:cs="Arial"/>
          <w:shd w:val="clear" w:color="auto" w:fill="FFFFFF"/>
        </w:rPr>
        <w:t>Flow</w:t>
      </w:r>
      <w:proofErr w:type="spellEnd"/>
      <w:r w:rsidRPr="00A03708">
        <w:rPr>
          <w:rFonts w:ascii="Cambria" w:hAnsi="Cambria" w:cs="Arial"/>
          <w:shd w:val="clear" w:color="auto" w:fill="FFFFFF"/>
        </w:rPr>
        <w:t xml:space="preserve"> do implantacji metodą wsteczną (</w:t>
      </w:r>
      <w:proofErr w:type="spellStart"/>
      <w:r w:rsidRPr="00A03708">
        <w:rPr>
          <w:rFonts w:ascii="Cambria" w:hAnsi="Cambria" w:cs="Arial"/>
          <w:shd w:val="clear" w:color="auto" w:fill="FFFFFF"/>
        </w:rPr>
        <w:t>retrograde</w:t>
      </w:r>
      <w:proofErr w:type="spellEnd"/>
      <w:r w:rsidRPr="00A03708">
        <w:rPr>
          <w:rFonts w:ascii="Cambria" w:hAnsi="Cambria" w:cs="Arial"/>
          <w:shd w:val="clear" w:color="auto" w:fill="FFFFFF"/>
        </w:rPr>
        <w:t xml:space="preserve">) bez otworów bocznych, z </w:t>
      </w:r>
      <w:proofErr w:type="spellStart"/>
      <w:r w:rsidRPr="00A03708">
        <w:rPr>
          <w:rFonts w:ascii="Cambria" w:hAnsi="Cambria" w:cs="Arial"/>
          <w:shd w:val="clear" w:color="auto" w:fill="FFFFFF"/>
        </w:rPr>
        <w:t>rozrywalną</w:t>
      </w:r>
      <w:proofErr w:type="spellEnd"/>
      <w:r w:rsidRPr="00A03708">
        <w:rPr>
          <w:rFonts w:ascii="Cambria" w:hAnsi="Cambria" w:cs="Arial"/>
          <w:shd w:val="clear" w:color="auto" w:fill="FFFFFF"/>
        </w:rPr>
        <w:t xml:space="preserve"> koszulką z opatentowaną konstrukcją końcówki, która umożliwia proste i precyzyjne umiejscowienie końcówki w prawym przedsionku, o stopniu recyrkulacji poniżej 1%, średnica 15,5 FR, ramiona proste i długościach: , 23/44 cm, 28/49 cm wyboru przez Zamawiającego?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Charakterystyka zestawu: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 xml:space="preserve">- </w:t>
      </w:r>
      <w:proofErr w:type="spellStart"/>
      <w:r w:rsidRPr="00A03708">
        <w:rPr>
          <w:rFonts w:ascii="Cambria" w:hAnsi="Cambria" w:cs="Arial"/>
          <w:shd w:val="clear" w:color="auto" w:fill="FFFFFF"/>
        </w:rPr>
        <w:t>radiocieniujący</w:t>
      </w:r>
      <w:proofErr w:type="spellEnd"/>
      <w:r w:rsidRPr="00A03708">
        <w:rPr>
          <w:rFonts w:ascii="Cambria" w:hAnsi="Cambria" w:cs="Arial"/>
          <w:shd w:val="clear" w:color="auto" w:fill="FFFFFF"/>
        </w:rPr>
        <w:t xml:space="preserve"> cewnik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silikonowe ramiona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złącze typu PEEK odporne na ekstremalne obciążenia chemiczne i mechaniczne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zacisk na cewnik ze skrzydełkami do mocowania na skórze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wskaźniki wypełnienia, rozmiar i długość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kompatybilny z MRI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odporna na odkształcenia prowadnica „J” z wysoką zawartością tytanu zapewniająca wyjątkowo wysoką elastyczność i odporność na odkształcenia , dodatkowy komfort zapewnia powłoka z PTFE, która gwarantuje gładką powierzchnię i najwyższy poślizg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adapter wypełniający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zacisk cewnika ze skrzydełkami do mocowania na skórze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igła wprowadzająca 18G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rozszerzadło12 Fr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 xml:space="preserve">- rozszerzadło 16 Fr z </w:t>
      </w:r>
      <w:proofErr w:type="spellStart"/>
      <w:r w:rsidRPr="00A03708">
        <w:rPr>
          <w:rFonts w:ascii="Cambria" w:hAnsi="Cambria" w:cs="Arial"/>
          <w:shd w:val="clear" w:color="auto" w:fill="FFFFFF"/>
        </w:rPr>
        <w:t>rozrywalną</w:t>
      </w:r>
      <w:proofErr w:type="spellEnd"/>
      <w:r w:rsidRPr="00A03708">
        <w:rPr>
          <w:rFonts w:ascii="Cambria" w:hAnsi="Cambria" w:cs="Arial"/>
          <w:shd w:val="clear" w:color="auto" w:fill="FFFFFF"/>
        </w:rPr>
        <w:t xml:space="preserve"> koszulką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 xml:space="preserve">- nasadki iniekcyjne </w:t>
      </w:r>
      <w:proofErr w:type="spellStart"/>
      <w:r w:rsidRPr="00A03708">
        <w:rPr>
          <w:rFonts w:ascii="Cambria" w:hAnsi="Cambria" w:cs="Arial"/>
          <w:shd w:val="clear" w:color="auto" w:fill="FFFFFF"/>
        </w:rPr>
        <w:t>Luer</w:t>
      </w:r>
      <w:proofErr w:type="spellEnd"/>
      <w:r w:rsidRPr="00A03708">
        <w:rPr>
          <w:rFonts w:ascii="Cambria" w:hAnsi="Cambria" w:cs="Arial"/>
          <w:shd w:val="clear" w:color="auto" w:fill="FFFFFF"/>
        </w:rPr>
        <w:t xml:space="preserve"> Lock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kleszczyki – 2 szt.</w:t>
      </w:r>
      <w:r w:rsidRPr="00A03708">
        <w:rPr>
          <w:rFonts w:ascii="Cambria" w:hAnsi="Cambria" w:cs="Arial"/>
        </w:rPr>
        <w:br/>
      </w:r>
      <w:r w:rsidRPr="00A03708">
        <w:rPr>
          <w:rFonts w:ascii="Cambria" w:hAnsi="Cambria" w:cs="Arial"/>
          <w:shd w:val="clear" w:color="auto" w:fill="FFFFFF"/>
        </w:rPr>
        <w:t>- opakowanie zawiera 3 szt.</w:t>
      </w:r>
    </w:p>
    <w:p w:rsidR="00063136" w:rsidRPr="00A03708" w:rsidRDefault="00063136" w:rsidP="00526296">
      <w:pPr>
        <w:spacing w:after="240" w:line="240" w:lineRule="auto"/>
        <w:rPr>
          <w:rFonts w:ascii="Cambria" w:eastAsia="Times New Roman" w:hAnsi="Cambria" w:cs="Times New Roman"/>
          <w:lang w:eastAsia="pl-PL"/>
        </w:rPr>
      </w:pPr>
      <w:r w:rsidRPr="00A03708">
        <w:rPr>
          <w:rFonts w:ascii="Cambria" w:eastAsia="Times New Roman" w:hAnsi="Cambria" w:cs="Times New Roman"/>
          <w:b/>
          <w:lang w:eastAsia="pl-PL"/>
        </w:rPr>
        <w:t xml:space="preserve">Odp.: Zamawiający podtrzymuje zapisy </w:t>
      </w:r>
      <w:proofErr w:type="spellStart"/>
      <w:r w:rsidRPr="00A03708">
        <w:rPr>
          <w:rFonts w:ascii="Cambria" w:eastAsia="Times New Roman" w:hAnsi="Cambria" w:cs="Times New Roman"/>
          <w:b/>
          <w:lang w:eastAsia="pl-PL"/>
        </w:rPr>
        <w:t>swz</w:t>
      </w:r>
      <w:proofErr w:type="spellEnd"/>
      <w:r w:rsidRPr="00A03708">
        <w:rPr>
          <w:rFonts w:ascii="Cambria" w:eastAsia="Times New Roman" w:hAnsi="Cambria" w:cs="Times New Roman"/>
          <w:lang w:eastAsia="pl-PL"/>
        </w:rPr>
        <w:t xml:space="preserve">. </w:t>
      </w:r>
      <w:bookmarkStart w:id="0" w:name="_GoBack"/>
      <w:bookmarkEnd w:id="0"/>
    </w:p>
    <w:sectPr w:rsidR="00063136" w:rsidRPr="00A03708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4643"/>
    <w:rsid w:val="00063136"/>
    <w:rsid w:val="000A6544"/>
    <w:rsid w:val="000F3831"/>
    <w:rsid w:val="0013343A"/>
    <w:rsid w:val="001A50ED"/>
    <w:rsid w:val="003D417A"/>
    <w:rsid w:val="00526296"/>
    <w:rsid w:val="00570E89"/>
    <w:rsid w:val="00837C1E"/>
    <w:rsid w:val="00921BD7"/>
    <w:rsid w:val="009420D4"/>
    <w:rsid w:val="009C3FAE"/>
    <w:rsid w:val="009E3F09"/>
    <w:rsid w:val="00A03708"/>
    <w:rsid w:val="00A53A84"/>
    <w:rsid w:val="00BA0E23"/>
    <w:rsid w:val="00BC4D3F"/>
    <w:rsid w:val="00D305AE"/>
    <w:rsid w:val="00D66BC0"/>
    <w:rsid w:val="00D6789D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2024-02-29T05:19:00Z</cp:lastPrinted>
  <dcterms:created xsi:type="dcterms:W3CDTF">2024-02-29T05:19:00Z</dcterms:created>
  <dcterms:modified xsi:type="dcterms:W3CDTF">2024-02-29T09:58:00Z</dcterms:modified>
</cp:coreProperties>
</file>