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E34FC" w14:textId="344F6EC2" w:rsidR="00C538C6" w:rsidRPr="00BA674B" w:rsidRDefault="00C538C6" w:rsidP="006636F7">
      <w:pPr>
        <w:spacing w:line="360" w:lineRule="auto"/>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0081E98D" w14:textId="7A68708B" w:rsidR="0068045D" w:rsidRPr="00557591" w:rsidRDefault="00C407A9" w:rsidP="0068045D">
      <w:pPr>
        <w:spacing w:line="360" w:lineRule="auto"/>
        <w:jc w:val="center"/>
        <w:rPr>
          <w:rFonts w:asciiTheme="majorHAnsi" w:hAnsiTheme="majorHAnsi" w:cstheme="majorHAnsi"/>
          <w:b/>
          <w:sz w:val="24"/>
          <w:szCs w:val="24"/>
        </w:rPr>
      </w:pPr>
      <w:r w:rsidRPr="00C407A9">
        <w:rPr>
          <w:rFonts w:asciiTheme="majorHAnsi" w:hAnsiTheme="majorHAnsi" w:cstheme="majorHAnsi"/>
          <w:b/>
          <w:sz w:val="24"/>
          <w:szCs w:val="24"/>
        </w:rPr>
        <w:t>Przebudowa oraz rozbudowa kanalizacji sanitarnej w rejonie ul. Żeromskiego oraz Poniatowskiego w Drezdenku</w:t>
      </w:r>
    </w:p>
    <w:p w14:paraId="0000000F" w14:textId="378C33E4" w:rsidR="008A53FD" w:rsidRDefault="008A53FD" w:rsidP="003178F0">
      <w:pPr>
        <w:spacing w:line="360" w:lineRule="auto"/>
        <w:jc w:val="center"/>
        <w:rPr>
          <w:rFonts w:asciiTheme="majorHAnsi" w:hAnsiTheme="majorHAnsi" w:cstheme="majorHAnsi"/>
          <w:b/>
          <w:sz w:val="24"/>
          <w:szCs w:val="24"/>
        </w:rPr>
      </w:pPr>
    </w:p>
    <w:p w14:paraId="79EE8247" w14:textId="77777777" w:rsidR="00A8273F" w:rsidRPr="00BA674B" w:rsidRDefault="00A8273F" w:rsidP="003178F0">
      <w:pPr>
        <w:spacing w:line="360" w:lineRule="auto"/>
        <w:jc w:val="center"/>
        <w:rPr>
          <w:rFonts w:asciiTheme="majorHAnsi" w:hAnsiTheme="majorHAnsi" w:cstheme="majorHAnsi"/>
          <w:b/>
          <w:sz w:val="24"/>
          <w:szCs w:val="24"/>
        </w:rPr>
      </w:pPr>
    </w:p>
    <w:p w14:paraId="00000011" w14:textId="4A35B43E"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A8273F">
        <w:rPr>
          <w:rFonts w:asciiTheme="majorHAnsi" w:hAnsiTheme="majorHAnsi" w:cstheme="majorHAnsi"/>
          <w:sz w:val="24"/>
          <w:szCs w:val="24"/>
        </w:rPr>
        <w:t>1</w:t>
      </w:r>
      <w:r w:rsidR="00C407A9">
        <w:rPr>
          <w:rFonts w:asciiTheme="majorHAnsi" w:hAnsiTheme="majorHAnsi" w:cstheme="majorHAnsi"/>
          <w:sz w:val="24"/>
          <w:szCs w:val="24"/>
        </w:rPr>
        <w:t>8</w:t>
      </w:r>
      <w:r w:rsidR="00857428" w:rsidRPr="00BA674B">
        <w:rPr>
          <w:rFonts w:asciiTheme="majorHAnsi" w:hAnsiTheme="majorHAnsi" w:cstheme="majorHAnsi"/>
          <w:sz w:val="24"/>
          <w:szCs w:val="24"/>
        </w:rPr>
        <w:t>.202</w:t>
      </w:r>
      <w:r w:rsidR="00557591">
        <w:rPr>
          <w:rFonts w:asciiTheme="majorHAnsi" w:hAnsiTheme="majorHAnsi" w:cstheme="majorHAnsi"/>
          <w:sz w:val="24"/>
          <w:szCs w:val="24"/>
        </w:rPr>
        <w:t>3</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341E58BB"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Pr>
          <w:rFonts w:asciiTheme="majorHAnsi" w:hAnsiTheme="majorHAnsi" w:cstheme="majorHAnsi"/>
          <w:sz w:val="24"/>
          <w:szCs w:val="24"/>
        </w:rPr>
        <w:t>2</w:t>
      </w:r>
      <w:r w:rsidR="00F74DC8">
        <w:rPr>
          <w:rFonts w:asciiTheme="majorHAnsi" w:hAnsiTheme="majorHAnsi" w:cstheme="majorHAnsi"/>
          <w:sz w:val="24"/>
          <w:szCs w:val="24"/>
        </w:rPr>
        <w:t>3</w:t>
      </w:r>
      <w:r w:rsidRPr="00BA674B">
        <w:rPr>
          <w:rFonts w:asciiTheme="majorHAnsi" w:hAnsiTheme="majorHAnsi" w:cstheme="majorHAnsi"/>
          <w:sz w:val="24"/>
          <w:szCs w:val="24"/>
        </w:rPr>
        <w:t xml:space="preserve"> r. poz. </w:t>
      </w:r>
      <w:r w:rsidR="00F74DC8">
        <w:rPr>
          <w:rFonts w:asciiTheme="majorHAnsi" w:hAnsiTheme="majorHAnsi" w:cstheme="majorHAnsi"/>
          <w:sz w:val="24"/>
          <w:szCs w:val="24"/>
        </w:rPr>
        <w:t>1605</w:t>
      </w:r>
      <w:r w:rsidRPr="00BA674B">
        <w:rPr>
          <w:rFonts w:asciiTheme="majorHAnsi" w:hAnsiTheme="majorHAnsi" w:cstheme="majorHAnsi"/>
          <w:sz w:val="24"/>
          <w:szCs w:val="24"/>
        </w:rPr>
        <w:t>) – dalej ustawy PZP</w:t>
      </w:r>
      <w:r w:rsidR="000142A3">
        <w:rPr>
          <w:rFonts w:asciiTheme="majorHAnsi" w:hAnsiTheme="majorHAnsi" w:cstheme="majorHAnsi"/>
          <w:sz w:val="24"/>
          <w:szCs w:val="24"/>
        </w:rPr>
        <w:t>.</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5D76B980" w14:textId="77777777" w:rsidR="00B736D8"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289AD3F0" w14:textId="1E91374A" w:rsidR="00921206"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sidR="00D42BBA">
        <w:rPr>
          <w:rFonts w:asciiTheme="majorHAnsi" w:hAnsiTheme="majorHAnsi" w:cstheme="majorHAnsi"/>
          <w:sz w:val="24"/>
          <w:szCs w:val="24"/>
        </w:rPr>
        <w:t xml:space="preserve"> </w:t>
      </w:r>
    </w:p>
    <w:p w14:paraId="3EC082B3" w14:textId="3D8363B3" w:rsidR="00D926DC" w:rsidRPr="00BA674B"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003832E1" w:rsidRPr="00BA674B">
        <w:rPr>
          <w:rFonts w:asciiTheme="majorHAnsi" w:hAnsiTheme="majorHAnsi" w:cstheme="majorHAnsi"/>
          <w:sz w:val="24"/>
          <w:szCs w:val="24"/>
        </w:rPr>
        <w:t xml:space="preserve"> </w:t>
      </w:r>
    </w:p>
    <w:p w14:paraId="14A057FA" w14:textId="77777777" w:rsidR="00D42BBA" w:rsidRDefault="00D42BBA" w:rsidP="00D926DC">
      <w:pPr>
        <w:spacing w:line="360" w:lineRule="auto"/>
        <w:jc w:val="center"/>
        <w:rPr>
          <w:rFonts w:asciiTheme="majorHAnsi" w:hAnsiTheme="majorHAnsi" w:cstheme="majorHAnsi"/>
          <w:b/>
          <w:sz w:val="24"/>
          <w:szCs w:val="24"/>
        </w:rPr>
      </w:pPr>
    </w:p>
    <w:p w14:paraId="00000045" w14:textId="1C19648A" w:rsidR="008A53FD" w:rsidRPr="00BA674B" w:rsidRDefault="00136183"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01.09</w:t>
      </w:r>
      <w:r w:rsidR="00557591">
        <w:rPr>
          <w:rFonts w:asciiTheme="majorHAnsi" w:hAnsiTheme="majorHAnsi" w:cstheme="majorHAnsi"/>
          <w:b/>
          <w:sz w:val="24"/>
          <w:szCs w:val="24"/>
        </w:rPr>
        <w:t>.2023</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A674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8"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9"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0"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0000004E" w14:textId="6C7A9486"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BA674B">
        <w:rPr>
          <w:rFonts w:asciiTheme="majorHAnsi" w:hAnsiTheme="majorHAnsi" w:cstheme="majorHAnsi"/>
          <w:color w:val="365F91" w:themeColor="accent1" w:themeShade="BF"/>
          <w:sz w:val="24"/>
          <w:szCs w:val="24"/>
        </w:rPr>
        <w:t>II. Ochrona danych osobowych</w:t>
      </w:r>
      <w:bookmarkEnd w:id="3"/>
    </w:p>
    <w:p w14:paraId="724EFA3A"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3F9EFD1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3) Pani/Pana dane osobowe przetwarzane będą, na podstawie ustawy z dnia 11 września 2019 r. – Prawo zamówień publicznych, w celu realizacji procesu wyboru wykonawcy na podstawie </w:t>
      </w:r>
      <w:r w:rsidRPr="003F39A1">
        <w:rPr>
          <w:rFonts w:ascii="Calibri" w:hAnsi="Calibri" w:cs="Calibri"/>
          <w:color w:val="000000"/>
          <w:sz w:val="24"/>
          <w:szCs w:val="24"/>
        </w:rPr>
        <w:lastRenderedPageBreak/>
        <w:t>prowadzonego postępowania o udzielenie zamówienia publicznego, a następnie realizacji postanowień umownych związanych z wykonywanym zamówieniem;</w:t>
      </w:r>
    </w:p>
    <w:p w14:paraId="54918E25"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AA921E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558CE1F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534EB848"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0E007FD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43450B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26094384"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color w:val="000000"/>
          <w:sz w:val="24"/>
          <w:szCs w:val="24"/>
        </w:rPr>
        <w:t xml:space="preserve">9) podanie danych osobowych jest konieczne w celu realizacji postępowania o udzielenie zamówienia publicznego oraz realizacji postanowień umownych. Niepodanie danych będzie </w:t>
      </w:r>
      <w:r w:rsidRPr="003F39A1">
        <w:rPr>
          <w:rFonts w:ascii="Calibri" w:hAnsi="Calibri" w:cs="Calibri"/>
          <w:color w:val="000000"/>
          <w:sz w:val="24"/>
          <w:szCs w:val="24"/>
        </w:rPr>
        <w:lastRenderedPageBreak/>
        <w:t>skutkowało brakiem możliwości rozpatrzenia oferty złożonej w postępowaniu oraz zawarcia umowy.</w:t>
      </w:r>
    </w:p>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BA674B">
        <w:rPr>
          <w:rFonts w:asciiTheme="majorHAnsi" w:hAnsiTheme="majorHAnsi" w:cstheme="majorHAnsi"/>
          <w:color w:val="365F91" w:themeColor="accent1" w:themeShade="BF"/>
          <w:sz w:val="24"/>
          <w:szCs w:val="24"/>
        </w:rPr>
        <w:t>III. Tryb udzielania zamówienia</w:t>
      </w:r>
      <w:bookmarkEnd w:id="5"/>
    </w:p>
    <w:p w14:paraId="24FAC8BC"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DF2727">
      <w:pPr>
        <w:numPr>
          <w:ilvl w:val="0"/>
          <w:numId w:val="16"/>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aukcji elektronicznej.</w:t>
      </w:r>
    </w:p>
    <w:p w14:paraId="00000067"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BA674B" w:rsidRDefault="00D3778B" w:rsidP="00DF2727">
      <w:pPr>
        <w:numPr>
          <w:ilvl w:val="0"/>
          <w:numId w:val="7"/>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Szczegółowe wymagania dotyczące realizacji oraz egzekwowania wymogu zatrudnienia na podstawie stosunku pracy zostały określone we wzorze umowy. </w:t>
      </w:r>
    </w:p>
    <w:p w14:paraId="0000006E" w14:textId="3D8FD83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BA674B">
        <w:rPr>
          <w:rFonts w:asciiTheme="majorHAnsi" w:hAnsiTheme="majorHAnsi" w:cstheme="majorHAnsi"/>
          <w:color w:val="365F91" w:themeColor="accent1" w:themeShade="BF"/>
          <w:sz w:val="24"/>
          <w:szCs w:val="24"/>
        </w:rPr>
        <w:t>IV. Opis przedmiotu zamówienia</w:t>
      </w:r>
    </w:p>
    <w:p w14:paraId="029B1D03" w14:textId="343CB187"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 xml:space="preserve">Przedmiotem zamówienia są roboty budowlane polegające na </w:t>
      </w:r>
      <w:r w:rsidR="00A60A3C">
        <w:rPr>
          <w:rFonts w:asciiTheme="majorHAnsi" w:hAnsiTheme="majorHAnsi" w:cstheme="majorHAnsi"/>
          <w:sz w:val="24"/>
          <w:szCs w:val="24"/>
        </w:rPr>
        <w:t xml:space="preserve"> </w:t>
      </w:r>
      <w:r w:rsidR="00F7336B">
        <w:rPr>
          <w:rFonts w:asciiTheme="majorHAnsi" w:hAnsiTheme="majorHAnsi" w:cstheme="majorHAnsi"/>
          <w:sz w:val="24"/>
          <w:szCs w:val="24"/>
        </w:rPr>
        <w:t xml:space="preserve">wykonaniu </w:t>
      </w:r>
      <w:r w:rsidR="006360AF">
        <w:rPr>
          <w:rFonts w:asciiTheme="majorHAnsi" w:hAnsiTheme="majorHAnsi" w:cstheme="majorHAnsi"/>
          <w:sz w:val="24"/>
          <w:szCs w:val="24"/>
        </w:rPr>
        <w:t xml:space="preserve"> </w:t>
      </w:r>
      <w:r w:rsidR="00577833">
        <w:rPr>
          <w:rFonts w:asciiTheme="majorHAnsi" w:hAnsiTheme="majorHAnsi" w:cstheme="majorHAnsi"/>
          <w:sz w:val="24"/>
          <w:szCs w:val="24"/>
        </w:rPr>
        <w:t>kanalizacji sanitarnej w rejonie</w:t>
      </w:r>
      <w:r w:rsidR="00DF2727" w:rsidRPr="004B60B8">
        <w:rPr>
          <w:rFonts w:asciiTheme="majorHAnsi" w:hAnsiTheme="majorHAnsi" w:cstheme="majorHAnsi"/>
          <w:sz w:val="24"/>
          <w:szCs w:val="24"/>
        </w:rPr>
        <w:t xml:space="preserve"> </w:t>
      </w:r>
      <w:r w:rsidR="00F7336B">
        <w:rPr>
          <w:rFonts w:asciiTheme="majorHAnsi" w:hAnsiTheme="majorHAnsi" w:cstheme="majorHAnsi"/>
          <w:sz w:val="24"/>
          <w:szCs w:val="24"/>
        </w:rPr>
        <w:t>ul</w:t>
      </w:r>
      <w:r w:rsidR="00577833">
        <w:rPr>
          <w:rFonts w:asciiTheme="majorHAnsi" w:hAnsiTheme="majorHAnsi" w:cstheme="majorHAnsi"/>
          <w:sz w:val="24"/>
          <w:szCs w:val="24"/>
        </w:rPr>
        <w:t xml:space="preserve">. Żeromskiego i Poniatowskiego </w:t>
      </w:r>
      <w:r w:rsidR="00F7336B">
        <w:rPr>
          <w:rFonts w:asciiTheme="majorHAnsi" w:hAnsiTheme="majorHAnsi" w:cstheme="majorHAnsi"/>
          <w:sz w:val="24"/>
          <w:szCs w:val="24"/>
        </w:rPr>
        <w:t>w Drezdenku</w:t>
      </w:r>
      <w:r w:rsidR="005E0E11">
        <w:rPr>
          <w:rFonts w:asciiTheme="majorHAnsi" w:hAnsiTheme="majorHAnsi" w:cstheme="majorHAnsi"/>
          <w:sz w:val="24"/>
          <w:szCs w:val="24"/>
        </w:rPr>
        <w:t xml:space="preserve">. </w:t>
      </w:r>
    </w:p>
    <w:p w14:paraId="2E26B359" w14:textId="245E758C" w:rsidR="009B4E85" w:rsidRPr="004B60B8" w:rsidRDefault="009B4E85" w:rsidP="009B4E85">
      <w:pPr>
        <w:numPr>
          <w:ilvl w:val="0"/>
          <w:numId w:val="1"/>
        </w:numPr>
        <w:spacing w:line="360" w:lineRule="auto"/>
        <w:ind w:left="462"/>
        <w:jc w:val="both"/>
        <w:rPr>
          <w:rFonts w:asciiTheme="majorHAnsi" w:hAnsiTheme="majorHAnsi" w:cstheme="majorHAnsi"/>
          <w:b/>
          <w:sz w:val="24"/>
          <w:szCs w:val="24"/>
        </w:rPr>
      </w:pPr>
      <w:r w:rsidRPr="004B60B8">
        <w:rPr>
          <w:rFonts w:asciiTheme="majorHAnsi" w:hAnsiTheme="majorHAnsi" w:cstheme="majorHAnsi"/>
          <w:sz w:val="24"/>
          <w:szCs w:val="24"/>
        </w:rPr>
        <w:t xml:space="preserve">Zakres </w:t>
      </w:r>
      <w:r w:rsidR="006C1697" w:rsidRPr="004B60B8">
        <w:rPr>
          <w:rFonts w:asciiTheme="majorHAnsi" w:hAnsiTheme="majorHAnsi" w:cstheme="majorHAnsi"/>
          <w:sz w:val="24"/>
          <w:szCs w:val="24"/>
        </w:rPr>
        <w:t xml:space="preserve"> </w:t>
      </w:r>
      <w:r w:rsidRPr="004B60B8">
        <w:rPr>
          <w:rFonts w:asciiTheme="majorHAnsi" w:hAnsiTheme="majorHAnsi" w:cstheme="majorHAnsi"/>
          <w:sz w:val="24"/>
          <w:szCs w:val="24"/>
        </w:rPr>
        <w:t xml:space="preserve"> zamówienia obejmuje </w:t>
      </w:r>
      <w:r w:rsidR="00B10A19">
        <w:rPr>
          <w:rFonts w:asciiTheme="majorHAnsi" w:hAnsiTheme="majorHAnsi" w:cstheme="majorHAnsi"/>
          <w:sz w:val="24"/>
          <w:szCs w:val="24"/>
        </w:rPr>
        <w:t xml:space="preserve">pełen </w:t>
      </w:r>
      <w:r w:rsidRPr="004B60B8">
        <w:rPr>
          <w:rFonts w:asciiTheme="majorHAnsi" w:hAnsiTheme="majorHAnsi" w:cstheme="majorHAnsi"/>
          <w:sz w:val="24"/>
          <w:szCs w:val="24"/>
        </w:rPr>
        <w:t>zakres prac objęty dokumentacją projektową, w tym:</w:t>
      </w:r>
    </w:p>
    <w:p w14:paraId="1C5C05FB" w14:textId="131207BF" w:rsidR="007A5A4E" w:rsidRDefault="0057783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budowa grawitacyjnej sieci kanalizacji sanitarnej</w:t>
      </w:r>
      <w:r w:rsidR="007A5A4E">
        <w:rPr>
          <w:rFonts w:asciiTheme="majorHAnsi" w:hAnsiTheme="majorHAnsi" w:cstheme="majorHAnsi"/>
          <w:sz w:val="24"/>
          <w:szCs w:val="24"/>
        </w:rPr>
        <w:t xml:space="preserve">, </w:t>
      </w:r>
    </w:p>
    <w:p w14:paraId="1DDEC960" w14:textId="6B439E8F" w:rsidR="00577833" w:rsidRDefault="00577833" w:rsidP="00577833">
      <w:pPr>
        <w:numPr>
          <w:ilvl w:val="0"/>
          <w:numId w:val="52"/>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budowa tłocznej sieci kanalizacji sanitarnej, </w:t>
      </w:r>
    </w:p>
    <w:p w14:paraId="0348E0A5" w14:textId="3B74B7D9" w:rsidR="00577833" w:rsidRDefault="0057783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przepompowni ścieków, </w:t>
      </w:r>
    </w:p>
    <w:p w14:paraId="07BDC1B3" w14:textId="2116F520" w:rsidR="00577833" w:rsidRDefault="0057783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wykonanie zasilania elektrycznego przepompowni ścieków,</w:t>
      </w:r>
    </w:p>
    <w:p w14:paraId="33B1FE44" w14:textId="61CFAB69" w:rsidR="008F7293" w:rsidRPr="00BA674B" w:rsidRDefault="00A649E7"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sidRPr="00A649E7">
        <w:rPr>
          <w:rFonts w:asciiTheme="majorHAnsi" w:hAnsiTheme="majorHAnsi" w:cstheme="majorHAnsi"/>
          <w:sz w:val="24"/>
          <w:szCs w:val="24"/>
        </w:rPr>
        <w:t>wykonanie robót odtworzeniowych nawierzchni uległych zniszczeniu bądź rozebraniu w trakcie realizacji inwestycji</w:t>
      </w:r>
      <w:r w:rsidR="001C757A">
        <w:rPr>
          <w:rFonts w:asciiTheme="majorHAnsi" w:hAnsiTheme="majorHAnsi" w:cstheme="majorHAnsi"/>
          <w:sz w:val="24"/>
          <w:szCs w:val="24"/>
        </w:rPr>
        <w:t xml:space="preserve">, </w:t>
      </w:r>
      <w:r w:rsidR="005E0E11">
        <w:rPr>
          <w:rFonts w:asciiTheme="majorHAnsi" w:hAnsiTheme="majorHAnsi" w:cstheme="majorHAnsi"/>
          <w:sz w:val="24"/>
          <w:szCs w:val="24"/>
        </w:rPr>
        <w:t xml:space="preserve"> </w:t>
      </w:r>
    </w:p>
    <w:p w14:paraId="40033F9F" w14:textId="77777777" w:rsidR="00F7336B"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wywóz i utylizacja </w:t>
      </w:r>
      <w:r w:rsidRPr="00BA674B">
        <w:rPr>
          <w:rFonts w:asciiTheme="majorHAnsi" w:hAnsiTheme="majorHAnsi" w:cstheme="majorHAnsi"/>
          <w:sz w:val="24"/>
          <w:szCs w:val="24"/>
        </w:rPr>
        <w:t>materiał</w:t>
      </w:r>
      <w:r>
        <w:rPr>
          <w:rFonts w:asciiTheme="majorHAnsi" w:hAnsiTheme="majorHAnsi" w:cstheme="majorHAnsi"/>
          <w:sz w:val="24"/>
          <w:szCs w:val="24"/>
        </w:rPr>
        <w:t>ów</w:t>
      </w:r>
      <w:r w:rsidRPr="00BA674B">
        <w:rPr>
          <w:rFonts w:asciiTheme="majorHAnsi" w:hAnsiTheme="majorHAnsi" w:cstheme="majorHAnsi"/>
          <w:sz w:val="24"/>
          <w:szCs w:val="24"/>
        </w:rPr>
        <w:t xml:space="preserve"> porozbiórkow</w:t>
      </w:r>
      <w:r>
        <w:rPr>
          <w:rFonts w:asciiTheme="majorHAnsi" w:hAnsiTheme="majorHAnsi" w:cstheme="majorHAnsi"/>
          <w:sz w:val="24"/>
          <w:szCs w:val="24"/>
        </w:rPr>
        <w:t>ych</w:t>
      </w:r>
      <w:r w:rsidRPr="00BA674B">
        <w:rPr>
          <w:rFonts w:asciiTheme="majorHAnsi" w:hAnsiTheme="majorHAnsi" w:cstheme="majorHAnsi"/>
          <w:sz w:val="24"/>
          <w:szCs w:val="24"/>
        </w:rPr>
        <w:t xml:space="preserve">, </w:t>
      </w:r>
    </w:p>
    <w:p w14:paraId="58F46666" w14:textId="57AC8177" w:rsidR="008F7293" w:rsidRPr="00B60DD0"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sidRPr="00B60DD0">
        <w:rPr>
          <w:rFonts w:asciiTheme="majorHAnsi" w:hAnsiTheme="majorHAnsi" w:cstheme="majorHAnsi"/>
          <w:sz w:val="24"/>
          <w:szCs w:val="24"/>
        </w:rPr>
        <w:t>powiadomienie zarządców wszystkich sieci znajdujących się na terenie</w:t>
      </w:r>
      <w:r w:rsidRPr="00B60DD0">
        <w:rPr>
          <w:rFonts w:asciiTheme="majorHAnsi" w:hAnsiTheme="majorHAnsi" w:cstheme="majorHAnsi"/>
          <w:sz w:val="24"/>
          <w:szCs w:val="24"/>
        </w:rPr>
        <w:br/>
        <w:t xml:space="preserve">inwestycji przed rozpoczęciem robót, </w:t>
      </w:r>
    </w:p>
    <w:p w14:paraId="33094E6B" w14:textId="77777777" w:rsidR="008F7293" w:rsidRPr="00B60DD0"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sidRPr="00B60DD0">
        <w:rPr>
          <w:rFonts w:asciiTheme="majorHAnsi" w:hAnsiTheme="majorHAnsi" w:cstheme="majorHAnsi"/>
          <w:sz w:val="24"/>
          <w:szCs w:val="24"/>
        </w:rPr>
        <w:t>wykonanie wszelkich czynności nałożonych załączonymi do dokumentacji technicznej decyzjami, uzgodnieniami itp. oraz prowadzenie robót zgodnie z wymaganiami w nich określonymi.</w:t>
      </w:r>
    </w:p>
    <w:p w14:paraId="224A4805" w14:textId="6D003F1C"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Szczegółowy zakres robót budowlanych przewidzianych do wykonania w ramach niniejszego zamówienia określa SWZ wraz załącznikami  - dokumentacją techniczną: projekt wraz z rysunkami,  specyfikacj</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techniczn</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wykonania i odbioru robót.</w:t>
      </w:r>
    </w:p>
    <w:p w14:paraId="16B9A33D" w14:textId="77777777"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Powyższe dokumenty  stanowią załączniki do SWZ.</w:t>
      </w:r>
    </w:p>
    <w:p w14:paraId="0C27B0B0" w14:textId="7948BD79" w:rsidR="009B4E85" w:rsidRPr="00BA674B" w:rsidRDefault="009B4E85" w:rsidP="009E0A62">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Zakres zamówienia obejmuje również:</w:t>
      </w:r>
    </w:p>
    <w:p w14:paraId="1FE863F2"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wykonanie map powykonawczych,</w:t>
      </w:r>
    </w:p>
    <w:p w14:paraId="64848EAF"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t>dostarczenie niezbędnych certyfikatów i atestów na materiały oraz protokołów badań i sprawdzeń robót budowlanych,</w:t>
      </w:r>
    </w:p>
    <w:p w14:paraId="13084088"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t>przygotowanie i dostarczenie  protokołu przekazania – przejęcia środka trwałego (PT) w formie „papierowej” i elektronicznej,</w:t>
      </w:r>
    </w:p>
    <w:p w14:paraId="19487F25" w14:textId="3EA0593A" w:rsidR="008F7293"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lastRenderedPageBreak/>
        <w:t>wykonanie pełnej dokumentacji do odbioru inwestycji (dokumentacja powykonawcza w 3 egzemplarzach),</w:t>
      </w:r>
    </w:p>
    <w:p w14:paraId="528188CF" w14:textId="7F5C5884" w:rsidR="00F305EA" w:rsidRDefault="00F305EA"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F7336B">
        <w:rPr>
          <w:rFonts w:asciiTheme="majorHAnsi" w:hAnsiTheme="majorHAnsi" w:cstheme="majorHAnsi"/>
          <w:sz w:val="24"/>
          <w:szCs w:val="24"/>
        </w:rPr>
        <w:t>wykonawca zobowiązany jest</w:t>
      </w:r>
      <w:r>
        <w:rPr>
          <w:rFonts w:asciiTheme="majorHAnsi" w:hAnsiTheme="majorHAnsi" w:cstheme="majorHAnsi"/>
          <w:sz w:val="24"/>
          <w:szCs w:val="24"/>
        </w:rPr>
        <w:t xml:space="preserve"> złożyć zawiadomienie o rozpoczęciu robót </w:t>
      </w:r>
      <w:r w:rsidRPr="00F7336B">
        <w:rPr>
          <w:rFonts w:asciiTheme="majorHAnsi" w:hAnsiTheme="majorHAnsi" w:cstheme="majorHAnsi"/>
          <w:sz w:val="24"/>
          <w:szCs w:val="24"/>
        </w:rPr>
        <w:t>do właściw</w:t>
      </w:r>
      <w:r>
        <w:rPr>
          <w:rFonts w:asciiTheme="majorHAnsi" w:hAnsiTheme="majorHAnsi" w:cstheme="majorHAnsi"/>
          <w:sz w:val="24"/>
          <w:szCs w:val="24"/>
        </w:rPr>
        <w:t>ego organu nadzoru budowlanego,</w:t>
      </w:r>
    </w:p>
    <w:p w14:paraId="7FD622FA" w14:textId="084FF512" w:rsidR="006360AF" w:rsidRPr="00F7336B" w:rsidRDefault="006360AF"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F7336B">
        <w:rPr>
          <w:rFonts w:asciiTheme="majorHAnsi" w:hAnsiTheme="majorHAnsi" w:cstheme="majorHAnsi"/>
          <w:sz w:val="24"/>
          <w:szCs w:val="24"/>
        </w:rPr>
        <w:t>wykonawca zobowiązany jest uzyskać pozwolenie na użytkowanie / złożyć zawiadomienie o zakończeniu robót do właściwego organu nadzoru budowlanego  wraz z wszelkimi niezbędnymi dokumentami potrzebnymi do odbioru inwestycji,</w:t>
      </w:r>
    </w:p>
    <w:p w14:paraId="2BCB9350" w14:textId="77777777" w:rsidR="0010610B" w:rsidRDefault="008F7293" w:rsidP="00F74DC8">
      <w:pPr>
        <w:numPr>
          <w:ilvl w:val="0"/>
          <w:numId w:val="53"/>
        </w:numPr>
        <w:autoSpaceDE w:val="0"/>
        <w:autoSpaceDN w:val="0"/>
        <w:adjustRightInd w:val="0"/>
        <w:spacing w:line="360" w:lineRule="auto"/>
        <w:jc w:val="both"/>
        <w:rPr>
          <w:rFonts w:asciiTheme="majorHAnsi" w:hAnsiTheme="majorHAnsi" w:cstheme="majorHAnsi"/>
          <w:sz w:val="24"/>
          <w:szCs w:val="24"/>
        </w:rPr>
      </w:pPr>
      <w:r w:rsidRPr="00F7336B">
        <w:rPr>
          <w:rFonts w:asciiTheme="majorHAnsi" w:hAnsiTheme="majorHAnsi" w:cstheme="majorHAnsi"/>
          <w:sz w:val="24"/>
          <w:szCs w:val="24"/>
        </w:rPr>
        <w:t>wykonanie tymczasowej organizacji ruchu na czas budowy (w tym opracowanie projektu tymczasowej organizacji ruchu)   wraz z wszelkimi uzgodnieniami oraz wykonanie wszelkich czynności nakazanych decyzją i zawiadomienie na minimum 7 dni przed wprowadzeniem organizacji ruchu stron wskazanych w decyzji, wykonawca ponosi wszelkie koszty powstałe w wyniku realizacji inwestycji, w tym opłaty za uzgodnieni</w:t>
      </w:r>
      <w:r w:rsidR="00F74DC8">
        <w:rPr>
          <w:rFonts w:asciiTheme="majorHAnsi" w:hAnsiTheme="majorHAnsi" w:cstheme="majorHAnsi"/>
          <w:sz w:val="24"/>
          <w:szCs w:val="24"/>
        </w:rPr>
        <w:t>e tymczasowej organizacji ruchu</w:t>
      </w:r>
      <w:r w:rsidR="0010610B">
        <w:rPr>
          <w:rFonts w:asciiTheme="majorHAnsi" w:hAnsiTheme="majorHAnsi" w:cstheme="majorHAnsi"/>
          <w:sz w:val="24"/>
          <w:szCs w:val="24"/>
        </w:rPr>
        <w:t>,</w:t>
      </w:r>
    </w:p>
    <w:p w14:paraId="01889F8D" w14:textId="33F228CD" w:rsidR="008F7293" w:rsidRDefault="0010610B" w:rsidP="0010610B">
      <w:pPr>
        <w:numPr>
          <w:ilvl w:val="0"/>
          <w:numId w:val="53"/>
        </w:numPr>
        <w:autoSpaceDE w:val="0"/>
        <w:autoSpaceDN w:val="0"/>
        <w:adjustRightInd w:val="0"/>
        <w:spacing w:line="360" w:lineRule="auto"/>
        <w:jc w:val="both"/>
        <w:rPr>
          <w:rFonts w:asciiTheme="majorHAnsi" w:hAnsiTheme="majorHAnsi" w:cstheme="majorHAnsi"/>
          <w:sz w:val="24"/>
          <w:szCs w:val="24"/>
        </w:rPr>
      </w:pPr>
      <w:r w:rsidRPr="002C3590">
        <w:rPr>
          <w:rFonts w:asciiTheme="majorHAnsi" w:hAnsiTheme="majorHAnsi" w:cstheme="majorHAnsi"/>
          <w:sz w:val="24"/>
          <w:szCs w:val="24"/>
        </w:rPr>
        <w:t>uzyskanie zezwoleń  na zajęcie pasa drogowego, wykonawca ponosi wszelkie koszty powstałe w wyniku realizacji inwestycji, w tym opłaty za zajęcie pasa drogowego</w:t>
      </w:r>
      <w:r w:rsidR="00F26305">
        <w:rPr>
          <w:rFonts w:asciiTheme="majorHAnsi" w:hAnsiTheme="majorHAnsi" w:cstheme="majorHAnsi"/>
          <w:sz w:val="24"/>
          <w:szCs w:val="24"/>
        </w:rPr>
        <w:t>,</w:t>
      </w:r>
    </w:p>
    <w:p w14:paraId="13E78551" w14:textId="34159E33" w:rsidR="00F26305" w:rsidRPr="002C3590" w:rsidRDefault="00F26305" w:rsidP="00F26305">
      <w:pPr>
        <w:autoSpaceDE w:val="0"/>
        <w:autoSpaceDN w:val="0"/>
        <w:adjustRightInd w:val="0"/>
        <w:spacing w:line="360" w:lineRule="auto"/>
        <w:jc w:val="both"/>
        <w:rPr>
          <w:rFonts w:asciiTheme="majorHAnsi" w:hAnsiTheme="majorHAnsi" w:cstheme="majorHAnsi"/>
          <w:sz w:val="24"/>
          <w:szCs w:val="24"/>
        </w:rPr>
      </w:pPr>
      <w:r w:rsidRPr="00F7336B">
        <w:rPr>
          <w:rFonts w:asciiTheme="majorHAnsi" w:hAnsiTheme="majorHAnsi" w:cstheme="majorHAnsi"/>
          <w:sz w:val="24"/>
          <w:szCs w:val="24"/>
        </w:rPr>
        <w:t>(Wykonawca będzie występował jako pełnomocnik Zamawiającego</w:t>
      </w:r>
      <w:r>
        <w:rPr>
          <w:rFonts w:asciiTheme="majorHAnsi" w:hAnsiTheme="majorHAnsi" w:cstheme="majorHAnsi"/>
          <w:sz w:val="24"/>
          <w:szCs w:val="24"/>
        </w:rPr>
        <w:t xml:space="preserve"> w celu dokonania zgłoszeń, </w:t>
      </w:r>
      <w:r w:rsidR="00A227E4">
        <w:rPr>
          <w:rFonts w:asciiTheme="majorHAnsi" w:hAnsiTheme="majorHAnsi" w:cstheme="majorHAnsi"/>
          <w:sz w:val="24"/>
          <w:szCs w:val="24"/>
        </w:rPr>
        <w:t xml:space="preserve">zawiadomień, </w:t>
      </w:r>
      <w:r>
        <w:rPr>
          <w:rFonts w:asciiTheme="majorHAnsi" w:hAnsiTheme="majorHAnsi" w:cstheme="majorHAnsi"/>
          <w:sz w:val="24"/>
          <w:szCs w:val="24"/>
        </w:rPr>
        <w:t>uzyskania zgód, zezwoleń, o których mowa powyżej</w:t>
      </w:r>
      <w:r w:rsidRPr="00F7336B">
        <w:rPr>
          <w:rFonts w:asciiTheme="majorHAnsi" w:hAnsiTheme="majorHAnsi" w:cstheme="majorHAnsi"/>
          <w:sz w:val="24"/>
          <w:szCs w:val="24"/>
        </w:rPr>
        <w:t>)</w:t>
      </w:r>
      <w:r>
        <w:rPr>
          <w:rFonts w:asciiTheme="majorHAnsi" w:hAnsiTheme="majorHAnsi" w:cstheme="majorHAnsi"/>
          <w:sz w:val="24"/>
          <w:szCs w:val="24"/>
        </w:rPr>
        <w:t>.</w:t>
      </w:r>
    </w:p>
    <w:p w14:paraId="2780542A" w14:textId="608558BD"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Zadanie będzie rozliczone w formie ryczałtu. Załączon</w:t>
      </w:r>
      <w:r w:rsidR="00A87BEC">
        <w:rPr>
          <w:rFonts w:asciiTheme="majorHAnsi" w:hAnsiTheme="majorHAnsi" w:cstheme="majorHAnsi"/>
          <w:sz w:val="24"/>
          <w:szCs w:val="24"/>
        </w:rPr>
        <w:t>y</w:t>
      </w:r>
      <w:r w:rsidRPr="00BA674B">
        <w:rPr>
          <w:rFonts w:asciiTheme="majorHAnsi" w:hAnsiTheme="majorHAnsi" w:cstheme="majorHAnsi"/>
          <w:sz w:val="24"/>
          <w:szCs w:val="24"/>
        </w:rPr>
        <w:t xml:space="preserve"> przedmiar ma wyłącznie charakter pomocniczy od obliczenia ceny. </w:t>
      </w:r>
    </w:p>
    <w:p w14:paraId="012987C2"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należy wykonać zgodnie z:</w:t>
      </w:r>
    </w:p>
    <w:p w14:paraId="3149CF4E"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dokumentacją techniczną,</w:t>
      </w:r>
    </w:p>
    <w:p w14:paraId="77A2B528"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uzgodnieniami i decyzjami administracyjnymi,</w:t>
      </w:r>
    </w:p>
    <w:p w14:paraId="380CB25C"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warunkami wynikającymi z obowiązujących przepisów technicznych i prawa budowlanego,</w:t>
      </w:r>
    </w:p>
    <w:p w14:paraId="5A23482A"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wymaganiami wynikającymi z obowiązujących Polskich Norm i aprobat technicznych,</w:t>
      </w:r>
    </w:p>
    <w:p w14:paraId="16945DCF"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zasadami rzetelnej wiedzy technicznej.</w:t>
      </w:r>
    </w:p>
    <w:p w14:paraId="54DF8CE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BA674B">
        <w:rPr>
          <w:rFonts w:asciiTheme="majorHAnsi" w:eastAsia="Calibri" w:hAnsiTheme="majorHAnsi" w:cstheme="majorHAnsi"/>
          <w:sz w:val="24"/>
          <w:szCs w:val="24"/>
        </w:rPr>
        <w:t xml:space="preserve"> </w:t>
      </w:r>
      <w:r w:rsidRPr="00BA674B">
        <w:rPr>
          <w:rFonts w:asciiTheme="majorHAnsi" w:eastAsia="Calibri" w:hAnsiTheme="majorHAnsi" w:cstheme="majorHAnsi"/>
          <w:sz w:val="24"/>
          <w:szCs w:val="24"/>
        </w:rPr>
        <w:lastRenderedPageBreak/>
        <w:t>jakościowym określonym w dokumentacji projektowej i specyfikacji technicznej wykonania i odbioru robót budowlanych.</w:t>
      </w:r>
    </w:p>
    <w:p w14:paraId="3A63224E"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827EA6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w:t>
      </w:r>
      <w:r w:rsidRPr="00BA674B">
        <w:rPr>
          <w:rFonts w:asciiTheme="majorHAnsi" w:eastAsia="Calibri" w:hAnsiTheme="majorHAnsi" w:cstheme="majorHAnsi"/>
          <w:sz w:val="24"/>
          <w:szCs w:val="24"/>
        </w:rPr>
        <w:t>ykonawca zobowiązany jest:</w:t>
      </w:r>
    </w:p>
    <w:p w14:paraId="7E57F948" w14:textId="77777777" w:rsidR="009B4E85" w:rsidRPr="00BA674B" w:rsidRDefault="009B4E85" w:rsidP="00DF2727">
      <w:pPr>
        <w:pStyle w:val="NormalnyWeb11"/>
        <w:numPr>
          <w:ilvl w:val="0"/>
          <w:numId w:val="37"/>
        </w:numPr>
        <w:spacing w:line="360" w:lineRule="auto"/>
        <w:jc w:val="both"/>
        <w:rPr>
          <w:rFonts w:asciiTheme="majorHAnsi" w:hAnsiTheme="majorHAnsi" w:cstheme="majorHAnsi"/>
          <w:color w:val="auto"/>
        </w:rPr>
      </w:pPr>
      <w:r w:rsidRPr="00BA674B">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utrzymywania terenu budowy zgodnie z zasadami BHP,</w:t>
      </w:r>
    </w:p>
    <w:p w14:paraId="4FF98610"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BA674B" w:rsidRDefault="009B4E85" w:rsidP="00DF2727">
      <w:pPr>
        <w:pStyle w:val="NormalnyWeb11"/>
        <w:numPr>
          <w:ilvl w:val="0"/>
          <w:numId w:val="37"/>
        </w:numPr>
        <w:spacing w:line="360" w:lineRule="auto"/>
        <w:jc w:val="both"/>
        <w:rPr>
          <w:rFonts w:asciiTheme="majorHAnsi" w:eastAsia="Arial" w:hAnsiTheme="majorHAnsi" w:cstheme="majorHAnsi"/>
          <w:color w:val="auto"/>
          <w:lang w:val="pl"/>
        </w:rPr>
      </w:pPr>
      <w:r w:rsidRPr="00BA674B">
        <w:rPr>
          <w:rFonts w:asciiTheme="majorHAnsi" w:eastAsia="Calibri" w:hAnsiTheme="majorHAnsi" w:cstheme="majorHAnsi"/>
          <w:color w:val="auto"/>
        </w:rPr>
        <w:t xml:space="preserve">do uporządkowania terenu budowy po zakończeniu robót i przekazania </w:t>
      </w:r>
      <w:r w:rsidRPr="00BA674B">
        <w:rPr>
          <w:rFonts w:asciiTheme="majorHAnsi" w:eastAsia="Arial" w:hAnsiTheme="majorHAnsi" w:cstheme="majorHAnsi"/>
          <w:color w:val="auto"/>
          <w:lang w:val="pl"/>
        </w:rPr>
        <w:t>go Zamawiającemu w terminie ustalonym na odbiór.</w:t>
      </w:r>
    </w:p>
    <w:p w14:paraId="30382D7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E05C241" w14:textId="5AB08048" w:rsidR="009B4E85" w:rsidRPr="006360AF" w:rsidRDefault="008F7293" w:rsidP="006360AF">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przewiduje płatności częściowe pod warunkiem złożenia przed wystąpieniem o płatność częściową  kosztorysu</w:t>
      </w:r>
      <w:r w:rsidR="003C5785">
        <w:rPr>
          <w:rFonts w:asciiTheme="majorHAnsi" w:hAnsiTheme="majorHAnsi" w:cstheme="majorHAnsi"/>
          <w:sz w:val="24"/>
          <w:szCs w:val="24"/>
        </w:rPr>
        <w:t>.</w:t>
      </w:r>
      <w:r w:rsidR="003C5785" w:rsidRPr="00BA674B">
        <w:rPr>
          <w:rFonts w:asciiTheme="majorHAnsi" w:hAnsiTheme="majorHAnsi" w:cstheme="majorHAnsi"/>
          <w:sz w:val="24"/>
          <w:szCs w:val="24"/>
        </w:rPr>
        <w:t xml:space="preserve"> </w:t>
      </w:r>
      <w:r w:rsidRPr="00BA674B">
        <w:rPr>
          <w:rFonts w:asciiTheme="majorHAnsi" w:hAnsiTheme="majorHAnsi" w:cstheme="majorHAnsi"/>
          <w:sz w:val="24"/>
          <w:szCs w:val="24"/>
        </w:rPr>
        <w:t>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w:t>
      </w:r>
      <w:r w:rsidR="00DC28AC">
        <w:rPr>
          <w:rFonts w:asciiTheme="majorHAnsi" w:hAnsiTheme="majorHAnsi" w:cstheme="majorHAnsi"/>
          <w:sz w:val="24"/>
          <w:szCs w:val="24"/>
        </w:rPr>
        <w:t>.</w:t>
      </w:r>
      <w:r w:rsidRPr="00BA674B">
        <w:rPr>
          <w:rFonts w:asciiTheme="majorHAnsi" w:hAnsiTheme="majorHAnsi" w:cstheme="majorHAnsi"/>
          <w:sz w:val="24"/>
          <w:szCs w:val="24"/>
        </w:rPr>
        <w:t xml:space="preserve"> </w:t>
      </w:r>
      <w:r w:rsidR="00DC28AC">
        <w:rPr>
          <w:rFonts w:asciiTheme="majorHAnsi" w:hAnsiTheme="majorHAnsi" w:cstheme="majorHAnsi"/>
          <w:sz w:val="24"/>
          <w:szCs w:val="24"/>
        </w:rPr>
        <w:t xml:space="preserve">Zamawiający ma prawo wnieść zastrzeżenia do przedłożonego kosztorysu. </w:t>
      </w:r>
      <w:r w:rsidRPr="00BA674B">
        <w:rPr>
          <w:rFonts w:asciiTheme="majorHAnsi" w:hAnsiTheme="majorHAnsi" w:cstheme="majorHAnsi"/>
          <w:sz w:val="24"/>
          <w:szCs w:val="24"/>
        </w:rPr>
        <w:t xml:space="preserve"> </w:t>
      </w:r>
    </w:p>
    <w:p w14:paraId="6DFA338B"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Wspólny Słownik Zamówień CPV: </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CF2A0F" w:rsidRPr="00CF2A0F" w14:paraId="18ED5011" w14:textId="77777777" w:rsidTr="00CF2A0F">
        <w:trPr>
          <w:gridAfter w:val="1"/>
          <w:tblCellSpacing w:w="0" w:type="dxa"/>
        </w:trPr>
        <w:tc>
          <w:tcPr>
            <w:tcW w:w="0" w:type="auto"/>
            <w:vAlign w:val="center"/>
          </w:tcPr>
          <w:p w14:paraId="726B4970" w14:textId="5D41D05D" w:rsidR="00CF2A0F" w:rsidRPr="00CF2A0F" w:rsidRDefault="00CF2A0F" w:rsidP="00CF2A0F">
            <w:pPr>
              <w:spacing w:line="360" w:lineRule="auto"/>
              <w:ind w:left="434"/>
              <w:rPr>
                <w:rFonts w:asciiTheme="majorHAnsi" w:hAnsiTheme="majorHAnsi" w:cstheme="majorHAnsi"/>
                <w:sz w:val="24"/>
                <w:szCs w:val="24"/>
              </w:rPr>
            </w:pPr>
          </w:p>
        </w:tc>
      </w:tr>
      <w:tr w:rsidR="00CF2A0F" w:rsidRPr="00CF2A0F" w14:paraId="7A3AF6EE" w14:textId="77777777" w:rsidTr="00CF2A0F">
        <w:trPr>
          <w:tblCellSpacing w:w="0" w:type="dxa"/>
        </w:trPr>
        <w:tc>
          <w:tcPr>
            <w:tcW w:w="0" w:type="auto"/>
            <w:vAlign w:val="center"/>
          </w:tcPr>
          <w:p w14:paraId="632551BF" w14:textId="201A1BF5" w:rsidR="00CF2A0F" w:rsidRPr="00CF2A0F" w:rsidRDefault="00CF2A0F" w:rsidP="00CF2A0F">
            <w:pPr>
              <w:spacing w:line="360" w:lineRule="auto"/>
              <w:rPr>
                <w:rFonts w:asciiTheme="majorHAnsi" w:hAnsiTheme="majorHAnsi" w:cstheme="majorHAnsi"/>
                <w:sz w:val="24"/>
                <w:szCs w:val="24"/>
              </w:rPr>
            </w:pPr>
          </w:p>
        </w:tc>
        <w:tc>
          <w:tcPr>
            <w:tcW w:w="0" w:type="auto"/>
            <w:vAlign w:val="center"/>
          </w:tcPr>
          <w:p w14:paraId="29BE07B8" w14:textId="2216B84F" w:rsidR="00CF2A0F" w:rsidRPr="00CF2A0F" w:rsidRDefault="00CF2A0F" w:rsidP="00CF2A0F">
            <w:pPr>
              <w:spacing w:line="360" w:lineRule="auto"/>
              <w:ind w:left="434"/>
              <w:rPr>
                <w:rFonts w:asciiTheme="majorHAnsi" w:hAnsiTheme="majorHAnsi" w:cstheme="majorHAnsi"/>
                <w:sz w:val="24"/>
                <w:szCs w:val="24"/>
              </w:rPr>
            </w:pPr>
          </w:p>
        </w:tc>
      </w:tr>
    </w:tbl>
    <w:p w14:paraId="4B6F13B7" w14:textId="45640410" w:rsidR="006360AF" w:rsidRPr="00A649E7" w:rsidRDefault="00A649E7" w:rsidP="00A649E7">
      <w:pPr>
        <w:spacing w:line="360" w:lineRule="auto"/>
        <w:ind w:left="434"/>
        <w:jc w:val="both"/>
        <w:rPr>
          <w:rFonts w:asciiTheme="majorHAnsi" w:hAnsiTheme="majorHAnsi" w:cstheme="majorHAnsi"/>
          <w:sz w:val="24"/>
          <w:szCs w:val="24"/>
        </w:rPr>
      </w:pPr>
      <w:r w:rsidRPr="00A649E7">
        <w:rPr>
          <w:rFonts w:asciiTheme="majorHAnsi" w:hAnsiTheme="majorHAnsi" w:cstheme="majorHAnsi"/>
          <w:sz w:val="24"/>
          <w:szCs w:val="24"/>
        </w:rPr>
        <w:t>45231300-8 – Roboty  budowlane w zakresie budowy wodociągów i rurociągów do odprowadzania ścieków</w:t>
      </w:r>
      <w:r w:rsidR="00493FAC" w:rsidRPr="00A649E7">
        <w:rPr>
          <w:rFonts w:asciiTheme="majorHAnsi" w:hAnsiTheme="majorHAnsi" w:cstheme="majorHAnsi"/>
          <w:sz w:val="24"/>
          <w:szCs w:val="24"/>
        </w:rPr>
        <w:t xml:space="preserve"> </w:t>
      </w:r>
    </w:p>
    <w:p w14:paraId="020935C1" w14:textId="77777777" w:rsidR="00F7336B" w:rsidRDefault="00F7336B" w:rsidP="00F7336B">
      <w:pPr>
        <w:spacing w:line="360" w:lineRule="auto"/>
        <w:rPr>
          <w:rFonts w:asciiTheme="majorHAnsi" w:hAnsiTheme="majorHAnsi" w:cstheme="majorHAnsi"/>
          <w:sz w:val="24"/>
          <w:szCs w:val="24"/>
        </w:rPr>
      </w:pPr>
    </w:p>
    <w:p w14:paraId="731A00C4" w14:textId="5407F5E8" w:rsidR="00F7336B" w:rsidRDefault="00F7336B" w:rsidP="009B4E85">
      <w:pPr>
        <w:numPr>
          <w:ilvl w:val="0"/>
          <w:numId w:val="1"/>
        </w:numPr>
        <w:spacing w:line="360" w:lineRule="auto"/>
        <w:ind w:left="462"/>
        <w:jc w:val="both"/>
        <w:rPr>
          <w:rFonts w:asciiTheme="majorHAnsi" w:hAnsiTheme="majorHAnsi" w:cstheme="majorHAnsi"/>
          <w:sz w:val="24"/>
          <w:szCs w:val="24"/>
        </w:rPr>
      </w:pPr>
      <w:r w:rsidRPr="00F7336B">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przewiduje udzielania zamówień, o których mowa w art. 214 ust. 1 pkt 7.</w:t>
      </w:r>
    </w:p>
    <w:p w14:paraId="4586C51D" w14:textId="063DF25E" w:rsidR="00D8575F" w:rsidRPr="00D8575F" w:rsidRDefault="00B15CD0" w:rsidP="00D8575F">
      <w:pPr>
        <w:numPr>
          <w:ilvl w:val="0"/>
          <w:numId w:val="1"/>
        </w:numPr>
        <w:spacing w:line="360" w:lineRule="auto"/>
        <w:ind w:left="462"/>
        <w:jc w:val="both"/>
        <w:rPr>
          <w:rFonts w:asciiTheme="majorHAnsi" w:hAnsiTheme="majorHAnsi" w:cstheme="majorHAnsi"/>
          <w:sz w:val="24"/>
          <w:szCs w:val="24"/>
        </w:rPr>
      </w:pPr>
      <w:r w:rsidRPr="00D8575F">
        <w:rPr>
          <w:rFonts w:asciiTheme="majorHAnsi" w:hAnsiTheme="majorHAnsi" w:cstheme="majorHAnsi"/>
          <w:sz w:val="24"/>
          <w:szCs w:val="24"/>
        </w:rPr>
        <w:t xml:space="preserve">Zamawiający nie dopuszcza składania ofert częściowych. Przedmiot zamówienia obejmuje jeden niewielki </w:t>
      </w:r>
      <w:r w:rsidR="00E13C0D" w:rsidRPr="00D8575F">
        <w:rPr>
          <w:rFonts w:asciiTheme="majorHAnsi" w:hAnsiTheme="majorHAnsi" w:cstheme="majorHAnsi"/>
          <w:sz w:val="24"/>
          <w:szCs w:val="24"/>
        </w:rPr>
        <w:t xml:space="preserve">obszar </w:t>
      </w:r>
      <w:r w:rsidRPr="00D8575F">
        <w:rPr>
          <w:rFonts w:asciiTheme="majorHAnsi" w:hAnsiTheme="majorHAnsi" w:cstheme="majorHAnsi"/>
          <w:sz w:val="24"/>
          <w:szCs w:val="24"/>
        </w:rPr>
        <w:t xml:space="preserve"> i trudno byłoby prowadzić roboty na tym </w:t>
      </w:r>
      <w:r w:rsidR="00E13C0D" w:rsidRPr="00D8575F">
        <w:rPr>
          <w:rFonts w:asciiTheme="majorHAnsi" w:hAnsiTheme="majorHAnsi" w:cstheme="majorHAnsi"/>
          <w:sz w:val="24"/>
          <w:szCs w:val="24"/>
        </w:rPr>
        <w:t>małym obszarze</w:t>
      </w:r>
      <w:r w:rsidRPr="00D8575F">
        <w:rPr>
          <w:rFonts w:asciiTheme="majorHAnsi" w:hAnsiTheme="majorHAnsi" w:cstheme="majorHAnsi"/>
          <w:sz w:val="24"/>
          <w:szCs w:val="24"/>
        </w:rPr>
        <w:t xml:space="preserve"> przez więcej niż jednego Wykonawcę. </w:t>
      </w:r>
      <w:r w:rsidR="00B66C6D" w:rsidRPr="00D8575F">
        <w:rPr>
          <w:rFonts w:asciiTheme="majorHAnsi" w:hAnsiTheme="majorHAnsi" w:cstheme="majorHAnsi"/>
          <w:sz w:val="24"/>
          <w:szCs w:val="24"/>
        </w:rPr>
        <w:t xml:space="preserve">Przedmiot zamówienia obejmuje </w:t>
      </w:r>
      <w:r w:rsidR="003C5785">
        <w:rPr>
          <w:rFonts w:asciiTheme="majorHAnsi" w:hAnsiTheme="majorHAnsi" w:cstheme="majorHAnsi"/>
          <w:sz w:val="24"/>
          <w:szCs w:val="24"/>
        </w:rPr>
        <w:t xml:space="preserve">wykonanie </w:t>
      </w:r>
      <w:r w:rsidR="00E579D1">
        <w:rPr>
          <w:rFonts w:asciiTheme="majorHAnsi" w:hAnsiTheme="majorHAnsi" w:cstheme="majorHAnsi"/>
          <w:sz w:val="24"/>
          <w:szCs w:val="24"/>
        </w:rPr>
        <w:t xml:space="preserve">kanalizacji </w:t>
      </w:r>
      <w:r w:rsidR="00D10BBA" w:rsidRPr="00D8575F">
        <w:rPr>
          <w:rFonts w:asciiTheme="majorHAnsi" w:hAnsiTheme="majorHAnsi" w:cstheme="majorHAnsi"/>
          <w:sz w:val="24"/>
          <w:szCs w:val="24"/>
        </w:rPr>
        <w:t xml:space="preserve"> na jed</w:t>
      </w:r>
      <w:r w:rsidR="00313BAC">
        <w:rPr>
          <w:rFonts w:asciiTheme="majorHAnsi" w:hAnsiTheme="majorHAnsi" w:cstheme="majorHAnsi"/>
          <w:sz w:val="24"/>
          <w:szCs w:val="24"/>
        </w:rPr>
        <w:t>nym krótkim</w:t>
      </w:r>
      <w:r w:rsidR="00F17DB1">
        <w:rPr>
          <w:rFonts w:asciiTheme="majorHAnsi" w:hAnsiTheme="majorHAnsi" w:cstheme="majorHAnsi"/>
          <w:sz w:val="24"/>
          <w:szCs w:val="24"/>
        </w:rPr>
        <w:t xml:space="preserve"> odcin</w:t>
      </w:r>
      <w:r w:rsidR="00D10BBA" w:rsidRPr="00D8575F">
        <w:rPr>
          <w:rFonts w:asciiTheme="majorHAnsi" w:hAnsiTheme="majorHAnsi" w:cstheme="majorHAnsi"/>
          <w:sz w:val="24"/>
          <w:szCs w:val="24"/>
        </w:rPr>
        <w:t>k</w:t>
      </w:r>
      <w:r w:rsidR="00313BAC">
        <w:rPr>
          <w:rFonts w:asciiTheme="majorHAnsi" w:hAnsiTheme="majorHAnsi" w:cstheme="majorHAnsi"/>
          <w:sz w:val="24"/>
          <w:szCs w:val="24"/>
        </w:rPr>
        <w:t>u</w:t>
      </w:r>
      <w:r w:rsidR="00B66C6D" w:rsidRPr="00D8575F">
        <w:rPr>
          <w:rFonts w:asciiTheme="majorHAnsi" w:hAnsiTheme="majorHAnsi" w:cstheme="majorHAnsi"/>
          <w:sz w:val="24"/>
          <w:szCs w:val="24"/>
        </w:rPr>
        <w:t xml:space="preserve">. </w:t>
      </w:r>
      <w:r w:rsidR="00D8575F">
        <w:rPr>
          <w:rFonts w:asciiTheme="majorHAnsi" w:hAnsiTheme="majorHAnsi" w:cstheme="majorHAnsi"/>
          <w:sz w:val="24"/>
          <w:szCs w:val="24"/>
        </w:rPr>
        <w:t xml:space="preserve"> </w:t>
      </w:r>
      <w:r w:rsidR="00E579D1">
        <w:rPr>
          <w:rFonts w:asciiTheme="majorHAnsi" w:hAnsiTheme="majorHAnsi" w:cstheme="majorHAnsi"/>
          <w:sz w:val="24"/>
          <w:szCs w:val="24"/>
        </w:rPr>
        <w:t>E</w:t>
      </w:r>
      <w:r w:rsidR="00D8575F" w:rsidRPr="00D8575F">
        <w:rPr>
          <w:rFonts w:asciiTheme="majorHAnsi" w:hAnsiTheme="majorHAnsi" w:cstheme="majorHAnsi"/>
          <w:sz w:val="24"/>
          <w:szCs w:val="24"/>
        </w:rPr>
        <w:t>wentualny podział zamówienia na części groziłby</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generowaniem nadmiernych trudności technicznych i organizacyjnych np. związanych z</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potrzebą skoordynowania działań różnych wykonawców realizujących poszczególne części</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zamówienia, lub nadmiernymi kosztami wykonania zamówienia. </w:t>
      </w:r>
      <w:r w:rsidR="003C5785">
        <w:rPr>
          <w:rFonts w:asciiTheme="majorHAnsi" w:hAnsiTheme="majorHAnsi" w:cstheme="majorHAnsi"/>
          <w:sz w:val="24"/>
          <w:szCs w:val="24"/>
        </w:rPr>
        <w:t>P</w:t>
      </w:r>
      <w:r w:rsidR="00D8575F" w:rsidRPr="00D8575F">
        <w:rPr>
          <w:rFonts w:asciiTheme="majorHAnsi" w:hAnsiTheme="majorHAnsi" w:cstheme="majorHAnsi"/>
          <w:sz w:val="24"/>
          <w:szCs w:val="24"/>
        </w:rPr>
        <w:t>odzielenie zamówienia na części (np. realizacja różnych elementów) mogłoby ponadto</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poważnie zagrozić właściwej realizacji zamówienia, gdyż wymagałoby skoordynowania</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działań różnych wykonawców realizujących poszczególn</w:t>
      </w:r>
      <w:r w:rsidR="0031637B">
        <w:rPr>
          <w:rFonts w:asciiTheme="majorHAnsi" w:hAnsiTheme="majorHAnsi" w:cstheme="majorHAnsi"/>
          <w:sz w:val="24"/>
          <w:szCs w:val="24"/>
        </w:rPr>
        <w:t xml:space="preserve">e części, powodując trudności w </w:t>
      </w:r>
      <w:r w:rsidR="00D8575F" w:rsidRPr="00D8575F">
        <w:rPr>
          <w:rFonts w:asciiTheme="majorHAnsi" w:hAnsiTheme="majorHAnsi" w:cstheme="majorHAnsi"/>
          <w:sz w:val="24"/>
          <w:szCs w:val="24"/>
        </w:rPr>
        <w:t>ustaleniu odpowiedzialności w wykonaniu zamówienia w przypadku prac prowadzonych przez</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kilku wykonawców. Mając powyższe na uwadze </w:t>
      </w:r>
      <w:r w:rsidR="0031637B">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 ewentualny podział zamówienia na części nie znajduje swojego racjonalnego</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uzasadnienia, tym samym nie przyniesie lub nie może przynieść wymiernych korzyści</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finansowych. </w:t>
      </w:r>
      <w:r w:rsidR="00D8575F">
        <w:rPr>
          <w:rFonts w:asciiTheme="majorHAnsi" w:hAnsiTheme="majorHAnsi" w:cstheme="majorHAnsi"/>
          <w:sz w:val="24"/>
          <w:szCs w:val="24"/>
        </w:rPr>
        <w:t>Ponadto w</w:t>
      </w:r>
      <w:r w:rsidR="00D8575F" w:rsidRPr="00D8575F">
        <w:rPr>
          <w:rFonts w:asciiTheme="majorHAnsi" w:hAnsiTheme="majorHAnsi" w:cstheme="majorHAnsi"/>
          <w:sz w:val="24"/>
          <w:szCs w:val="24"/>
        </w:rPr>
        <w:t>ielkość zamówienia i warunki udziału postępowaniu pozwalają ubiegać się o zamówienie małym i średnim przedsiębiorstwom.</w:t>
      </w: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BA674B">
        <w:rPr>
          <w:rFonts w:asciiTheme="majorHAnsi" w:hAnsiTheme="majorHAnsi" w:cstheme="majorHAnsi"/>
          <w:color w:val="365F91" w:themeColor="accent1" w:themeShade="BF"/>
          <w:sz w:val="24"/>
          <w:szCs w:val="24"/>
        </w:rPr>
        <w:lastRenderedPageBreak/>
        <w:t>V. Wizja lokalna</w:t>
      </w:r>
    </w:p>
    <w:p w14:paraId="00000078" w14:textId="7B78C0EA" w:rsidR="008A53FD" w:rsidRPr="00BA674B" w:rsidRDefault="005C2461" w:rsidP="00DF2727">
      <w:pPr>
        <w:numPr>
          <w:ilvl w:val="0"/>
          <w:numId w:val="6"/>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8" w:name="_l3y36xf8w2mt" w:colFirst="0" w:colLast="0"/>
      <w:bookmarkEnd w:id="8"/>
      <w:r w:rsidRPr="00BA674B">
        <w:rPr>
          <w:rFonts w:asciiTheme="majorHAnsi" w:hAnsiTheme="majorHAnsi" w:cstheme="majorHAnsi"/>
          <w:color w:val="365F91" w:themeColor="accent1" w:themeShade="BF"/>
          <w:sz w:val="24"/>
          <w:szCs w:val="24"/>
        </w:rPr>
        <w:t>VI. Podwykonawstwo</w:t>
      </w:r>
    </w:p>
    <w:p w14:paraId="0000007B" w14:textId="76CBBEE5"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BA674B">
        <w:rPr>
          <w:rFonts w:asciiTheme="majorHAnsi" w:hAnsiTheme="majorHAnsi" w:cstheme="majorHAnsi"/>
          <w:color w:val="365F91" w:themeColor="accent1" w:themeShade="BF"/>
          <w:sz w:val="24"/>
          <w:szCs w:val="24"/>
        </w:rPr>
        <w:t>VII. Termin wykonania zamówienia</w:t>
      </w:r>
    </w:p>
    <w:p w14:paraId="35756D61" w14:textId="0648CDFB" w:rsidR="008D18A5" w:rsidRDefault="005C2461" w:rsidP="002E05D0">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313BAC">
        <w:rPr>
          <w:rFonts w:asciiTheme="majorHAnsi" w:hAnsiTheme="majorHAnsi" w:cstheme="majorHAnsi"/>
          <w:sz w:val="24"/>
          <w:szCs w:val="24"/>
        </w:rPr>
        <w:t>2</w:t>
      </w:r>
      <w:r w:rsidR="00223495">
        <w:rPr>
          <w:rFonts w:asciiTheme="majorHAnsi" w:hAnsiTheme="majorHAnsi" w:cstheme="majorHAnsi"/>
          <w:sz w:val="24"/>
          <w:szCs w:val="24"/>
        </w:rPr>
        <w:t>5</w:t>
      </w:r>
      <w:r w:rsidR="00DB3D0E">
        <w:rPr>
          <w:rFonts w:asciiTheme="majorHAnsi" w:hAnsiTheme="majorHAnsi" w:cstheme="majorHAnsi"/>
          <w:sz w:val="24"/>
          <w:szCs w:val="24"/>
        </w:rPr>
        <w:t>0</w:t>
      </w:r>
      <w:r w:rsidR="008D18A5" w:rsidRPr="00BA674B">
        <w:rPr>
          <w:rFonts w:asciiTheme="majorHAnsi" w:hAnsiTheme="majorHAnsi" w:cstheme="majorHAnsi"/>
          <w:sz w:val="24"/>
          <w:szCs w:val="24"/>
        </w:rPr>
        <w:t xml:space="preserve"> dni od dnia zawarcia umowy</w:t>
      </w:r>
      <w:r w:rsidR="00227524" w:rsidRPr="00BA674B">
        <w:rPr>
          <w:rFonts w:asciiTheme="majorHAnsi" w:hAnsiTheme="majorHAnsi" w:cstheme="majorHAnsi"/>
          <w:sz w:val="24"/>
          <w:szCs w:val="24"/>
        </w:rPr>
        <w:t>.</w:t>
      </w:r>
    </w:p>
    <w:p w14:paraId="452EA8CC" w14:textId="7979DCA3" w:rsidR="0016294C" w:rsidRPr="00A1129B" w:rsidRDefault="0016294C" w:rsidP="0016294C">
      <w:pPr>
        <w:numPr>
          <w:ilvl w:val="0"/>
          <w:numId w:val="30"/>
        </w:numPr>
        <w:spacing w:line="360" w:lineRule="auto"/>
        <w:ind w:left="426"/>
        <w:jc w:val="both"/>
        <w:rPr>
          <w:rFonts w:asciiTheme="majorHAnsi" w:hAnsiTheme="majorHAnsi" w:cstheme="majorHAnsi"/>
          <w:sz w:val="24"/>
          <w:szCs w:val="24"/>
        </w:rPr>
      </w:pPr>
      <w:bookmarkStart w:id="10" w:name="_nz5qrlch0jbr" w:colFirst="0" w:colLast="0"/>
      <w:bookmarkEnd w:id="10"/>
      <w:r w:rsidRPr="00A1129B">
        <w:rPr>
          <w:rFonts w:asciiTheme="majorHAnsi" w:hAnsiTheme="majorHAnsi" w:cstheme="majorHAnsi"/>
          <w:sz w:val="24"/>
          <w:szCs w:val="24"/>
        </w:rPr>
        <w:t xml:space="preserve">Za termin wykonania przedmiotu zamówienia uważa się uzyskanie pozwolenia na użytkowanie / prawomocnego - brak sprzeciwu z organu nadzoru budowlanego </w:t>
      </w:r>
      <w:r w:rsidRPr="00AB06DE">
        <w:rPr>
          <w:rFonts w:asciiTheme="majorHAnsi" w:hAnsiTheme="majorHAnsi" w:cstheme="majorHAnsi"/>
          <w:sz w:val="24"/>
          <w:szCs w:val="24"/>
        </w:rPr>
        <w:t>zawiadomienia o zakończeniu budowy</w:t>
      </w:r>
      <w:r w:rsidRPr="00A1129B">
        <w:rPr>
          <w:rFonts w:asciiTheme="majorHAnsi" w:hAnsiTheme="majorHAnsi" w:cstheme="majorHAnsi"/>
          <w:sz w:val="24"/>
          <w:szCs w:val="24"/>
        </w:rPr>
        <w:t xml:space="preserve">. </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lastRenderedPageBreak/>
        <w:t>sytuacji ekonomicznej lub finansowej:</w:t>
      </w:r>
    </w:p>
    <w:p w14:paraId="4EA5D73B" w14:textId="4B3EE1A0" w:rsidR="006360AF" w:rsidRDefault="006360AF" w:rsidP="0093013B">
      <w:pPr>
        <w:spacing w:line="360" w:lineRule="auto"/>
        <w:ind w:left="868" w:right="20"/>
        <w:jc w:val="both"/>
        <w:rPr>
          <w:rFonts w:asciiTheme="majorHAnsi" w:hAnsiTheme="majorHAnsi" w:cstheme="majorHAnsi"/>
          <w:sz w:val="24"/>
          <w:szCs w:val="24"/>
        </w:rPr>
      </w:pPr>
      <w:r w:rsidRPr="00BA674B">
        <w:rPr>
          <w:rFonts w:asciiTheme="majorHAnsi" w:hAnsiTheme="majorHAnsi" w:cstheme="majorHAnsi"/>
          <w:bCs/>
          <w:sz w:val="24"/>
          <w:szCs w:val="24"/>
        </w:rPr>
        <w:t>Zamawiający nie stawia warunku w tym zakresie.</w:t>
      </w:r>
    </w:p>
    <w:p w14:paraId="142EF619" w14:textId="77777777" w:rsidR="0041252C" w:rsidRDefault="005C2461" w:rsidP="0041252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technicznej lub zawodowej:</w:t>
      </w:r>
      <w:bookmarkStart w:id="11" w:name="_Hlk119398476"/>
      <w:bookmarkStart w:id="12" w:name="_Hlk70491984"/>
    </w:p>
    <w:bookmarkEnd w:id="11"/>
    <w:p w14:paraId="370D922C" w14:textId="156F253E" w:rsidR="0041252C" w:rsidRDefault="00371E19" w:rsidP="0093013B">
      <w:pPr>
        <w:spacing w:line="360" w:lineRule="auto"/>
        <w:ind w:left="852" w:right="20"/>
        <w:jc w:val="both"/>
        <w:rPr>
          <w:rFonts w:asciiTheme="majorHAnsi" w:hAnsiTheme="majorHAnsi" w:cstheme="majorHAnsi"/>
          <w:bCs/>
          <w:sz w:val="24"/>
          <w:szCs w:val="24"/>
        </w:rPr>
      </w:pPr>
      <w:r w:rsidRPr="00516610">
        <w:rPr>
          <w:rFonts w:asciiTheme="majorHAnsi" w:hAnsiTheme="majorHAnsi" w:cstheme="majorHAnsi"/>
          <w:sz w:val="24"/>
          <w:szCs w:val="24"/>
        </w:rPr>
        <w:t>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robotę budowlaną, polegającą  na wykonaniu</w:t>
      </w:r>
      <w:r>
        <w:rPr>
          <w:rFonts w:asciiTheme="majorHAnsi" w:hAnsiTheme="majorHAnsi" w:cstheme="majorHAnsi"/>
          <w:sz w:val="24"/>
          <w:szCs w:val="24"/>
        </w:rPr>
        <w:t xml:space="preserve"> (budowa lub rozbudowa lub przebudowa)</w:t>
      </w:r>
      <w:r w:rsidRPr="00516610">
        <w:rPr>
          <w:rFonts w:asciiTheme="majorHAnsi" w:hAnsiTheme="majorHAnsi" w:cstheme="majorHAnsi"/>
          <w:sz w:val="24"/>
          <w:szCs w:val="24"/>
        </w:rPr>
        <w:t xml:space="preserve"> </w:t>
      </w:r>
      <w:r>
        <w:rPr>
          <w:rFonts w:asciiTheme="majorHAnsi" w:hAnsiTheme="majorHAnsi" w:cstheme="majorHAnsi"/>
          <w:sz w:val="24"/>
          <w:szCs w:val="24"/>
        </w:rPr>
        <w:t>kanalizacji sanitarnej lub deszczowej o wartości robót min. 500 000,00 zł brutto (</w:t>
      </w:r>
      <w:r w:rsidRPr="0041252C">
        <w:rPr>
          <w:rFonts w:asciiTheme="majorHAnsi" w:hAnsiTheme="majorHAnsi" w:cstheme="majorHAnsi"/>
          <w:sz w:val="24"/>
          <w:szCs w:val="24"/>
        </w:rPr>
        <w:t xml:space="preserve">nie dopuszcza się sumowania robót </w:t>
      </w:r>
      <w:r>
        <w:rPr>
          <w:rFonts w:asciiTheme="majorHAnsi" w:hAnsiTheme="majorHAnsi" w:cstheme="majorHAnsi"/>
          <w:sz w:val="24"/>
          <w:szCs w:val="24"/>
        </w:rPr>
        <w:t xml:space="preserve">z różnych zadań </w:t>
      </w:r>
      <w:r w:rsidRPr="0041252C">
        <w:rPr>
          <w:rFonts w:asciiTheme="majorHAnsi" w:hAnsiTheme="majorHAnsi" w:cstheme="majorHAnsi"/>
          <w:sz w:val="24"/>
          <w:szCs w:val="24"/>
        </w:rPr>
        <w:t xml:space="preserve">w celu uzyskania wymaganej min. </w:t>
      </w:r>
      <w:r>
        <w:rPr>
          <w:rFonts w:asciiTheme="majorHAnsi" w:hAnsiTheme="majorHAnsi" w:cstheme="majorHAnsi"/>
          <w:sz w:val="24"/>
          <w:szCs w:val="24"/>
        </w:rPr>
        <w:t>wartości)</w:t>
      </w:r>
      <w:r w:rsidR="00683CAD" w:rsidRPr="0041252C">
        <w:rPr>
          <w:rFonts w:asciiTheme="majorHAnsi" w:hAnsiTheme="majorHAnsi" w:cstheme="majorHAnsi"/>
          <w:sz w:val="24"/>
          <w:szCs w:val="24"/>
        </w:rPr>
        <w:t>.</w:t>
      </w:r>
    </w:p>
    <w:p w14:paraId="47A27BA0" w14:textId="3C148575" w:rsidR="006A6316" w:rsidRPr="0041252C" w:rsidRDefault="006A6316" w:rsidP="0041252C">
      <w:pPr>
        <w:spacing w:line="360" w:lineRule="auto"/>
        <w:ind w:left="852" w:right="20"/>
        <w:jc w:val="both"/>
        <w:rPr>
          <w:rFonts w:asciiTheme="majorHAnsi" w:hAnsiTheme="majorHAnsi" w:cstheme="majorHAnsi"/>
          <w:bCs/>
          <w:sz w:val="24"/>
          <w:szCs w:val="24"/>
        </w:rPr>
      </w:pPr>
      <w:r w:rsidRPr="0041252C">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41252C">
        <w:rPr>
          <w:rFonts w:asciiTheme="majorHAnsi" w:hAnsiTheme="majorHAnsi" w:cstheme="majorHAnsi"/>
          <w:sz w:val="24"/>
          <w:szCs w:val="24"/>
        </w:rPr>
        <w:br/>
      </w:r>
      <w:r w:rsidR="00683CAD" w:rsidRPr="0041252C">
        <w:rPr>
          <w:rFonts w:asciiTheme="majorHAnsi" w:hAnsiTheme="majorHAnsi" w:cstheme="majorHAnsi"/>
          <w:sz w:val="24"/>
          <w:szCs w:val="24"/>
        </w:rPr>
        <w:t>w</w:t>
      </w:r>
      <w:r w:rsidR="00842061" w:rsidRPr="0041252C">
        <w:rPr>
          <w:rFonts w:asciiTheme="majorHAnsi" w:hAnsiTheme="majorHAnsi" w:cstheme="majorHAnsi"/>
          <w:sz w:val="24"/>
          <w:szCs w:val="24"/>
        </w:rPr>
        <w:t xml:space="preserve"> przypadku wykonawców wspólnie ubiegających się o udzielenie zamówienia warunek </w:t>
      </w:r>
      <w:r w:rsidR="0041252C">
        <w:rPr>
          <w:rFonts w:asciiTheme="majorHAnsi" w:hAnsiTheme="majorHAnsi" w:cstheme="majorHAnsi"/>
          <w:sz w:val="24"/>
          <w:szCs w:val="24"/>
        </w:rPr>
        <w:t xml:space="preserve">musi być spełniony przez jednego wykonawcę (nie dopuszcza się sumowania mniejszych zadań aby uzyskać wymaganą </w:t>
      </w:r>
      <w:r w:rsidR="00371E19">
        <w:rPr>
          <w:rFonts w:asciiTheme="majorHAnsi" w:hAnsiTheme="majorHAnsi" w:cstheme="majorHAnsi"/>
          <w:sz w:val="24"/>
          <w:szCs w:val="24"/>
        </w:rPr>
        <w:t>wartość</w:t>
      </w:r>
      <w:r w:rsidR="0041252C">
        <w:rPr>
          <w:rFonts w:asciiTheme="majorHAnsi" w:hAnsiTheme="majorHAnsi" w:cstheme="majorHAnsi"/>
          <w:sz w:val="24"/>
          <w:szCs w:val="24"/>
        </w:rPr>
        <w:t>)</w:t>
      </w:r>
      <w:r w:rsidRPr="0041252C">
        <w:rPr>
          <w:rFonts w:asciiTheme="majorHAnsi" w:hAnsiTheme="majorHAnsi" w:cstheme="majorHAnsi"/>
          <w:sz w:val="24"/>
          <w:szCs w:val="24"/>
        </w:rPr>
        <w:t>.</w:t>
      </w: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2"/>
      <w:bookmarkEnd w:id="13"/>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3"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4"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5"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6"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7"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8"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w:t>
      </w:r>
      <w:r w:rsidRPr="00F26C9F">
        <w:rPr>
          <w:rFonts w:asciiTheme="majorHAnsi" w:hAnsiTheme="majorHAnsi" w:cstheme="majorHAnsi"/>
          <w:sz w:val="24"/>
          <w:szCs w:val="24"/>
        </w:rPr>
        <w:lastRenderedPageBreak/>
        <w:t xml:space="preserve">medycznych (Dz.U. z 2021 r. </w:t>
      </w:r>
      <w:hyperlink r:id="rId19"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2"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w:t>
      </w:r>
      <w:r w:rsidRPr="00BA674B">
        <w:rPr>
          <w:rFonts w:asciiTheme="majorHAnsi" w:hAnsiTheme="majorHAnsi" w:cstheme="majorHAnsi"/>
          <w:sz w:val="24"/>
          <w:szCs w:val="24"/>
        </w:rPr>
        <w:lastRenderedPageBreak/>
        <w:t>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BA674B" w:rsidRDefault="00B7158E" w:rsidP="0057502F">
      <w:pPr>
        <w:spacing w:line="360" w:lineRule="auto"/>
        <w:jc w:val="both"/>
        <w:rPr>
          <w:rFonts w:asciiTheme="majorHAnsi" w:hAnsiTheme="majorHAnsi" w:cstheme="majorHAnsi"/>
          <w:sz w:val="24"/>
          <w:szCs w:val="24"/>
        </w:rPr>
      </w:pPr>
    </w:p>
    <w:p w14:paraId="3A9A9E6F" w14:textId="77777777" w:rsidR="00B7158E" w:rsidRPr="00BA674B" w:rsidRDefault="00B7158E" w:rsidP="0057502F">
      <w:pPr>
        <w:spacing w:line="360" w:lineRule="auto"/>
        <w:ind w:left="812"/>
        <w:jc w:val="both"/>
        <w:rPr>
          <w:rFonts w:asciiTheme="majorHAnsi" w:hAnsiTheme="majorHAnsi" w:cstheme="majorHAnsi"/>
          <w:sz w:val="24"/>
          <w:szCs w:val="24"/>
        </w:rPr>
      </w:pPr>
    </w:p>
    <w:p w14:paraId="00000091" w14:textId="20F7F493" w:rsidR="008A53FD"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109 ust. 1 pkt. 4, 5, 7 PZP, tj.:</w:t>
      </w:r>
    </w:p>
    <w:p w14:paraId="00000092" w14:textId="77777777" w:rsidR="008A53FD" w:rsidRPr="00BA674B" w:rsidRDefault="005C2461" w:rsidP="00DF2727">
      <w:pPr>
        <w:numPr>
          <w:ilvl w:val="0"/>
          <w:numId w:val="4"/>
        </w:numPr>
        <w:spacing w:before="60" w:after="60"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 xml:space="preserve">który w sposób zawiniony poważnie naruszył obowiązki zawodowe, co podważa jego uczciwość, w szczególności gdy Wykonawca w wyniku zamierzonego działania lub rażącego niedbalstwa nie wykonał lub nienależycie wykonał </w:t>
      </w:r>
      <w:r w:rsidRPr="00BA674B">
        <w:rPr>
          <w:rFonts w:asciiTheme="majorHAnsi" w:hAnsiTheme="majorHAnsi" w:cstheme="majorHAnsi"/>
          <w:sz w:val="24"/>
          <w:szCs w:val="24"/>
        </w:rPr>
        <w:lastRenderedPageBreak/>
        <w:t>zamówienie, co zamawiający jest w stanie wykazać za pomocą stosownych dowodów;</w:t>
      </w:r>
    </w:p>
    <w:p w14:paraId="00000094"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3"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4"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4" w:name="mip63236840"/>
      <w:bookmarkEnd w:id="14"/>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7"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1"/>
      <w:bookmarkEnd w:id="15"/>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1"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2"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3"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4"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5"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6"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BA674B">
        <w:rPr>
          <w:rFonts w:asciiTheme="majorHAnsi" w:hAnsiTheme="majorHAnsi" w:cstheme="majorHAnsi"/>
          <w:color w:val="365F91" w:themeColor="accent1" w:themeShade="BF"/>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BA674B" w:rsidRDefault="005C2461" w:rsidP="00DF2727">
      <w:pPr>
        <w:numPr>
          <w:ilvl w:val="0"/>
          <w:numId w:val="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BA674B">
        <w:rPr>
          <w:rFonts w:asciiTheme="majorHAnsi" w:hAnsiTheme="majorHAnsi" w:cstheme="majorHAnsi"/>
          <w:sz w:val="24"/>
          <w:szCs w:val="24"/>
        </w:rPr>
        <w:t xml:space="preserve">oraz spełnianiu warunków udziału w postępowaniu </w:t>
      </w:r>
      <w:r w:rsidRPr="00BA674B">
        <w:rPr>
          <w:rFonts w:asciiTheme="majorHAnsi" w:hAnsiTheme="majorHAnsi" w:cstheme="majorHAnsi"/>
          <w:sz w:val="24"/>
          <w:szCs w:val="24"/>
        </w:rPr>
        <w:t xml:space="preserve">–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460AD385" w:rsidR="008A53FD" w:rsidRPr="00BA674B" w:rsidRDefault="005C2461"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00D810BB" w:rsidRPr="00BA674B">
        <w:rPr>
          <w:rFonts w:asciiTheme="majorHAnsi" w:hAnsiTheme="majorHAnsi" w:cstheme="majorHAnsi"/>
          <w:sz w:val="24"/>
          <w:szCs w:val="24"/>
        </w:rPr>
        <w:t xml:space="preserve"> oraz spełnia warunki udziału w postepowaniu</w:t>
      </w:r>
      <w:r w:rsidRPr="00BA674B">
        <w:rPr>
          <w:rFonts w:asciiTheme="majorHAnsi" w:hAnsiTheme="majorHAnsi" w:cstheme="majorHAnsi"/>
          <w:sz w:val="24"/>
          <w:szCs w:val="24"/>
        </w:rPr>
        <w:t>.</w:t>
      </w:r>
    </w:p>
    <w:p w14:paraId="31991A0F" w14:textId="3D28C0BF"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5B7C35" w:rsidRPr="00BA674B">
        <w:rPr>
          <w:rFonts w:asciiTheme="majorHAnsi" w:hAnsiTheme="majorHAnsi" w:cstheme="majorHAnsi"/>
          <w:sz w:val="24"/>
          <w:szCs w:val="24"/>
        </w:rPr>
        <w:t xml:space="preserve">Oświadczenia podmiotu udostępniającego zawarto w tym samym pliku co zobowiązanie - </w:t>
      </w:r>
      <w:r w:rsidR="00006FFB" w:rsidRPr="00BA674B">
        <w:rPr>
          <w:rFonts w:asciiTheme="majorHAnsi" w:hAnsiTheme="majorHAnsi" w:cstheme="majorHAnsi"/>
          <w:sz w:val="24"/>
          <w:szCs w:val="24"/>
        </w:rPr>
        <w:t>Załącznik nr 4 do SWZ -  Zobowiązanie oraz oświadczenia podmiotu udostępniającego zasoby).</w:t>
      </w:r>
    </w:p>
    <w:p w14:paraId="0D2FE1DE" w14:textId="549607BC"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Oświadczenia, o których mowa w ust. </w:t>
      </w:r>
      <w:r w:rsidR="005B7C35" w:rsidRPr="00BA674B">
        <w:rPr>
          <w:rFonts w:asciiTheme="majorHAnsi" w:hAnsiTheme="majorHAnsi" w:cstheme="majorHAnsi"/>
          <w:sz w:val="24"/>
          <w:szCs w:val="24"/>
        </w:rPr>
        <w:t>1, 3, 4</w:t>
      </w:r>
      <w:r w:rsidRPr="00BA674B">
        <w:rPr>
          <w:rFonts w:asciiTheme="majorHAnsi" w:hAnsiTheme="majorHAnsi" w:cstheme="majorHAnsi"/>
          <w:sz w:val="24"/>
          <w:szCs w:val="24"/>
        </w:rPr>
        <w:t xml:space="preserve">, 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00F8BF2B" w14:textId="25F26403"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wezwie wykonawcę, którego oferta została najwyżej oceniona, do złożenia w wyznaczonym terminie, nie krótszym niż </w:t>
      </w:r>
      <w:r w:rsidR="00D810BB" w:rsidRPr="00BA674B">
        <w:rPr>
          <w:rFonts w:asciiTheme="majorHAnsi" w:hAnsiTheme="majorHAnsi" w:cstheme="majorHAnsi"/>
          <w:sz w:val="24"/>
          <w:szCs w:val="24"/>
        </w:rPr>
        <w:t>5</w:t>
      </w:r>
      <w:r w:rsidRPr="00BA674B">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BA674B" w:rsidRDefault="001C2612" w:rsidP="00DF2727">
      <w:pPr>
        <w:pStyle w:val="Akapitzlist"/>
        <w:numPr>
          <w:ilvl w:val="0"/>
          <w:numId w:val="4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328ED05A" w14:textId="50096DC2" w:rsidR="001C2612" w:rsidRPr="00BA674B" w:rsidRDefault="005B7C35" w:rsidP="00DF2727">
      <w:pPr>
        <w:pStyle w:val="Akapitzlist"/>
        <w:numPr>
          <w:ilvl w:val="0"/>
          <w:numId w:val="4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w:t>
      </w:r>
      <w:r w:rsidRPr="00BA674B">
        <w:rPr>
          <w:rFonts w:asciiTheme="majorHAnsi" w:hAnsiTheme="majorHAnsi" w:cstheme="majorHAnsi"/>
          <w:sz w:val="24"/>
          <w:szCs w:val="24"/>
        </w:rPr>
        <w:lastRenderedPageBreak/>
        <w:t>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BA674B">
        <w:rPr>
          <w:rFonts w:asciiTheme="majorHAnsi" w:hAnsiTheme="majorHAnsi" w:cstheme="majorHAnsi"/>
          <w:sz w:val="24"/>
          <w:szCs w:val="24"/>
        </w:rPr>
        <w:t>.</w:t>
      </w:r>
    </w:p>
    <w:p w14:paraId="5204081E" w14:textId="77777777"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BA674B" w:rsidRDefault="001C2612" w:rsidP="001C2612">
      <w:pPr>
        <w:spacing w:line="360" w:lineRule="auto"/>
        <w:jc w:val="both"/>
        <w:rPr>
          <w:rFonts w:asciiTheme="majorHAnsi" w:hAnsiTheme="majorHAnsi" w:cstheme="majorHAnsi"/>
          <w:sz w:val="24"/>
          <w:szCs w:val="24"/>
        </w:rPr>
      </w:pP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BA674B">
        <w:rPr>
          <w:rFonts w:asciiTheme="majorHAnsi" w:hAnsiTheme="majorHAnsi" w:cstheme="majorHAnsi"/>
          <w:color w:val="365F91" w:themeColor="accent1" w:themeShade="BF"/>
          <w:sz w:val="24"/>
          <w:szCs w:val="24"/>
        </w:rPr>
        <w:t>XI. Poleganie na zasobach innych podmiotów</w:t>
      </w:r>
    </w:p>
    <w:p w14:paraId="684B1FEF"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może w celu potwierdzenia spełniania warunków udziału w polegać na </w:t>
      </w:r>
      <w:r w:rsidRPr="007835F9">
        <w:rPr>
          <w:rFonts w:asciiTheme="majorHAnsi" w:hAnsiTheme="majorHAnsi" w:cstheme="majorHAnsi"/>
          <w:sz w:val="24"/>
          <w:szCs w:val="24"/>
        </w:rPr>
        <w:t>zdolnościach technicznych lub zawodowych lub sytuacji finansowej lub ekonomicznej podmiotów udostępniających zasoby</w:t>
      </w:r>
      <w:r w:rsidRPr="008253F3">
        <w:rPr>
          <w:rFonts w:asciiTheme="majorHAnsi" w:hAnsiTheme="majorHAnsi" w:cstheme="majorHAnsi"/>
          <w:sz w:val="24"/>
          <w:szCs w:val="24"/>
        </w:rPr>
        <w:t>, niezależnie od charakteru prawnego łączących go z nimi stosunków prawnych.</w:t>
      </w:r>
    </w:p>
    <w:p w14:paraId="7B075AA9" w14:textId="77777777" w:rsidR="006C34B1"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BA674B">
        <w:rPr>
          <w:rFonts w:asciiTheme="majorHAnsi" w:hAnsiTheme="majorHAnsi" w:cstheme="majorHAnsi"/>
          <w:sz w:val="24"/>
          <w:szCs w:val="24"/>
        </w:rPr>
        <w:t>4</w:t>
      </w:r>
      <w:r w:rsidRPr="00BA674B">
        <w:rPr>
          <w:rFonts w:asciiTheme="majorHAnsi" w:hAnsiTheme="majorHAnsi" w:cstheme="majorHAnsi"/>
          <w:sz w:val="24"/>
          <w:szCs w:val="24"/>
        </w:rPr>
        <w:t xml:space="preserve"> do SWZ</w:t>
      </w:r>
      <w:r w:rsidR="00006FFB" w:rsidRPr="00BA674B">
        <w:rPr>
          <w:rFonts w:asciiTheme="majorHAnsi" w:hAnsiTheme="majorHAnsi" w:cstheme="majorHAnsi"/>
          <w:sz w:val="24"/>
          <w:szCs w:val="24"/>
        </w:rPr>
        <w:t xml:space="preserve">  -   Zobowiązanie oraz oświadczenia podmiotu udostępniającego zasoby</w:t>
      </w:r>
      <w:r w:rsidRPr="00BA674B">
        <w:rPr>
          <w:rFonts w:asciiTheme="majorHAnsi" w:hAnsiTheme="majorHAnsi" w:cstheme="majorHAnsi"/>
          <w:sz w:val="24"/>
          <w:szCs w:val="24"/>
        </w:rPr>
        <w:t>.</w:t>
      </w:r>
    </w:p>
    <w:p w14:paraId="76DD42B4"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1) zakres dostępnych wykonawcy zasobów podmiotu udostępniającego zasoby; </w:t>
      </w:r>
    </w:p>
    <w:p w14:paraId="4F298CF8"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BA674B" w:rsidRDefault="002635AD" w:rsidP="002635AD">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5FC739"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zdolności techniczne lub zawodowe, 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t>
      </w:r>
      <w:r w:rsidRPr="00BA674B">
        <w:rPr>
          <w:rFonts w:asciiTheme="majorHAnsi" w:hAnsiTheme="majorHAnsi" w:cstheme="majorHAnsi"/>
          <w:sz w:val="24"/>
          <w:szCs w:val="24"/>
        </w:rPr>
        <w:lastRenderedPageBreak/>
        <w:t>warunków udziału w postępowaniu, w zakresie, w jakim Wykonawca powołuje się na jego zasoby</w:t>
      </w:r>
      <w:r w:rsidR="00006FFB" w:rsidRPr="00BA674B">
        <w:rPr>
          <w:rFonts w:asciiTheme="majorHAnsi" w:hAnsiTheme="majorHAnsi" w:cstheme="majorHAnsi"/>
          <w:sz w:val="24"/>
          <w:szCs w:val="24"/>
        </w:rPr>
        <w:t xml:space="preserve"> (</w:t>
      </w:r>
      <w:r w:rsidR="00267C9E" w:rsidRPr="00BA674B">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BA674B">
        <w:rPr>
          <w:rFonts w:asciiTheme="majorHAnsi" w:hAnsiTheme="majorHAnsi" w:cstheme="majorHAnsi"/>
          <w:sz w:val="24"/>
          <w:szCs w:val="24"/>
        </w:rPr>
        <w:t>)</w:t>
      </w:r>
      <w:r w:rsidR="006C34B1" w:rsidRPr="00BA674B">
        <w:rPr>
          <w:rFonts w:asciiTheme="majorHAnsi" w:hAnsiTheme="majorHAnsi" w:cstheme="majorHAnsi"/>
          <w:sz w:val="24"/>
          <w:szCs w:val="24"/>
        </w:rPr>
        <w:t>.</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BA674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BA674B" w:rsidRDefault="005C2461"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AACFBB5" w14:textId="77777777"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56E814FE"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Wykonawcy wspólnie ubiegający się o udzielenie zamówienia dołączają do oferty oświadczenie, z którego wynika, które </w:t>
      </w:r>
      <w:r w:rsidR="00B82477" w:rsidRPr="00BA674B">
        <w:rPr>
          <w:rFonts w:asciiTheme="majorHAnsi" w:hAnsiTheme="majorHAnsi" w:cstheme="majorHAnsi"/>
          <w:sz w:val="24"/>
          <w:szCs w:val="24"/>
        </w:rPr>
        <w:t>roboty</w:t>
      </w:r>
      <w:r w:rsidRPr="00BA674B">
        <w:rPr>
          <w:rFonts w:asciiTheme="majorHAnsi" w:hAnsiTheme="majorHAnsi" w:cstheme="majorHAnsi"/>
          <w:sz w:val="24"/>
          <w:szCs w:val="24"/>
        </w:rPr>
        <w:t xml:space="preserve"> wykonają poszczególni wykonawcy</w:t>
      </w:r>
      <w:r w:rsidR="00B82477" w:rsidRPr="00BA674B">
        <w:rPr>
          <w:rFonts w:asciiTheme="majorHAnsi" w:hAnsiTheme="majorHAnsi" w:cstheme="majorHAnsi"/>
          <w:sz w:val="24"/>
          <w:szCs w:val="24"/>
        </w:rPr>
        <w:t xml:space="preserve"> (</w:t>
      </w:r>
      <w:r w:rsidR="00B7158E" w:rsidRPr="00BA674B">
        <w:rPr>
          <w:rFonts w:asciiTheme="majorHAnsi" w:hAnsiTheme="majorHAnsi" w:cstheme="majorHAnsi"/>
          <w:sz w:val="24"/>
          <w:szCs w:val="24"/>
        </w:rPr>
        <w:t>Załącznik nr 5 do SWZ -  oświadczenie Wykonawców wspólnie ubiegających się o udzielenie zamówienia</w:t>
      </w:r>
      <w:r w:rsidR="00B82477" w:rsidRPr="00BA674B">
        <w:rPr>
          <w:rFonts w:asciiTheme="majorHAnsi" w:hAnsiTheme="majorHAnsi" w:cstheme="majorHAnsi"/>
          <w:sz w:val="24"/>
          <w:szCs w:val="24"/>
        </w:rPr>
        <w:t>)</w:t>
      </w:r>
      <w:r w:rsidRPr="00BA674B">
        <w:rPr>
          <w:rFonts w:asciiTheme="majorHAnsi" w:hAnsiTheme="majorHAnsi" w:cstheme="majorHAnsi"/>
          <w:sz w:val="24"/>
          <w:szCs w:val="24"/>
        </w:rPr>
        <w:t>.</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BA674B">
        <w:rPr>
          <w:rFonts w:asciiTheme="majorHAnsi" w:hAnsiTheme="majorHAnsi" w:cstheme="majorHAnsi"/>
          <w:color w:val="365F91" w:themeColor="accent1" w:themeShade="BF"/>
          <w:sz w:val="24"/>
          <w:szCs w:val="24"/>
        </w:rPr>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DF2727">
      <w:pPr>
        <w:numPr>
          <w:ilvl w:val="0"/>
          <w:numId w:val="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3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39"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t>
      </w:r>
      <w:r w:rsidRPr="00BA674B">
        <w:rPr>
          <w:rFonts w:asciiTheme="majorHAnsi" w:hAnsiTheme="majorHAnsi" w:cstheme="majorHAnsi"/>
          <w:sz w:val="24"/>
          <w:szCs w:val="24"/>
        </w:rPr>
        <w:lastRenderedPageBreak/>
        <w:t xml:space="preserve">wnioski, zawiadomienia oraz informacje, przekazywane były za pośrednictwem </w:t>
      </w:r>
      <w:hyperlink r:id="rId4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stały dostęp do sieci Internet o gwarantowanej przepustowości nie mniejszej niż 512 kb/s,</w:t>
      </w:r>
    </w:p>
    <w:p w14:paraId="000000B9"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zainstalowana dowolna przeglądarka internetowa, w przypadku Internet Explorer minimalnie wersja 10 0.,</w:t>
      </w:r>
    </w:p>
    <w:p w14:paraId="000000BB"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zainstalowany program Adobe Acrobat Reader lub inny obsługujący format plików .pdf,</w:t>
      </w:r>
    </w:p>
    <w:p w14:paraId="000000BD"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Platformazakupowa.pl działa według standardu przyjętego w komunikacji sieciowej - kodowanie UTF8,</w:t>
      </w:r>
    </w:p>
    <w:p w14:paraId="000000BE"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przystępując do niniejszego postępowania o udzielenie zamówienia publicznego:</w:t>
      </w:r>
    </w:p>
    <w:p w14:paraId="000000C0"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4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47">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48">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 xml:space="preserve">Zamawiający nie ponosi odpowiedzialności za złożenie oferty w sposób niezgodny z Instrukcją korzystania z </w:t>
      </w:r>
      <w:hyperlink r:id="rId4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A674B">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stronie internetowej pod adresem: </w:t>
      </w:r>
      <w:hyperlink r:id="rId52">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BA674B">
        <w:rPr>
          <w:rFonts w:asciiTheme="majorHAnsi" w:hAnsiTheme="majorHAnsi" w:cstheme="majorHAnsi"/>
          <w:color w:val="365F91" w:themeColor="accent1" w:themeShade="BF"/>
          <w:sz w:val="24"/>
          <w:szCs w:val="24"/>
        </w:rPr>
        <w:lastRenderedPageBreak/>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DF2727">
      <w:pPr>
        <w:pStyle w:val="Nagwek5"/>
        <w:numPr>
          <w:ilvl w:val="0"/>
          <w:numId w:val="18"/>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BA674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złożona przy użyciu środków komunikacji elektronicznej tzn. za pośrednictwem </w:t>
      </w:r>
      <w:hyperlink r:id="rId5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DF2727">
      <w:pPr>
        <w:numPr>
          <w:ilvl w:val="1"/>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podpisana </w:t>
      </w:r>
      <w:hyperlink r:id="rId54">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5">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56">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W przypadku wykorzystania formatu podpisu XAdES zewnętrzny. Zamawiający wymaga dołączenia odpowiedniej ilości plików tj. podpisywanych plików z danymi oraz plików XAdES.</w:t>
      </w:r>
    </w:p>
    <w:p w14:paraId="000000CD"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Wykonawca, za pośrednictwem </w:t>
      </w:r>
      <w:hyperlink r:id="rId5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F26305" w:rsidP="00857428">
      <w:pPr>
        <w:spacing w:line="360" w:lineRule="auto"/>
        <w:ind w:left="720"/>
        <w:jc w:val="both"/>
        <w:rPr>
          <w:rFonts w:asciiTheme="majorHAnsi" w:hAnsiTheme="majorHAnsi" w:cstheme="majorHAnsi"/>
          <w:sz w:val="24"/>
          <w:szCs w:val="24"/>
        </w:rPr>
      </w:pPr>
      <w:hyperlink r:id="rId58">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rekomenduje wykorzystanie formatów: .pdf .doc .docx .xls .xlsx .jpg (.jpeg)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celu ewentualnej kompresji danych Zamawiający rekomenduje wykorzystanie jednego z rozszerzeń:</w:t>
      </w:r>
    </w:p>
    <w:p w14:paraId="000000D8"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DF2727">
      <w:pPr>
        <w:numPr>
          <w:ilvl w:val="0"/>
          <w:numId w:val="18"/>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.rar .gif .bmp .numbers .pages.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eDoApp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DF2727">
      <w:pPr>
        <w:numPr>
          <w:ilvl w:val="0"/>
          <w:numId w:val="11"/>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zaleca się opatrzyć podpisem w formacie XAdES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rekomenduje wykorzystanie podpisu z kwalifikowanym znacznikiem czasu.</w:t>
      </w:r>
    </w:p>
    <w:p w14:paraId="000000E0"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1E803DD" w14:textId="116DFE03" w:rsidR="00A26BB1" w:rsidRPr="00BA674B" w:rsidRDefault="0067648C"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BA674B">
        <w:rPr>
          <w:rFonts w:asciiTheme="majorHAnsi" w:hAnsiTheme="majorHAnsi" w:cstheme="majorHAnsi"/>
          <w:sz w:val="24"/>
          <w:szCs w:val="24"/>
        </w:rPr>
        <w:t xml:space="preserve"> – zgodnie z </w:t>
      </w:r>
      <w:r w:rsidR="00A26BB1" w:rsidRPr="00BA674B">
        <w:rPr>
          <w:rFonts w:asciiTheme="majorHAnsi" w:hAnsiTheme="majorHAnsi" w:cstheme="majorHAnsi"/>
          <w:bCs/>
          <w:sz w:val="24"/>
          <w:szCs w:val="24"/>
        </w:rPr>
        <w:t>Załącznikiem nr 3 do SWZ,</w:t>
      </w:r>
    </w:p>
    <w:p w14:paraId="13A2B40D" w14:textId="17FDE297"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7777777" w:rsidR="0067648C" w:rsidRPr="00BA674B" w:rsidRDefault="0012615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dowód wniesienia wadium (należy złączyć jeśli wadium wniesiono w formie gwarancji lub poręczenia)</w:t>
      </w:r>
      <w:r w:rsidR="0067648C" w:rsidRPr="00BA674B">
        <w:rPr>
          <w:rFonts w:asciiTheme="majorHAnsi" w:hAnsiTheme="majorHAnsi" w:cstheme="majorHAnsi"/>
          <w:sz w:val="24"/>
          <w:szCs w:val="24"/>
        </w:rPr>
        <w:t>,</w:t>
      </w:r>
    </w:p>
    <w:p w14:paraId="18442075" w14:textId="77777777" w:rsidR="00807200" w:rsidRPr="00BA674B" w:rsidRDefault="00F3211D"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r w:rsidR="00807200" w:rsidRPr="00BA674B">
        <w:rPr>
          <w:rFonts w:asciiTheme="majorHAnsi" w:hAnsiTheme="majorHAnsi" w:cstheme="majorHAnsi"/>
          <w:sz w:val="24"/>
          <w:szCs w:val="24"/>
        </w:rPr>
        <w:t>,</w:t>
      </w:r>
    </w:p>
    <w:p w14:paraId="72495136" w14:textId="69C329A2" w:rsidR="00A26BB1" w:rsidRPr="00BA674B" w:rsidRDefault="0080720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lastRenderedPageBreak/>
        <w:t>oświadczenie wykonawców wspólnie ubiegających się o udzielenie zamówienia – załącznik nr 5 do SWZ</w:t>
      </w:r>
      <w:r w:rsidR="003D5AF0" w:rsidRPr="00BA674B">
        <w:rPr>
          <w:rFonts w:asciiTheme="majorHAnsi" w:hAnsiTheme="majorHAnsi" w:cstheme="majorHAnsi"/>
          <w:sz w:val="24"/>
          <w:szCs w:val="24"/>
        </w:rPr>
        <w:t xml:space="preserve"> (składają tylko Wykonawcy wspólnie ubiegający się o udzielenie zamówienia)</w:t>
      </w:r>
      <w:r w:rsidR="00A26BB1" w:rsidRPr="00BA674B">
        <w:rPr>
          <w:rFonts w:asciiTheme="majorHAnsi" w:hAnsiTheme="majorHAnsi" w:cstheme="majorHAnsi"/>
          <w:spacing w:val="-5"/>
          <w:sz w:val="24"/>
          <w:szCs w:val="24"/>
        </w:rPr>
        <w:t>.</w:t>
      </w:r>
    </w:p>
    <w:p w14:paraId="22BAA65C" w14:textId="1D6C2E11" w:rsidR="00A26BB1" w:rsidRPr="00BA674B" w:rsidRDefault="00A26BB1" w:rsidP="00516FF1">
      <w:pPr>
        <w:spacing w:line="360" w:lineRule="auto"/>
        <w:jc w:val="both"/>
        <w:rPr>
          <w:rFonts w:asciiTheme="majorHAnsi" w:hAnsiTheme="majorHAnsi" w:cstheme="majorHAnsi"/>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BA674B">
        <w:rPr>
          <w:rFonts w:asciiTheme="majorHAnsi" w:hAnsiTheme="majorHAnsi" w:cstheme="majorHAnsi"/>
          <w:color w:val="365F91" w:themeColor="accent1" w:themeShade="BF"/>
          <w:sz w:val="24"/>
          <w:szCs w:val="24"/>
        </w:rPr>
        <w:t>XV. Sposób obliczania ceny oferty</w:t>
      </w:r>
    </w:p>
    <w:p w14:paraId="28173A6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bookmarkStart w:id="23" w:name="_Toc214354258"/>
      <w:r w:rsidRPr="00BA674B">
        <w:rPr>
          <w:rFonts w:asciiTheme="majorHAnsi" w:hAnsiTheme="majorHAnsi" w:cstheme="majorHAnsi"/>
          <w:sz w:val="24"/>
          <w:szCs w:val="24"/>
        </w:rPr>
        <w:t>Waluta Zamówienia</w:t>
      </w:r>
      <w:bookmarkEnd w:id="23"/>
      <w:r w:rsidRPr="00BA674B">
        <w:rPr>
          <w:rFonts w:asciiTheme="majorHAnsi" w:hAnsiTheme="majorHAnsi" w:cstheme="majorHAnsi"/>
          <w:sz w:val="24"/>
          <w:szCs w:val="24"/>
        </w:rPr>
        <w:t xml:space="preserve"> – złoty polski.</w:t>
      </w:r>
    </w:p>
    <w:p w14:paraId="34338F88" w14:textId="34D0EE3B"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podana na Formularzu Ofertowym jest ceną wyczerpującą wszelkie należności Wykonawcy wobec Zamawiającego związane z realizacją przedmiotu zamówienia.</w:t>
      </w:r>
    </w:p>
    <w:p w14:paraId="284D367D"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BA674B">
        <w:rPr>
          <w:rFonts w:asciiTheme="majorHAnsi" w:hAnsiTheme="majorHAnsi" w:cstheme="majorHAnsi"/>
          <w:color w:val="365F91" w:themeColor="accent1" w:themeShade="BF"/>
          <w:sz w:val="24"/>
          <w:szCs w:val="24"/>
        </w:rPr>
        <w:t>XVI. Wymagania dotyczące wadium</w:t>
      </w:r>
    </w:p>
    <w:p w14:paraId="000000F4" w14:textId="3D03E14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6F4D13">
        <w:rPr>
          <w:rFonts w:asciiTheme="majorHAnsi" w:hAnsiTheme="majorHAnsi" w:cstheme="majorHAnsi"/>
          <w:sz w:val="24"/>
          <w:szCs w:val="24"/>
        </w:rPr>
        <w:t>10</w:t>
      </w:r>
      <w:r w:rsidR="00FD11C9" w:rsidRPr="00BA674B">
        <w:rPr>
          <w:rFonts w:asciiTheme="majorHAnsi" w:hAnsiTheme="majorHAnsi" w:cstheme="majorHAnsi"/>
          <w:sz w:val="24"/>
          <w:szCs w:val="24"/>
        </w:rPr>
        <w:t xml:space="preserve">.000,00 zł (słownie: </w:t>
      </w:r>
      <w:r w:rsidR="006F4D13">
        <w:rPr>
          <w:rFonts w:asciiTheme="majorHAnsi" w:hAnsiTheme="majorHAnsi" w:cstheme="majorHAnsi"/>
          <w:sz w:val="24"/>
          <w:szCs w:val="24"/>
        </w:rPr>
        <w:t>dziesięć</w:t>
      </w:r>
      <w:r w:rsidR="00860CB8">
        <w:rPr>
          <w:rFonts w:asciiTheme="majorHAnsi" w:hAnsiTheme="majorHAnsi" w:cstheme="majorHAnsi"/>
          <w:sz w:val="24"/>
          <w:szCs w:val="24"/>
        </w:rPr>
        <w:t xml:space="preserve"> </w:t>
      </w:r>
      <w:r w:rsidR="00FD11C9" w:rsidRPr="00BA674B">
        <w:rPr>
          <w:rFonts w:asciiTheme="majorHAnsi" w:hAnsiTheme="majorHAnsi" w:cstheme="majorHAnsi"/>
          <w:sz w:val="24"/>
          <w:szCs w:val="24"/>
        </w:rPr>
        <w:t xml:space="preserve"> tysi</w:t>
      </w:r>
      <w:r w:rsidR="006F4D13">
        <w:rPr>
          <w:rFonts w:asciiTheme="majorHAnsi" w:hAnsiTheme="majorHAnsi" w:cstheme="majorHAnsi"/>
          <w:sz w:val="24"/>
          <w:szCs w:val="24"/>
        </w:rPr>
        <w:t>ęcy</w:t>
      </w:r>
      <w:r w:rsidR="00860CB8">
        <w:rPr>
          <w:rFonts w:asciiTheme="majorHAnsi" w:hAnsiTheme="majorHAnsi" w:cstheme="majorHAnsi"/>
          <w:sz w:val="24"/>
          <w:szCs w:val="24"/>
        </w:rPr>
        <w:t xml:space="preserve"> zło</w:t>
      </w:r>
      <w:r w:rsidR="00FD11C9" w:rsidRPr="00BA674B">
        <w:rPr>
          <w:rFonts w:asciiTheme="majorHAnsi" w:hAnsiTheme="majorHAnsi" w:cstheme="majorHAnsi"/>
          <w:sz w:val="24"/>
          <w:szCs w:val="24"/>
        </w:rPr>
        <w:t>tych 00/100)</w:t>
      </w:r>
      <w:r w:rsidR="00631A41" w:rsidRPr="00BA674B">
        <w:rPr>
          <w:rFonts w:asciiTheme="majorHAnsi" w:hAnsiTheme="majorHAnsi" w:cstheme="majorHAnsi"/>
          <w:sz w:val="24"/>
          <w:szCs w:val="24"/>
        </w:rPr>
        <w:t>.</w:t>
      </w:r>
    </w:p>
    <w:p w14:paraId="000000F5"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000000F7"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lastRenderedPageBreak/>
        <w:t>poręczeniach udzielanych przez podmioty, o których mowa w art. 6b ust. 5 pkt 2 ustawy z dnia 9 listopada 2000 r. o utworzeniu Polskiej Agencji Rozwoju Przedsiębiorczości (Dz. U. z 2020 r. poz. 299).</w:t>
      </w:r>
    </w:p>
    <w:p w14:paraId="79AFEF33" w14:textId="186A0C11" w:rsidR="00831905"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313BAC">
        <w:rPr>
          <w:rFonts w:asciiTheme="majorHAnsi" w:hAnsiTheme="majorHAnsi" w:cstheme="majorHAnsi"/>
          <w:i/>
          <w:sz w:val="24"/>
          <w:szCs w:val="24"/>
        </w:rPr>
        <w:t>1</w:t>
      </w:r>
      <w:r w:rsidR="00223495">
        <w:rPr>
          <w:rFonts w:asciiTheme="majorHAnsi" w:hAnsiTheme="majorHAnsi" w:cstheme="majorHAnsi"/>
          <w:i/>
          <w:sz w:val="24"/>
          <w:szCs w:val="24"/>
        </w:rPr>
        <w:t>8</w:t>
      </w:r>
      <w:r w:rsidR="00205D6B" w:rsidRPr="00BA674B">
        <w:rPr>
          <w:rFonts w:asciiTheme="majorHAnsi" w:hAnsiTheme="majorHAnsi" w:cstheme="majorHAnsi"/>
          <w:i/>
          <w:sz w:val="24"/>
          <w:szCs w:val="24"/>
        </w:rPr>
        <w:t>.202</w:t>
      </w:r>
      <w:r w:rsidR="00813494">
        <w:rPr>
          <w:rFonts w:asciiTheme="majorHAnsi" w:hAnsiTheme="majorHAnsi" w:cstheme="majorHAnsi"/>
          <w:i/>
          <w:sz w:val="24"/>
          <w:szCs w:val="24"/>
        </w:rPr>
        <w:t>3</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00000101"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Oferta wykonawcy, który nie wniesie wadium, wniesie wadium w sposób nieprawidłowy lub nie utrzyma wadium nieprzerwanie do upływu terminu związania ofertą lub złoży </w:t>
      </w:r>
      <w:r w:rsidRPr="00BA674B">
        <w:rPr>
          <w:rFonts w:asciiTheme="majorHAnsi" w:hAnsiTheme="majorHAnsi" w:cstheme="majorHAnsi"/>
          <w:sz w:val="24"/>
          <w:szCs w:val="24"/>
        </w:rPr>
        <w:lastRenderedPageBreak/>
        <w:t>wniosek o zwrot wadium w przypadku, o którym mowa w art. 98 ust. 2 pkt 3 PZP zostanie odrzucona.</w:t>
      </w:r>
    </w:p>
    <w:p w14:paraId="00000106" w14:textId="60C09B32"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r w:rsidR="00FC6988">
        <w:rPr>
          <w:rFonts w:asciiTheme="majorHAnsi" w:hAnsiTheme="majorHAnsi" w:cstheme="majorHAnsi"/>
          <w:sz w:val="24"/>
          <w:szCs w:val="24"/>
        </w:rPr>
        <w:t>.</w:t>
      </w:r>
      <w:bookmarkStart w:id="25" w:name="_GoBack"/>
      <w:bookmarkEnd w:id="25"/>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kraqvybbazqg" w:colFirst="0" w:colLast="0"/>
      <w:bookmarkEnd w:id="26"/>
      <w:r w:rsidRPr="00BA674B">
        <w:rPr>
          <w:rFonts w:asciiTheme="majorHAnsi" w:hAnsiTheme="majorHAnsi" w:cstheme="majorHAnsi"/>
          <w:color w:val="365F91" w:themeColor="accent1" w:themeShade="BF"/>
          <w:sz w:val="24"/>
          <w:szCs w:val="24"/>
        </w:rPr>
        <w:t>XVII. Termin związania ofertą</w:t>
      </w:r>
    </w:p>
    <w:p w14:paraId="00000108" w14:textId="2EE60D5E" w:rsidR="008A53FD" w:rsidRPr="00BA674B" w:rsidRDefault="00965DBA"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E23108">
        <w:rPr>
          <w:rFonts w:asciiTheme="majorHAnsi" w:hAnsiTheme="majorHAnsi" w:cstheme="majorHAnsi"/>
          <w:b/>
          <w:bCs/>
          <w:sz w:val="24"/>
          <w:szCs w:val="24"/>
        </w:rPr>
        <w:t>20</w:t>
      </w:r>
      <w:r w:rsidR="004C0A09">
        <w:rPr>
          <w:rFonts w:asciiTheme="majorHAnsi" w:hAnsiTheme="majorHAnsi" w:cstheme="majorHAnsi"/>
          <w:b/>
          <w:bCs/>
          <w:sz w:val="24"/>
          <w:szCs w:val="24"/>
        </w:rPr>
        <w:t>.10</w:t>
      </w:r>
      <w:r w:rsidR="00281026">
        <w:rPr>
          <w:rFonts w:asciiTheme="majorHAnsi" w:hAnsiTheme="majorHAnsi" w:cstheme="majorHAnsi"/>
          <w:b/>
          <w:bCs/>
          <w:sz w:val="24"/>
          <w:szCs w:val="24"/>
        </w:rPr>
        <w:t>.2023</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iwk7tzonv6ne" w:colFirst="0" w:colLast="0"/>
      <w:bookmarkEnd w:id="27"/>
      <w:r w:rsidRPr="00BA674B">
        <w:rPr>
          <w:rFonts w:asciiTheme="majorHAnsi" w:hAnsiTheme="majorHAnsi" w:cstheme="majorHAnsi"/>
          <w:color w:val="365F91" w:themeColor="accent1" w:themeShade="BF"/>
          <w:sz w:val="24"/>
          <w:szCs w:val="24"/>
        </w:rPr>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503F86B2"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59">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0"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E23108">
        <w:rPr>
          <w:rFonts w:asciiTheme="majorHAnsi" w:hAnsiTheme="majorHAnsi" w:cstheme="majorHAnsi"/>
          <w:b/>
          <w:bCs/>
          <w:sz w:val="24"/>
          <w:szCs w:val="24"/>
        </w:rPr>
        <w:t>21</w:t>
      </w:r>
      <w:r w:rsidR="0004214C">
        <w:rPr>
          <w:rFonts w:asciiTheme="majorHAnsi" w:hAnsiTheme="majorHAnsi" w:cstheme="majorHAnsi"/>
          <w:b/>
          <w:bCs/>
          <w:sz w:val="24"/>
          <w:szCs w:val="24"/>
        </w:rPr>
        <w:t>.09</w:t>
      </w:r>
      <w:r w:rsidR="005330CF">
        <w:rPr>
          <w:rFonts w:asciiTheme="majorHAnsi" w:hAnsiTheme="majorHAnsi" w:cstheme="majorHAnsi"/>
          <w:b/>
          <w:bCs/>
          <w:sz w:val="24"/>
          <w:szCs w:val="24"/>
        </w:rPr>
        <w:t>.2023</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DA3AF7" w:rsidRPr="00BA674B">
        <w:rPr>
          <w:rFonts w:asciiTheme="majorHAnsi" w:hAnsiTheme="majorHAnsi" w:cstheme="majorHAnsi"/>
          <w:b/>
          <w:bCs/>
          <w:sz w:val="24"/>
          <w:szCs w:val="24"/>
        </w:rPr>
        <w:t>:00.</w:t>
      </w:r>
    </w:p>
    <w:p w14:paraId="0000010D"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podpis bezpośrednio na dokumentach przesłanych za pośrednictwem </w:t>
      </w:r>
      <w:hyperlink r:id="rId6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w:t>
      </w:r>
      <w:r w:rsidRPr="00BA674B">
        <w:rPr>
          <w:rFonts w:asciiTheme="majorHAnsi" w:hAnsiTheme="majorHAnsi" w:cstheme="majorHAnsi"/>
          <w:sz w:val="24"/>
          <w:szCs w:val="24"/>
        </w:rPr>
        <w:lastRenderedPageBreak/>
        <w:t>elektronicznej i opatruje się odpowiednio w odniesieniu do wartości postępowania kwalifikowanym podpisem elektronicznym, podpisem zaufanym lub podpisem osobistym.</w:t>
      </w:r>
    </w:p>
    <w:p w14:paraId="00000110"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8" w:name="_g4kmfra1vcqp" w:colFirst="0" w:colLast="0"/>
      <w:bookmarkEnd w:id="28"/>
      <w:r w:rsidRPr="00BA674B">
        <w:rPr>
          <w:rFonts w:asciiTheme="majorHAnsi" w:hAnsiTheme="majorHAnsi" w:cstheme="majorHAnsi"/>
          <w:color w:val="365F91" w:themeColor="accent1" w:themeShade="BF"/>
          <w:sz w:val="24"/>
          <w:szCs w:val="24"/>
        </w:rPr>
        <w:t>XIX. Otwarcie ofert</w:t>
      </w:r>
    </w:p>
    <w:p w14:paraId="391E20D4" w14:textId="385C0877"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E23108">
        <w:rPr>
          <w:rFonts w:asciiTheme="majorHAnsi" w:hAnsiTheme="majorHAnsi" w:cstheme="majorHAnsi"/>
          <w:b/>
          <w:bCs/>
          <w:sz w:val="24"/>
          <w:szCs w:val="24"/>
        </w:rPr>
        <w:t>21</w:t>
      </w:r>
      <w:r w:rsidR="0004214C">
        <w:rPr>
          <w:rFonts w:asciiTheme="majorHAnsi" w:hAnsiTheme="majorHAnsi" w:cstheme="majorHAnsi"/>
          <w:b/>
          <w:bCs/>
          <w:sz w:val="24"/>
          <w:szCs w:val="24"/>
        </w:rPr>
        <w:t>.09</w:t>
      </w:r>
      <w:r w:rsidR="005330CF">
        <w:rPr>
          <w:rFonts w:asciiTheme="majorHAnsi" w:hAnsiTheme="majorHAnsi" w:cstheme="majorHAnsi"/>
          <w:b/>
          <w:bCs/>
          <w:sz w:val="24"/>
          <w:szCs w:val="24"/>
        </w:rPr>
        <w:t>.2023</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Informacja zostanie opublikowana na stronie postępowania na</w:t>
      </w:r>
      <w:hyperlink r:id="rId64">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lastRenderedPageBreak/>
        <w:t xml:space="preserve">XX. Opis kryteriów oceny ofert wraz z podaniem wag tych kryteriów i sposobu oceny ofert </w:t>
      </w:r>
    </w:p>
    <w:p w14:paraId="2CC2C170" w14:textId="20C3B616" w:rsidR="004C1F92" w:rsidRPr="00BA674B" w:rsidRDefault="004C1F92"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DF2727">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 cena najniższej oferty / cena rozpatrywanej oferty x 60</w:t>
      </w:r>
    </w:p>
    <w:p w14:paraId="48705712" w14:textId="77777777" w:rsidR="00524A84" w:rsidRPr="00BA674B" w:rsidRDefault="00524A84" w:rsidP="00DF2727">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BA674B" w:rsidRDefault="005C2461" w:rsidP="00DF2727">
      <w:pPr>
        <w:numPr>
          <w:ilvl w:val="0"/>
          <w:numId w:val="2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BA674B">
        <w:rPr>
          <w:rFonts w:asciiTheme="majorHAnsi" w:hAnsiTheme="majorHAnsi" w:cstheme="majorHAnsi"/>
          <w:color w:val="365F91" w:themeColor="accent1" w:themeShade="BF"/>
          <w:sz w:val="24"/>
          <w:szCs w:val="24"/>
        </w:rPr>
        <w:t>XXII. Wymagania dotyczące zabezpieczenia należytego wykonania umowy</w:t>
      </w:r>
    </w:p>
    <w:p w14:paraId="2ED41D8D" w14:textId="77777777" w:rsidR="00D52079" w:rsidRPr="00BA674B" w:rsidRDefault="00D52079" w:rsidP="00D52079">
      <w:pPr>
        <w:numPr>
          <w:ilvl w:val="0"/>
          <w:numId w:val="39"/>
        </w:numPr>
        <w:spacing w:line="360" w:lineRule="auto"/>
        <w:jc w:val="both"/>
        <w:rPr>
          <w:rFonts w:asciiTheme="majorHAnsi" w:hAnsiTheme="majorHAnsi" w:cstheme="majorHAnsi"/>
          <w:sz w:val="24"/>
          <w:szCs w:val="24"/>
        </w:rPr>
      </w:pPr>
      <w:bookmarkStart w:id="30" w:name="_n1rtepxw0unn" w:colFirst="0" w:colLast="0"/>
      <w:bookmarkEnd w:id="30"/>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1A7E6D83" w14:textId="77777777" w:rsidR="00D52079" w:rsidRPr="00BA674B" w:rsidRDefault="00D52079" w:rsidP="00D52079">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7F3BF268" w14:textId="77777777" w:rsidR="00D52079" w:rsidRPr="00BA674B" w:rsidRDefault="00D52079" w:rsidP="00D52079">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39CF8C59" w14:textId="77777777" w:rsidR="00D52079" w:rsidRPr="00BA674B" w:rsidRDefault="00D52079" w:rsidP="00D52079">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6A4802E1" w14:textId="77777777" w:rsidR="00D52079" w:rsidRPr="00BA674B" w:rsidRDefault="00D52079" w:rsidP="00D52079">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67A355B1" w14:textId="77777777" w:rsidR="00D52079" w:rsidRPr="00BA674B" w:rsidRDefault="00D52079" w:rsidP="00D52079">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1" w:name="mip51082700"/>
      <w:bookmarkEnd w:id="31"/>
    </w:p>
    <w:p w14:paraId="001B4CFC" w14:textId="77777777" w:rsidR="00D52079" w:rsidRPr="00BA674B" w:rsidRDefault="00D52079" w:rsidP="00D52079">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2" w:name="mip51082701"/>
      <w:bookmarkEnd w:id="32"/>
      <w:r w:rsidRPr="00BA674B">
        <w:rPr>
          <w:rFonts w:asciiTheme="majorHAnsi" w:hAnsiTheme="majorHAnsi" w:cstheme="majorHAnsi"/>
          <w:sz w:val="24"/>
          <w:szCs w:val="24"/>
        </w:rPr>
        <w:t>;</w:t>
      </w:r>
    </w:p>
    <w:p w14:paraId="3264FF51" w14:textId="77777777" w:rsidR="00D52079" w:rsidRPr="00BA674B" w:rsidRDefault="00D52079" w:rsidP="00D52079">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3" w:name="mip51082702"/>
      <w:bookmarkEnd w:id="33"/>
    </w:p>
    <w:p w14:paraId="67A3A0DD" w14:textId="77777777" w:rsidR="00D52079" w:rsidRPr="00BA674B" w:rsidRDefault="00D52079" w:rsidP="00D52079">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4" w:name="mip51082703"/>
      <w:bookmarkEnd w:id="34"/>
    </w:p>
    <w:p w14:paraId="0B5F2FBB" w14:textId="77777777" w:rsidR="00D52079" w:rsidRPr="00BA674B" w:rsidRDefault="00D52079" w:rsidP="00D52079">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 xml:space="preserve">poręczeniach udzielanych przez podmioty, o których mowa w </w:t>
      </w:r>
      <w:hyperlink r:id="rId65"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5DB6CC8F" w14:textId="77777777" w:rsidR="00D52079" w:rsidRPr="00BA674B" w:rsidRDefault="00D52079" w:rsidP="00D52079">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8D2698F" w14:textId="77777777" w:rsidR="00D52079" w:rsidRPr="00BA674B" w:rsidRDefault="00D52079" w:rsidP="00D52079">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B286419" w14:textId="77777777" w:rsidR="00D52079" w:rsidRPr="00BA674B" w:rsidRDefault="00D52079" w:rsidP="00D52079">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6794E20E" w14:textId="77777777" w:rsidR="00D52079" w:rsidRPr="00BA674B" w:rsidRDefault="00D52079" w:rsidP="00D52079">
      <w:pPr>
        <w:numPr>
          <w:ilvl w:val="0"/>
          <w:numId w:val="39"/>
        </w:numPr>
        <w:spacing w:line="360" w:lineRule="auto"/>
        <w:ind w:left="426"/>
        <w:jc w:val="both"/>
        <w:rPr>
          <w:rFonts w:asciiTheme="majorHAnsi" w:hAnsiTheme="majorHAnsi" w:cstheme="majorHAnsi"/>
          <w:sz w:val="24"/>
          <w:szCs w:val="24"/>
        </w:rPr>
      </w:pPr>
      <w:bookmarkStart w:id="35" w:name="mip51082729"/>
      <w:bookmarkEnd w:id="35"/>
      <w:r w:rsidRPr="00BA674B">
        <w:rPr>
          <w:rFonts w:asciiTheme="majorHAnsi" w:hAnsiTheme="majorHAnsi" w:cstheme="majorHAnsi"/>
          <w:sz w:val="24"/>
          <w:szCs w:val="24"/>
        </w:rPr>
        <w:t>Pozostałe 30% Zabezpieczenia, Zamawiający pozostawia na zabezpieczenie roszczeń z tytułu rękojmi za wady lub gwarancji</w:t>
      </w:r>
      <w:bookmarkStart w:id="36" w:name="mip51082730"/>
      <w:bookmarkEnd w:id="36"/>
      <w:r w:rsidRPr="00BA674B">
        <w:rPr>
          <w:rFonts w:asciiTheme="majorHAnsi" w:hAnsiTheme="majorHAnsi" w:cstheme="majorHAnsi"/>
          <w:sz w:val="24"/>
          <w:szCs w:val="24"/>
        </w:rPr>
        <w:t xml:space="preserve"> i zwraca nie później niż w 15. dniu po upływie okresu rękojmi za wady lub gwarancji. </w:t>
      </w:r>
    </w:p>
    <w:p w14:paraId="55B11E28" w14:textId="77777777" w:rsidR="00D52079" w:rsidRPr="00BA674B" w:rsidRDefault="00D52079" w:rsidP="00D52079">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06DED407" w14:textId="77777777" w:rsidR="00D52079" w:rsidRPr="00BA674B" w:rsidRDefault="00D52079" w:rsidP="00D52079">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2D78CECF" w14:textId="77777777" w:rsidR="00D52079" w:rsidRPr="00BA674B" w:rsidRDefault="00D52079" w:rsidP="00D52079">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7" w:name="_kmfqfyi30wag" w:colFirst="0" w:colLast="0"/>
      <w:bookmarkEnd w:id="37"/>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lastRenderedPageBreak/>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8" w:name="_uarrfy5kozla" w:colFirst="0" w:colLast="0"/>
      <w:bookmarkEnd w:id="38"/>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55FF1D79" w14:textId="77777777" w:rsidR="006866AD"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3 do SWZ – oświadczenie o braku podstaw do wykluczenia</w:t>
      </w:r>
      <w:r w:rsidR="006866AD" w:rsidRPr="00BA674B">
        <w:rPr>
          <w:rFonts w:asciiTheme="majorHAnsi" w:hAnsiTheme="majorHAnsi" w:cstheme="majorHAnsi"/>
          <w:sz w:val="24"/>
          <w:szCs w:val="24"/>
        </w:rPr>
        <w:t xml:space="preserve"> oraz spełnieniu warunków udziału w postępowaniu,</w:t>
      </w:r>
    </w:p>
    <w:p w14:paraId="531BD5A7" w14:textId="77777777" w:rsidR="00EB3A4C" w:rsidRPr="00BA674B" w:rsidRDefault="006866AD"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Załącznik nr 4 do SWZ -  </w:t>
      </w:r>
      <w:r w:rsidR="006106CF" w:rsidRPr="00BA674B">
        <w:rPr>
          <w:rFonts w:asciiTheme="majorHAnsi" w:hAnsiTheme="majorHAnsi" w:cstheme="majorHAnsi"/>
          <w:sz w:val="24"/>
          <w:szCs w:val="24"/>
        </w:rPr>
        <w:t>z</w:t>
      </w:r>
      <w:r w:rsidRPr="00BA674B">
        <w:rPr>
          <w:rFonts w:asciiTheme="majorHAnsi" w:hAnsiTheme="majorHAnsi" w:cstheme="majorHAnsi"/>
          <w:sz w:val="24"/>
          <w:szCs w:val="24"/>
        </w:rPr>
        <w:t>obowiązanie oraz oświadczenia podmiotu udostępniającego zasoby</w:t>
      </w:r>
      <w:r w:rsidR="00EB3A4C" w:rsidRPr="00BA674B">
        <w:rPr>
          <w:rFonts w:asciiTheme="majorHAnsi" w:hAnsiTheme="majorHAnsi" w:cstheme="majorHAnsi"/>
          <w:sz w:val="24"/>
          <w:szCs w:val="24"/>
        </w:rPr>
        <w:t>,</w:t>
      </w:r>
    </w:p>
    <w:p w14:paraId="00000153" w14:textId="662C100E" w:rsidR="008A53FD" w:rsidRPr="00BA674B" w:rsidRDefault="00EB3A4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nr</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5 do SWZ – oświadczenie Wykonawców wspólnie ubiegających się o udzielenie zamówienia.</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66"/>
      <w:footerReference w:type="default" r:id="rId67"/>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5E699" w14:textId="77777777" w:rsidR="00BD3A3C" w:rsidRDefault="00BD3A3C">
      <w:pPr>
        <w:spacing w:line="240" w:lineRule="auto"/>
      </w:pPr>
      <w:r>
        <w:separator/>
      </w:r>
    </w:p>
  </w:endnote>
  <w:endnote w:type="continuationSeparator" w:id="0">
    <w:p w14:paraId="2B08CC2E" w14:textId="77777777" w:rsidR="00BD3A3C" w:rsidRDefault="00BD3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F26305" w:rsidRDefault="00F26305">
    <w:pPr>
      <w:jc w:val="right"/>
    </w:pPr>
    <w:r>
      <w:fldChar w:fldCharType="begin"/>
    </w:r>
    <w:r>
      <w:instrText>PAGE</w:instrText>
    </w:r>
    <w:r>
      <w:fldChar w:fldCharType="separate"/>
    </w:r>
    <w:r w:rsidR="00FC6988">
      <w:rPr>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2A280" w14:textId="77777777" w:rsidR="00BD3A3C" w:rsidRDefault="00BD3A3C">
      <w:pPr>
        <w:spacing w:line="240" w:lineRule="auto"/>
      </w:pPr>
      <w:r>
        <w:separator/>
      </w:r>
    </w:p>
  </w:footnote>
  <w:footnote w:type="continuationSeparator" w:id="0">
    <w:p w14:paraId="4D7F709F" w14:textId="77777777" w:rsidR="00BD3A3C" w:rsidRDefault="00BD3A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55AE8F7E" w:rsidR="00F26305" w:rsidRPr="00600A01" w:rsidRDefault="00F26305">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Pr>
        <w:color w:val="365F91" w:themeColor="accent1" w:themeShade="BF"/>
        <w:sz w:val="20"/>
        <w:szCs w:val="20"/>
      </w:rPr>
      <w:t>18</w:t>
    </w:r>
    <w:r w:rsidRPr="00600A01">
      <w:rPr>
        <w:color w:val="365F91" w:themeColor="accent1" w:themeShade="BF"/>
        <w:sz w:val="20"/>
        <w:szCs w:val="20"/>
      </w:rPr>
      <w:t>.202</w:t>
    </w:r>
    <w:r>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759"/>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C170F5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4F3616F"/>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0"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504EAD"/>
    <w:multiLevelType w:val="hybridMultilevel"/>
    <w:tmpl w:val="12A21590"/>
    <w:lvl w:ilvl="0" w:tplc="04150019">
      <w:start w:val="1"/>
      <w:numFmt w:val="lowerLetter"/>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22"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51B17B0"/>
    <w:multiLevelType w:val="hybridMultilevel"/>
    <w:tmpl w:val="688C5F16"/>
    <w:lvl w:ilvl="0" w:tplc="04150015">
      <w:start w:val="1"/>
      <w:numFmt w:val="upp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7"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0" w15:restartNumberingAfterBreak="0">
    <w:nsid w:val="70F419C0"/>
    <w:multiLevelType w:val="hybridMultilevel"/>
    <w:tmpl w:val="205E324E"/>
    <w:lvl w:ilvl="0" w:tplc="FFFFFFF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1"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2"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5"/>
  </w:num>
  <w:num w:numId="3">
    <w:abstractNumId w:val="5"/>
  </w:num>
  <w:num w:numId="4">
    <w:abstractNumId w:val="49"/>
  </w:num>
  <w:num w:numId="5">
    <w:abstractNumId w:val="15"/>
  </w:num>
  <w:num w:numId="6">
    <w:abstractNumId w:val="51"/>
  </w:num>
  <w:num w:numId="7">
    <w:abstractNumId w:val="19"/>
  </w:num>
  <w:num w:numId="8">
    <w:abstractNumId w:val="23"/>
  </w:num>
  <w:num w:numId="9">
    <w:abstractNumId w:val="1"/>
  </w:num>
  <w:num w:numId="10">
    <w:abstractNumId w:val="27"/>
  </w:num>
  <w:num w:numId="11">
    <w:abstractNumId w:val="7"/>
  </w:num>
  <w:num w:numId="12">
    <w:abstractNumId w:val="9"/>
  </w:num>
  <w:num w:numId="13">
    <w:abstractNumId w:val="33"/>
  </w:num>
  <w:num w:numId="14">
    <w:abstractNumId w:val="13"/>
  </w:num>
  <w:num w:numId="15">
    <w:abstractNumId w:val="20"/>
  </w:num>
  <w:num w:numId="16">
    <w:abstractNumId w:val="11"/>
  </w:num>
  <w:num w:numId="17">
    <w:abstractNumId w:val="25"/>
  </w:num>
  <w:num w:numId="18">
    <w:abstractNumId w:val="38"/>
  </w:num>
  <w:num w:numId="19">
    <w:abstractNumId w:val="18"/>
  </w:num>
  <w:num w:numId="20">
    <w:abstractNumId w:val="39"/>
  </w:num>
  <w:num w:numId="21">
    <w:abstractNumId w:val="35"/>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48"/>
  </w:num>
  <w:num w:numId="27">
    <w:abstractNumId w:val="8"/>
  </w:num>
  <w:num w:numId="28">
    <w:abstractNumId w:val="36"/>
  </w:num>
  <w:num w:numId="29">
    <w:abstractNumId w:val="24"/>
  </w:num>
  <w:num w:numId="30">
    <w:abstractNumId w:val="40"/>
  </w:num>
  <w:num w:numId="31">
    <w:abstractNumId w:val="32"/>
  </w:num>
  <w:num w:numId="32">
    <w:abstractNumId w:val="42"/>
  </w:num>
  <w:num w:numId="33">
    <w:abstractNumId w:val="31"/>
  </w:num>
  <w:num w:numId="34">
    <w:abstractNumId w:val="10"/>
  </w:num>
  <w:num w:numId="35">
    <w:abstractNumId w:val="47"/>
  </w:num>
  <w:num w:numId="36">
    <w:abstractNumId w:val="16"/>
  </w:num>
  <w:num w:numId="37">
    <w:abstractNumId w:val="41"/>
  </w:num>
  <w:num w:numId="38">
    <w:abstractNumId w:val="34"/>
  </w:num>
  <w:num w:numId="39">
    <w:abstractNumId w:val="22"/>
  </w:num>
  <w:num w:numId="40">
    <w:abstractNumId w:val="37"/>
  </w:num>
  <w:num w:numId="41">
    <w:abstractNumId w:val="43"/>
  </w:num>
  <w:num w:numId="42">
    <w:abstractNumId w:val="2"/>
  </w:num>
  <w:num w:numId="43">
    <w:abstractNumId w:val="26"/>
  </w:num>
  <w:num w:numId="44">
    <w:abstractNumId w:val="4"/>
  </w:num>
  <w:num w:numId="45">
    <w:abstractNumId w:val="44"/>
  </w:num>
  <w:num w:numId="46">
    <w:abstractNumId w:val="46"/>
  </w:num>
  <w:num w:numId="47">
    <w:abstractNumId w:val="28"/>
  </w:num>
  <w:num w:numId="48">
    <w:abstractNumId w:val="6"/>
  </w:num>
  <w:num w:numId="49">
    <w:abstractNumId w:val="21"/>
  </w:num>
  <w:num w:numId="50">
    <w:abstractNumId w:val="52"/>
  </w:num>
  <w:num w:numId="51">
    <w:abstractNumId w:val="29"/>
  </w:num>
  <w:num w:numId="52">
    <w:abstractNumId w:val="3"/>
  </w:num>
  <w:num w:numId="53">
    <w:abstractNumId w:val="0"/>
  </w:num>
  <w:num w:numId="54">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6FFB"/>
    <w:rsid w:val="00010B73"/>
    <w:rsid w:val="000111CC"/>
    <w:rsid w:val="000126CB"/>
    <w:rsid w:val="000142A3"/>
    <w:rsid w:val="000269D2"/>
    <w:rsid w:val="000279AB"/>
    <w:rsid w:val="00031A9A"/>
    <w:rsid w:val="000320CA"/>
    <w:rsid w:val="000348FE"/>
    <w:rsid w:val="0003583E"/>
    <w:rsid w:val="0004214C"/>
    <w:rsid w:val="00042E60"/>
    <w:rsid w:val="00044F89"/>
    <w:rsid w:val="0005550E"/>
    <w:rsid w:val="0006138E"/>
    <w:rsid w:val="000640F8"/>
    <w:rsid w:val="00065295"/>
    <w:rsid w:val="00074A26"/>
    <w:rsid w:val="00077EF8"/>
    <w:rsid w:val="000808BE"/>
    <w:rsid w:val="00083C4D"/>
    <w:rsid w:val="00084196"/>
    <w:rsid w:val="000903B2"/>
    <w:rsid w:val="00091F20"/>
    <w:rsid w:val="00092A97"/>
    <w:rsid w:val="000965D2"/>
    <w:rsid w:val="000A254E"/>
    <w:rsid w:val="000A2F7E"/>
    <w:rsid w:val="000A7819"/>
    <w:rsid w:val="000B4F83"/>
    <w:rsid w:val="000B7280"/>
    <w:rsid w:val="000C09DD"/>
    <w:rsid w:val="000C1DCD"/>
    <w:rsid w:val="000C5FCC"/>
    <w:rsid w:val="000C79B6"/>
    <w:rsid w:val="000E53C9"/>
    <w:rsid w:val="000E7609"/>
    <w:rsid w:val="000F0DB3"/>
    <w:rsid w:val="000F31DC"/>
    <w:rsid w:val="000F3231"/>
    <w:rsid w:val="000F5D44"/>
    <w:rsid w:val="00102D37"/>
    <w:rsid w:val="0010610B"/>
    <w:rsid w:val="00110706"/>
    <w:rsid w:val="00116F00"/>
    <w:rsid w:val="00120DD9"/>
    <w:rsid w:val="001255E0"/>
    <w:rsid w:val="00126150"/>
    <w:rsid w:val="00127AD3"/>
    <w:rsid w:val="00130B7D"/>
    <w:rsid w:val="0013435B"/>
    <w:rsid w:val="00136183"/>
    <w:rsid w:val="00136E89"/>
    <w:rsid w:val="001431D9"/>
    <w:rsid w:val="001431DA"/>
    <w:rsid w:val="00145D34"/>
    <w:rsid w:val="001527E3"/>
    <w:rsid w:val="0015290F"/>
    <w:rsid w:val="00153D15"/>
    <w:rsid w:val="001601F7"/>
    <w:rsid w:val="0016294C"/>
    <w:rsid w:val="001663B6"/>
    <w:rsid w:val="00173DFB"/>
    <w:rsid w:val="001834EC"/>
    <w:rsid w:val="001A6963"/>
    <w:rsid w:val="001A7971"/>
    <w:rsid w:val="001B12F1"/>
    <w:rsid w:val="001B50D4"/>
    <w:rsid w:val="001C2612"/>
    <w:rsid w:val="001C476A"/>
    <w:rsid w:val="001C757A"/>
    <w:rsid w:val="001C7CF4"/>
    <w:rsid w:val="001D13D3"/>
    <w:rsid w:val="001D210E"/>
    <w:rsid w:val="001E1DCC"/>
    <w:rsid w:val="001E3478"/>
    <w:rsid w:val="001F1159"/>
    <w:rsid w:val="001F1FF7"/>
    <w:rsid w:val="00201F49"/>
    <w:rsid w:val="00205AC3"/>
    <w:rsid w:val="00205D6B"/>
    <w:rsid w:val="00210610"/>
    <w:rsid w:val="00223495"/>
    <w:rsid w:val="00227524"/>
    <w:rsid w:val="002337C1"/>
    <w:rsid w:val="00236375"/>
    <w:rsid w:val="002374E2"/>
    <w:rsid w:val="00237FE7"/>
    <w:rsid w:val="00241DA8"/>
    <w:rsid w:val="00243E0C"/>
    <w:rsid w:val="002465AD"/>
    <w:rsid w:val="002547F2"/>
    <w:rsid w:val="00254BE8"/>
    <w:rsid w:val="002601C1"/>
    <w:rsid w:val="002635AD"/>
    <w:rsid w:val="00264348"/>
    <w:rsid w:val="00267C9E"/>
    <w:rsid w:val="00281026"/>
    <w:rsid w:val="00291AC3"/>
    <w:rsid w:val="002961FA"/>
    <w:rsid w:val="002A0DE7"/>
    <w:rsid w:val="002A0EEA"/>
    <w:rsid w:val="002B26B1"/>
    <w:rsid w:val="002B669E"/>
    <w:rsid w:val="002B7899"/>
    <w:rsid w:val="002C230D"/>
    <w:rsid w:val="002C3590"/>
    <w:rsid w:val="002D36BB"/>
    <w:rsid w:val="002D6BA4"/>
    <w:rsid w:val="002E05D0"/>
    <w:rsid w:val="002F0EF1"/>
    <w:rsid w:val="002F5D40"/>
    <w:rsid w:val="00303E6F"/>
    <w:rsid w:val="00313BAC"/>
    <w:rsid w:val="003158A7"/>
    <w:rsid w:val="00315DF3"/>
    <w:rsid w:val="0031637B"/>
    <w:rsid w:val="00316AB2"/>
    <w:rsid w:val="003178F0"/>
    <w:rsid w:val="00320AE7"/>
    <w:rsid w:val="00322429"/>
    <w:rsid w:val="00325762"/>
    <w:rsid w:val="00334E6D"/>
    <w:rsid w:val="00336CC8"/>
    <w:rsid w:val="0033701D"/>
    <w:rsid w:val="0033702A"/>
    <w:rsid w:val="00340331"/>
    <w:rsid w:val="003427B3"/>
    <w:rsid w:val="00352627"/>
    <w:rsid w:val="003536F5"/>
    <w:rsid w:val="0035464F"/>
    <w:rsid w:val="003550DE"/>
    <w:rsid w:val="0035542D"/>
    <w:rsid w:val="003564B9"/>
    <w:rsid w:val="00356973"/>
    <w:rsid w:val="00362B0A"/>
    <w:rsid w:val="00365E85"/>
    <w:rsid w:val="00366D4B"/>
    <w:rsid w:val="00371567"/>
    <w:rsid w:val="00371E19"/>
    <w:rsid w:val="003758EC"/>
    <w:rsid w:val="003779BF"/>
    <w:rsid w:val="003832E1"/>
    <w:rsid w:val="003935E7"/>
    <w:rsid w:val="003A19D1"/>
    <w:rsid w:val="003C08D7"/>
    <w:rsid w:val="003C2F15"/>
    <w:rsid w:val="003C3E3F"/>
    <w:rsid w:val="003C5785"/>
    <w:rsid w:val="003D4353"/>
    <w:rsid w:val="003D4ABF"/>
    <w:rsid w:val="003D5AF0"/>
    <w:rsid w:val="003F320C"/>
    <w:rsid w:val="004004CF"/>
    <w:rsid w:val="004049C0"/>
    <w:rsid w:val="00411E5E"/>
    <w:rsid w:val="0041252C"/>
    <w:rsid w:val="004201EC"/>
    <w:rsid w:val="004228E5"/>
    <w:rsid w:val="00430396"/>
    <w:rsid w:val="00442470"/>
    <w:rsid w:val="00442AA8"/>
    <w:rsid w:val="004439FC"/>
    <w:rsid w:val="00443FBA"/>
    <w:rsid w:val="004456FF"/>
    <w:rsid w:val="00451BFC"/>
    <w:rsid w:val="00466583"/>
    <w:rsid w:val="004679AC"/>
    <w:rsid w:val="0047082B"/>
    <w:rsid w:val="004721F7"/>
    <w:rsid w:val="00481984"/>
    <w:rsid w:val="00493FAC"/>
    <w:rsid w:val="00496036"/>
    <w:rsid w:val="004B60B8"/>
    <w:rsid w:val="004C0411"/>
    <w:rsid w:val="004C0A09"/>
    <w:rsid w:val="004C1F92"/>
    <w:rsid w:val="004C5696"/>
    <w:rsid w:val="004D5F8B"/>
    <w:rsid w:val="004E0273"/>
    <w:rsid w:val="004E1071"/>
    <w:rsid w:val="004E4CC6"/>
    <w:rsid w:val="004E649C"/>
    <w:rsid w:val="004F0E20"/>
    <w:rsid w:val="0051248C"/>
    <w:rsid w:val="00512682"/>
    <w:rsid w:val="005149FD"/>
    <w:rsid w:val="00516610"/>
    <w:rsid w:val="00516FF1"/>
    <w:rsid w:val="005217DA"/>
    <w:rsid w:val="00524A84"/>
    <w:rsid w:val="00527843"/>
    <w:rsid w:val="005330CF"/>
    <w:rsid w:val="00537939"/>
    <w:rsid w:val="00541769"/>
    <w:rsid w:val="00551B99"/>
    <w:rsid w:val="0055428B"/>
    <w:rsid w:val="00555319"/>
    <w:rsid w:val="00557591"/>
    <w:rsid w:val="005615D2"/>
    <w:rsid w:val="005617D4"/>
    <w:rsid w:val="00570073"/>
    <w:rsid w:val="0057119F"/>
    <w:rsid w:val="0057502F"/>
    <w:rsid w:val="00576175"/>
    <w:rsid w:val="00577833"/>
    <w:rsid w:val="00583D75"/>
    <w:rsid w:val="00584DFB"/>
    <w:rsid w:val="00584FB8"/>
    <w:rsid w:val="00585F2F"/>
    <w:rsid w:val="00590820"/>
    <w:rsid w:val="00593169"/>
    <w:rsid w:val="005A57A0"/>
    <w:rsid w:val="005A7077"/>
    <w:rsid w:val="005B5CAF"/>
    <w:rsid w:val="005B7C35"/>
    <w:rsid w:val="005C2461"/>
    <w:rsid w:val="005D551E"/>
    <w:rsid w:val="005D61C8"/>
    <w:rsid w:val="005D6E4C"/>
    <w:rsid w:val="005E0E11"/>
    <w:rsid w:val="005E505D"/>
    <w:rsid w:val="005E5AF8"/>
    <w:rsid w:val="005F5BC8"/>
    <w:rsid w:val="00600A01"/>
    <w:rsid w:val="0060671F"/>
    <w:rsid w:val="0061034C"/>
    <w:rsid w:val="006106CF"/>
    <w:rsid w:val="0061109A"/>
    <w:rsid w:val="00614DE4"/>
    <w:rsid w:val="006164DC"/>
    <w:rsid w:val="00621552"/>
    <w:rsid w:val="00622520"/>
    <w:rsid w:val="006264F0"/>
    <w:rsid w:val="00627646"/>
    <w:rsid w:val="00631931"/>
    <w:rsid w:val="00631A41"/>
    <w:rsid w:val="0063394A"/>
    <w:rsid w:val="006360AF"/>
    <w:rsid w:val="006362BB"/>
    <w:rsid w:val="00645096"/>
    <w:rsid w:val="00652E40"/>
    <w:rsid w:val="006629BF"/>
    <w:rsid w:val="006636F7"/>
    <w:rsid w:val="00663C73"/>
    <w:rsid w:val="00665061"/>
    <w:rsid w:val="0067098D"/>
    <w:rsid w:val="00673B66"/>
    <w:rsid w:val="0067648C"/>
    <w:rsid w:val="0068045D"/>
    <w:rsid w:val="00680DB9"/>
    <w:rsid w:val="00683CAD"/>
    <w:rsid w:val="006866AD"/>
    <w:rsid w:val="00691E26"/>
    <w:rsid w:val="00695010"/>
    <w:rsid w:val="006A140A"/>
    <w:rsid w:val="006A6316"/>
    <w:rsid w:val="006A7B80"/>
    <w:rsid w:val="006B6F8D"/>
    <w:rsid w:val="006C1697"/>
    <w:rsid w:val="006C34B1"/>
    <w:rsid w:val="006C41DB"/>
    <w:rsid w:val="006C680F"/>
    <w:rsid w:val="006C6E07"/>
    <w:rsid w:val="006D151A"/>
    <w:rsid w:val="006D7B7E"/>
    <w:rsid w:val="006E213F"/>
    <w:rsid w:val="006E4C66"/>
    <w:rsid w:val="006E563D"/>
    <w:rsid w:val="006E717B"/>
    <w:rsid w:val="006F3570"/>
    <w:rsid w:val="006F4D13"/>
    <w:rsid w:val="00704952"/>
    <w:rsid w:val="00721997"/>
    <w:rsid w:val="00730A6C"/>
    <w:rsid w:val="007347E6"/>
    <w:rsid w:val="007361E3"/>
    <w:rsid w:val="00737F84"/>
    <w:rsid w:val="0074305C"/>
    <w:rsid w:val="00744872"/>
    <w:rsid w:val="00754F76"/>
    <w:rsid w:val="0075593F"/>
    <w:rsid w:val="00763732"/>
    <w:rsid w:val="00766F0B"/>
    <w:rsid w:val="00793BC9"/>
    <w:rsid w:val="00795CB7"/>
    <w:rsid w:val="007A5A4E"/>
    <w:rsid w:val="007B28FA"/>
    <w:rsid w:val="007B471D"/>
    <w:rsid w:val="007B7B08"/>
    <w:rsid w:val="007C3567"/>
    <w:rsid w:val="007D76F0"/>
    <w:rsid w:val="007F47C1"/>
    <w:rsid w:val="007F519D"/>
    <w:rsid w:val="00802786"/>
    <w:rsid w:val="00807200"/>
    <w:rsid w:val="008104EA"/>
    <w:rsid w:val="00813494"/>
    <w:rsid w:val="008162A3"/>
    <w:rsid w:val="0081709E"/>
    <w:rsid w:val="00821D4D"/>
    <w:rsid w:val="00823DF7"/>
    <w:rsid w:val="00824EE9"/>
    <w:rsid w:val="00831905"/>
    <w:rsid w:val="00842061"/>
    <w:rsid w:val="008448D1"/>
    <w:rsid w:val="00845C78"/>
    <w:rsid w:val="0085266D"/>
    <w:rsid w:val="00856E0D"/>
    <w:rsid w:val="00857428"/>
    <w:rsid w:val="00860CB8"/>
    <w:rsid w:val="00864909"/>
    <w:rsid w:val="00871FFA"/>
    <w:rsid w:val="008935DF"/>
    <w:rsid w:val="008948AF"/>
    <w:rsid w:val="0089785F"/>
    <w:rsid w:val="008A4E35"/>
    <w:rsid w:val="008A53FD"/>
    <w:rsid w:val="008B0137"/>
    <w:rsid w:val="008C21E8"/>
    <w:rsid w:val="008C7F97"/>
    <w:rsid w:val="008D18A5"/>
    <w:rsid w:val="008D3842"/>
    <w:rsid w:val="008D4C26"/>
    <w:rsid w:val="008E0C98"/>
    <w:rsid w:val="008F7293"/>
    <w:rsid w:val="00901780"/>
    <w:rsid w:val="009027DB"/>
    <w:rsid w:val="00912FC0"/>
    <w:rsid w:val="00913707"/>
    <w:rsid w:val="00915A5B"/>
    <w:rsid w:val="00916274"/>
    <w:rsid w:val="00921206"/>
    <w:rsid w:val="00921AB4"/>
    <w:rsid w:val="00923D43"/>
    <w:rsid w:val="0092654A"/>
    <w:rsid w:val="00927944"/>
    <w:rsid w:val="0093013B"/>
    <w:rsid w:val="0093152E"/>
    <w:rsid w:val="00934F1C"/>
    <w:rsid w:val="00937719"/>
    <w:rsid w:val="00951FCF"/>
    <w:rsid w:val="009565CF"/>
    <w:rsid w:val="009572CA"/>
    <w:rsid w:val="00965DBA"/>
    <w:rsid w:val="00967419"/>
    <w:rsid w:val="00977082"/>
    <w:rsid w:val="009772CE"/>
    <w:rsid w:val="00980C15"/>
    <w:rsid w:val="009816F3"/>
    <w:rsid w:val="009855A0"/>
    <w:rsid w:val="0098589B"/>
    <w:rsid w:val="009A43E7"/>
    <w:rsid w:val="009A4FC1"/>
    <w:rsid w:val="009B10E5"/>
    <w:rsid w:val="009B4E85"/>
    <w:rsid w:val="009B69C9"/>
    <w:rsid w:val="009C68D1"/>
    <w:rsid w:val="009D2059"/>
    <w:rsid w:val="009E0A62"/>
    <w:rsid w:val="009E2ADF"/>
    <w:rsid w:val="009E368A"/>
    <w:rsid w:val="009F2E48"/>
    <w:rsid w:val="009F6BEF"/>
    <w:rsid w:val="00A07D45"/>
    <w:rsid w:val="00A227E4"/>
    <w:rsid w:val="00A26BB1"/>
    <w:rsid w:val="00A270AC"/>
    <w:rsid w:val="00A32A9F"/>
    <w:rsid w:val="00A354D9"/>
    <w:rsid w:val="00A3768F"/>
    <w:rsid w:val="00A43367"/>
    <w:rsid w:val="00A60A3C"/>
    <w:rsid w:val="00A610CF"/>
    <w:rsid w:val="00A6281C"/>
    <w:rsid w:val="00A62DA8"/>
    <w:rsid w:val="00A649E7"/>
    <w:rsid w:val="00A67D57"/>
    <w:rsid w:val="00A70088"/>
    <w:rsid w:val="00A70C69"/>
    <w:rsid w:val="00A742B1"/>
    <w:rsid w:val="00A8273F"/>
    <w:rsid w:val="00A83E56"/>
    <w:rsid w:val="00A860AA"/>
    <w:rsid w:val="00A8694A"/>
    <w:rsid w:val="00A87BEC"/>
    <w:rsid w:val="00A97554"/>
    <w:rsid w:val="00AA0073"/>
    <w:rsid w:val="00AA06F6"/>
    <w:rsid w:val="00AA0B92"/>
    <w:rsid w:val="00AA7A1D"/>
    <w:rsid w:val="00AB4429"/>
    <w:rsid w:val="00AB48A7"/>
    <w:rsid w:val="00AB5492"/>
    <w:rsid w:val="00AB6D23"/>
    <w:rsid w:val="00AC40F1"/>
    <w:rsid w:val="00AD5010"/>
    <w:rsid w:val="00AD7A4A"/>
    <w:rsid w:val="00AE361C"/>
    <w:rsid w:val="00AF5CF3"/>
    <w:rsid w:val="00B078C7"/>
    <w:rsid w:val="00B10A19"/>
    <w:rsid w:val="00B10EC1"/>
    <w:rsid w:val="00B12D29"/>
    <w:rsid w:val="00B15CD0"/>
    <w:rsid w:val="00B2453F"/>
    <w:rsid w:val="00B304AD"/>
    <w:rsid w:val="00B32028"/>
    <w:rsid w:val="00B3369C"/>
    <w:rsid w:val="00B43877"/>
    <w:rsid w:val="00B600D9"/>
    <w:rsid w:val="00B60DD0"/>
    <w:rsid w:val="00B61947"/>
    <w:rsid w:val="00B62D85"/>
    <w:rsid w:val="00B6338E"/>
    <w:rsid w:val="00B636F9"/>
    <w:rsid w:val="00B6653F"/>
    <w:rsid w:val="00B66C6D"/>
    <w:rsid w:val="00B7158E"/>
    <w:rsid w:val="00B736D8"/>
    <w:rsid w:val="00B76143"/>
    <w:rsid w:val="00B82477"/>
    <w:rsid w:val="00B84C04"/>
    <w:rsid w:val="00B85D89"/>
    <w:rsid w:val="00B92B27"/>
    <w:rsid w:val="00B95191"/>
    <w:rsid w:val="00BA674B"/>
    <w:rsid w:val="00BA7703"/>
    <w:rsid w:val="00BB0225"/>
    <w:rsid w:val="00BB137F"/>
    <w:rsid w:val="00BB7BA4"/>
    <w:rsid w:val="00BC03DA"/>
    <w:rsid w:val="00BC35D2"/>
    <w:rsid w:val="00BD0E42"/>
    <w:rsid w:val="00BD3A3C"/>
    <w:rsid w:val="00BD4958"/>
    <w:rsid w:val="00BD4D6A"/>
    <w:rsid w:val="00BD6348"/>
    <w:rsid w:val="00BD7F84"/>
    <w:rsid w:val="00BE2D34"/>
    <w:rsid w:val="00BE428F"/>
    <w:rsid w:val="00BE4E15"/>
    <w:rsid w:val="00BF45E4"/>
    <w:rsid w:val="00C02788"/>
    <w:rsid w:val="00C06441"/>
    <w:rsid w:val="00C22CFE"/>
    <w:rsid w:val="00C23479"/>
    <w:rsid w:val="00C249B2"/>
    <w:rsid w:val="00C2617D"/>
    <w:rsid w:val="00C364FD"/>
    <w:rsid w:val="00C403FA"/>
    <w:rsid w:val="00C407A9"/>
    <w:rsid w:val="00C5003A"/>
    <w:rsid w:val="00C516D6"/>
    <w:rsid w:val="00C51922"/>
    <w:rsid w:val="00C538C6"/>
    <w:rsid w:val="00C54B01"/>
    <w:rsid w:val="00C54BE0"/>
    <w:rsid w:val="00C63568"/>
    <w:rsid w:val="00C65B27"/>
    <w:rsid w:val="00C719F7"/>
    <w:rsid w:val="00C74FC4"/>
    <w:rsid w:val="00C80090"/>
    <w:rsid w:val="00C82359"/>
    <w:rsid w:val="00C83BB5"/>
    <w:rsid w:val="00C87EEE"/>
    <w:rsid w:val="00C90ECA"/>
    <w:rsid w:val="00C91CC6"/>
    <w:rsid w:val="00CA4A27"/>
    <w:rsid w:val="00CB4690"/>
    <w:rsid w:val="00CB5773"/>
    <w:rsid w:val="00CB721F"/>
    <w:rsid w:val="00CC245B"/>
    <w:rsid w:val="00CC5826"/>
    <w:rsid w:val="00CD2909"/>
    <w:rsid w:val="00CD5A08"/>
    <w:rsid w:val="00CE59A0"/>
    <w:rsid w:val="00CF2A0F"/>
    <w:rsid w:val="00CF5D35"/>
    <w:rsid w:val="00D10BBA"/>
    <w:rsid w:val="00D152FD"/>
    <w:rsid w:val="00D16445"/>
    <w:rsid w:val="00D17065"/>
    <w:rsid w:val="00D36EE7"/>
    <w:rsid w:val="00D3778B"/>
    <w:rsid w:val="00D421FF"/>
    <w:rsid w:val="00D42BBA"/>
    <w:rsid w:val="00D4432B"/>
    <w:rsid w:val="00D45A51"/>
    <w:rsid w:val="00D4715C"/>
    <w:rsid w:val="00D52079"/>
    <w:rsid w:val="00D53271"/>
    <w:rsid w:val="00D53380"/>
    <w:rsid w:val="00D72A66"/>
    <w:rsid w:val="00D75341"/>
    <w:rsid w:val="00D76BE6"/>
    <w:rsid w:val="00D805EE"/>
    <w:rsid w:val="00D810BB"/>
    <w:rsid w:val="00D82EC0"/>
    <w:rsid w:val="00D8575F"/>
    <w:rsid w:val="00D926DC"/>
    <w:rsid w:val="00DA2438"/>
    <w:rsid w:val="00DA3AF7"/>
    <w:rsid w:val="00DB3D0E"/>
    <w:rsid w:val="00DC2689"/>
    <w:rsid w:val="00DC28AC"/>
    <w:rsid w:val="00DC3E74"/>
    <w:rsid w:val="00DD4E15"/>
    <w:rsid w:val="00DE0476"/>
    <w:rsid w:val="00DE5CF3"/>
    <w:rsid w:val="00DF18CB"/>
    <w:rsid w:val="00DF2381"/>
    <w:rsid w:val="00DF2727"/>
    <w:rsid w:val="00DF295D"/>
    <w:rsid w:val="00DF40F3"/>
    <w:rsid w:val="00E04ADE"/>
    <w:rsid w:val="00E07277"/>
    <w:rsid w:val="00E12B63"/>
    <w:rsid w:val="00E12F45"/>
    <w:rsid w:val="00E13326"/>
    <w:rsid w:val="00E136A5"/>
    <w:rsid w:val="00E13C0D"/>
    <w:rsid w:val="00E173F4"/>
    <w:rsid w:val="00E23108"/>
    <w:rsid w:val="00E2652C"/>
    <w:rsid w:val="00E3214E"/>
    <w:rsid w:val="00E322E5"/>
    <w:rsid w:val="00E4494D"/>
    <w:rsid w:val="00E45608"/>
    <w:rsid w:val="00E53142"/>
    <w:rsid w:val="00E53BEE"/>
    <w:rsid w:val="00E55485"/>
    <w:rsid w:val="00E56E8C"/>
    <w:rsid w:val="00E579D1"/>
    <w:rsid w:val="00E6092B"/>
    <w:rsid w:val="00E66635"/>
    <w:rsid w:val="00E66FFD"/>
    <w:rsid w:val="00E76CBE"/>
    <w:rsid w:val="00E84869"/>
    <w:rsid w:val="00E8518F"/>
    <w:rsid w:val="00E922FE"/>
    <w:rsid w:val="00E9282F"/>
    <w:rsid w:val="00E97D34"/>
    <w:rsid w:val="00EB3A4C"/>
    <w:rsid w:val="00EC23C2"/>
    <w:rsid w:val="00ED2B97"/>
    <w:rsid w:val="00EE0D6D"/>
    <w:rsid w:val="00EE6E44"/>
    <w:rsid w:val="00EF3DAD"/>
    <w:rsid w:val="00EF5A8B"/>
    <w:rsid w:val="00F12A12"/>
    <w:rsid w:val="00F133E3"/>
    <w:rsid w:val="00F1360E"/>
    <w:rsid w:val="00F15460"/>
    <w:rsid w:val="00F17122"/>
    <w:rsid w:val="00F17DB1"/>
    <w:rsid w:val="00F20F36"/>
    <w:rsid w:val="00F26305"/>
    <w:rsid w:val="00F264B7"/>
    <w:rsid w:val="00F305EA"/>
    <w:rsid w:val="00F3151F"/>
    <w:rsid w:val="00F3211D"/>
    <w:rsid w:val="00F36189"/>
    <w:rsid w:val="00F4695E"/>
    <w:rsid w:val="00F51F31"/>
    <w:rsid w:val="00F627AC"/>
    <w:rsid w:val="00F7336B"/>
    <w:rsid w:val="00F74287"/>
    <w:rsid w:val="00F74DC8"/>
    <w:rsid w:val="00F7615E"/>
    <w:rsid w:val="00F76E44"/>
    <w:rsid w:val="00F8178B"/>
    <w:rsid w:val="00F8233C"/>
    <w:rsid w:val="00F84A3B"/>
    <w:rsid w:val="00F84D8D"/>
    <w:rsid w:val="00F93B9F"/>
    <w:rsid w:val="00FB0DDF"/>
    <w:rsid w:val="00FB1523"/>
    <w:rsid w:val="00FB4ABC"/>
    <w:rsid w:val="00FB6822"/>
    <w:rsid w:val="00FB7918"/>
    <w:rsid w:val="00FC15E3"/>
    <w:rsid w:val="00FC6988"/>
    <w:rsid w:val="00FD1168"/>
    <w:rsid w:val="00FD11C9"/>
    <w:rsid w:val="00FD146A"/>
    <w:rsid w:val="00FD6A8F"/>
    <w:rsid w:val="00FD6AF9"/>
    <w:rsid w:val="00FD70A9"/>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6"/>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7591"/>
    <w:pPr>
      <w:suppressAutoHyphens/>
      <w:autoSpaceDN w:val="0"/>
      <w:spacing w:line="240" w:lineRule="auto"/>
    </w:pPr>
    <w:rPr>
      <w:rFonts w:ascii="Times New Roman" w:eastAsia="Times New Roman" w:hAnsi="Times New Roman" w:cs="Times New Roman"/>
      <w:kern w:val="3"/>
      <w:sz w:val="20"/>
      <w:szCs w:val="20"/>
      <w:lang w:val="pl-PL"/>
    </w:rPr>
  </w:style>
  <w:style w:type="character" w:customStyle="1" w:styleId="markedcontent">
    <w:name w:val="markedcontent"/>
    <w:basedOn w:val="Domylnaczcionkaakapitu"/>
    <w:rsid w:val="0055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2073">
      <w:bodyDiv w:val="1"/>
      <w:marLeft w:val="0"/>
      <w:marRight w:val="0"/>
      <w:marTop w:val="0"/>
      <w:marBottom w:val="0"/>
      <w:divBdr>
        <w:top w:val="none" w:sz="0" w:space="0" w:color="auto"/>
        <w:left w:val="none" w:sz="0" w:space="0" w:color="auto"/>
        <w:bottom w:val="none" w:sz="0" w:space="0" w:color="auto"/>
        <w:right w:val="none" w:sz="0" w:space="0" w:color="auto"/>
      </w:divBdr>
    </w:div>
    <w:div w:id="156795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63" Type="http://schemas.openxmlformats.org/officeDocument/2006/relationships/hyperlink" Target="https://platformazakupowa.pl/strona/45-instrukcj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69" Type="http://schemas.openxmlformats.org/officeDocument/2006/relationships/theme" Target="theme/theme1.xm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oter" Target="footer1.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yperlink" Target="https://sip.legalis.pl/document-view.seam?documentId=mfrxilrtg4ytgmzsge2dmltqmfyc4nbxgqytcobtgu"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 Id="rId34" Type="http://schemas.openxmlformats.org/officeDocument/2006/relationships/hyperlink" Target="https://sip.legalis.pl/document-view.seam?documentId=mfrxilrtg4ytmobxgiydeltqmfyc4nrrge2tonjtgu"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EBBC-61EE-4107-A880-C6FF17EC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33</Pages>
  <Words>9602</Words>
  <Characters>57617</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62</cp:revision>
  <dcterms:created xsi:type="dcterms:W3CDTF">2021-03-01T14:14:00Z</dcterms:created>
  <dcterms:modified xsi:type="dcterms:W3CDTF">2023-09-01T09:00:00Z</dcterms:modified>
</cp:coreProperties>
</file>