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27D8" w14:textId="1E7C141E" w:rsidR="00256EBF" w:rsidRPr="00D359A1" w:rsidRDefault="00256EBF" w:rsidP="00256EBF">
      <w:pPr>
        <w:pStyle w:val="Default"/>
        <w:ind w:left="6372"/>
        <w:jc w:val="both"/>
        <w:rPr>
          <w:rFonts w:ascii="Arial" w:hAnsi="Arial" w:cs="Arial"/>
          <w:color w:val="auto"/>
          <w:sz w:val="22"/>
          <w:szCs w:val="22"/>
        </w:rPr>
      </w:pPr>
      <w:r w:rsidRPr="00D359A1">
        <w:rPr>
          <w:rFonts w:ascii="Arial" w:hAnsi="Arial" w:cs="Arial"/>
          <w:color w:val="auto"/>
          <w:sz w:val="22"/>
          <w:szCs w:val="22"/>
        </w:rPr>
        <w:t>Świnoujście, 0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D359A1">
        <w:rPr>
          <w:rFonts w:ascii="Arial" w:hAnsi="Arial" w:cs="Arial"/>
          <w:color w:val="auto"/>
          <w:sz w:val="22"/>
          <w:szCs w:val="22"/>
        </w:rPr>
        <w:t>.07.2021r.</w:t>
      </w:r>
    </w:p>
    <w:p w14:paraId="113D5453" w14:textId="78FDB13C" w:rsidR="00256EBF" w:rsidRPr="00D359A1" w:rsidRDefault="00844DEE" w:rsidP="00256EB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>
        <w:rPr>
          <w:b/>
          <w:bCs/>
        </w:rPr>
        <w:t>W</w:t>
      </w:r>
      <w:r w:rsidR="00256EBF" w:rsidRPr="00D359A1">
        <w:rPr>
          <w:b/>
          <w:bCs/>
        </w:rPr>
        <w:t>ykonawcy ubiegający się o udzielenie</w:t>
      </w:r>
    </w:p>
    <w:p w14:paraId="78D8B93C" w14:textId="77777777" w:rsidR="00256EBF" w:rsidRPr="00D359A1" w:rsidRDefault="00256EBF" w:rsidP="00256EB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359A1">
        <w:rPr>
          <w:b/>
          <w:bCs/>
        </w:rPr>
        <w:t>zamówienia</w:t>
      </w:r>
    </w:p>
    <w:p w14:paraId="2D471EC5" w14:textId="77777777" w:rsidR="00256EBF" w:rsidRPr="00D359A1" w:rsidRDefault="00256EBF" w:rsidP="00256EBF">
      <w:pPr>
        <w:spacing w:line="240" w:lineRule="auto"/>
        <w:jc w:val="both"/>
      </w:pPr>
    </w:p>
    <w:p w14:paraId="1C743BAB" w14:textId="77777777" w:rsidR="00256EBF" w:rsidRPr="00D359A1" w:rsidRDefault="00256EBF" w:rsidP="00256EBF">
      <w:pPr>
        <w:spacing w:line="240" w:lineRule="auto"/>
        <w:jc w:val="both"/>
      </w:pPr>
    </w:p>
    <w:p w14:paraId="3221C944" w14:textId="348034C9" w:rsidR="00256EBF" w:rsidRPr="00D359A1" w:rsidRDefault="00256EBF" w:rsidP="00256EBF">
      <w:pPr>
        <w:spacing w:line="240" w:lineRule="auto"/>
        <w:jc w:val="both"/>
      </w:pPr>
      <w:r w:rsidRPr="00D359A1">
        <w:t>EA/PW/NI/ 07</w:t>
      </w:r>
      <w:r>
        <w:t>4</w:t>
      </w:r>
      <w:r>
        <w:t>7</w:t>
      </w:r>
      <w:r w:rsidRPr="00D359A1">
        <w:t>/18</w:t>
      </w:r>
      <w:r>
        <w:t>3</w:t>
      </w:r>
      <w:r w:rsidRPr="00D359A1">
        <w:t>/2021/</w:t>
      </w:r>
      <w:proofErr w:type="spellStart"/>
      <w:r w:rsidRPr="00D359A1">
        <w:t>KSz</w:t>
      </w:r>
      <w:proofErr w:type="spellEnd"/>
    </w:p>
    <w:p w14:paraId="55330DBE" w14:textId="2B4D3F6C" w:rsidR="00256EBF" w:rsidRDefault="00256EBF" w:rsidP="00256EBF">
      <w:pPr>
        <w:spacing w:line="240" w:lineRule="auto"/>
        <w:jc w:val="both"/>
      </w:pPr>
    </w:p>
    <w:p w14:paraId="22A31C46" w14:textId="77777777" w:rsidR="00256EBF" w:rsidRPr="00D359A1" w:rsidRDefault="00256EBF" w:rsidP="00256EBF">
      <w:pPr>
        <w:spacing w:line="240" w:lineRule="auto"/>
        <w:jc w:val="both"/>
      </w:pPr>
      <w:r w:rsidRPr="00D359A1">
        <w:t>Dotyczy: postępowania prowadzonego w trybie przetargu nieograniczonego dla zadania pn.: „</w:t>
      </w:r>
      <w:r w:rsidRPr="00D359A1">
        <w:rPr>
          <w:b/>
        </w:rPr>
        <w:t xml:space="preserve">Budowa stacji uzdatniania wody powierzchniowej słonawej wraz z infrastrukturą towarzyszącą, dla zaopatrzenia w wodę m. Świnoujście.  Zakład </w:t>
      </w:r>
      <w:proofErr w:type="spellStart"/>
      <w:r w:rsidRPr="00D359A1">
        <w:rPr>
          <w:b/>
        </w:rPr>
        <w:t>Wydrzany</w:t>
      </w:r>
      <w:proofErr w:type="spellEnd"/>
      <w:r w:rsidRPr="00D359A1">
        <w:rPr>
          <w:b/>
        </w:rPr>
        <w:t xml:space="preserve"> II – realizacja zadania w trybie zaprojektuj i wybuduj – część B”</w:t>
      </w:r>
    </w:p>
    <w:p w14:paraId="668072A2" w14:textId="0C87742F" w:rsidR="00256EBF" w:rsidRDefault="00256EBF" w:rsidP="00256EBF">
      <w:pPr>
        <w:spacing w:line="240" w:lineRule="auto"/>
        <w:jc w:val="both"/>
      </w:pPr>
    </w:p>
    <w:p w14:paraId="4380F9B4" w14:textId="77777777" w:rsidR="00844DEE" w:rsidRPr="00D359A1" w:rsidRDefault="00844DEE" w:rsidP="00256EBF">
      <w:pPr>
        <w:spacing w:line="240" w:lineRule="auto"/>
        <w:jc w:val="both"/>
      </w:pPr>
    </w:p>
    <w:p w14:paraId="5A10BB52" w14:textId="0865251B" w:rsidR="00256EBF" w:rsidRPr="00D359A1" w:rsidRDefault="00844DEE" w:rsidP="00256EB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KOREKTA </w:t>
      </w:r>
      <w:r w:rsidR="00256EBF" w:rsidRPr="00D359A1">
        <w:rPr>
          <w:b/>
          <w:bCs/>
        </w:rPr>
        <w:t>ODPOWIEDZI NA PYTANI</w:t>
      </w:r>
      <w:r>
        <w:rPr>
          <w:b/>
          <w:bCs/>
        </w:rPr>
        <w:t xml:space="preserve">E NR 36 </w:t>
      </w:r>
    </w:p>
    <w:p w14:paraId="4EEF26EF" w14:textId="495009D5" w:rsidR="00256EBF" w:rsidRDefault="00256EBF" w:rsidP="00256EBF">
      <w:pPr>
        <w:spacing w:line="240" w:lineRule="auto"/>
        <w:jc w:val="center"/>
        <w:rPr>
          <w:b/>
          <w:bCs/>
        </w:rPr>
      </w:pPr>
    </w:p>
    <w:p w14:paraId="03B56BF9" w14:textId="592A8217" w:rsidR="00256EBF" w:rsidRPr="00B83DA1" w:rsidRDefault="00256EBF" w:rsidP="00256EBF">
      <w:pPr>
        <w:jc w:val="both"/>
      </w:pPr>
      <w:r>
        <w:t xml:space="preserve">Zamawiający informuje, że  </w:t>
      </w:r>
      <w:r w:rsidRPr="00256EBF">
        <w:rPr>
          <w:u w:val="single"/>
        </w:rPr>
        <w:t xml:space="preserve">dokonuje korekty </w:t>
      </w:r>
      <w:r w:rsidRPr="00256EBF">
        <w:rPr>
          <w:u w:val="single"/>
        </w:rPr>
        <w:t xml:space="preserve">odpowiedzi na pytanie nr </w:t>
      </w:r>
      <w:r w:rsidRPr="00256EBF">
        <w:rPr>
          <w:u w:val="single"/>
        </w:rPr>
        <w:t>36</w:t>
      </w:r>
      <w:r>
        <w:t xml:space="preserve">, udzielonej pismem nr </w:t>
      </w:r>
      <w:r w:rsidRPr="001F017B">
        <w:t xml:space="preserve">EA/PW/NI/ </w:t>
      </w:r>
      <w:r>
        <w:t>0</w:t>
      </w:r>
      <w:r>
        <w:t>741</w:t>
      </w:r>
      <w:r>
        <w:t>/</w:t>
      </w:r>
      <w:r>
        <w:t>182</w:t>
      </w:r>
      <w:r w:rsidRPr="001F017B">
        <w:t xml:space="preserve"> /2021/</w:t>
      </w:r>
      <w:proofErr w:type="spellStart"/>
      <w:r w:rsidRPr="001F017B">
        <w:t>KSz</w:t>
      </w:r>
      <w:proofErr w:type="spellEnd"/>
      <w:r>
        <w:t xml:space="preserve"> z dnia </w:t>
      </w:r>
      <w:r>
        <w:t>01</w:t>
      </w:r>
      <w:r w:rsidRPr="00B83DA1">
        <w:t>.0</w:t>
      </w:r>
      <w:r>
        <w:t>7</w:t>
      </w:r>
      <w:r w:rsidRPr="00B83DA1">
        <w:t>.2021r.</w:t>
      </w:r>
      <w:r>
        <w:t xml:space="preserve">, </w:t>
      </w:r>
    </w:p>
    <w:p w14:paraId="17F422A8" w14:textId="2A039F03" w:rsidR="00256EBF" w:rsidRDefault="00256EBF" w:rsidP="00256E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F7F3D4" w14:textId="77777777" w:rsidR="00844DEE" w:rsidRPr="00D359A1" w:rsidRDefault="00844DEE" w:rsidP="00256E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BE247B3" w14:textId="77777777" w:rsidR="00256EBF" w:rsidRPr="00D359A1" w:rsidRDefault="00256EBF" w:rsidP="00256EBF">
      <w:pPr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D359A1">
        <w:rPr>
          <w:b/>
          <w:bCs/>
          <w:u w:val="single"/>
        </w:rPr>
        <w:t>Pytanie nr 36:</w:t>
      </w:r>
    </w:p>
    <w:p w14:paraId="02E54824" w14:textId="77777777" w:rsidR="00256EBF" w:rsidRPr="00D359A1" w:rsidRDefault="00256EBF" w:rsidP="00256EBF">
      <w:pPr>
        <w:autoSpaceDE w:val="0"/>
        <w:autoSpaceDN w:val="0"/>
        <w:adjustRightInd w:val="0"/>
        <w:spacing w:line="240" w:lineRule="auto"/>
        <w:jc w:val="both"/>
      </w:pPr>
      <w:r w:rsidRPr="00D359A1">
        <w:t>„Dotyczy PFU, pkt B1.2.1, str. 18 W przytoczonym punkcie Zamawiający zwrócił uwagę, że max ciśnienie wody na dopływie do filtrów szczelinowych oraz komory rozprężnej wynosi 0,5 bar. Z otrzymanych na wcześniejszym etapie ofert dostawców filtrów wynika, że minimalne ciśnienie na zasilaniu filtrów nie może być mniejsze niż 2 bar. Ze względu na fakt, że Ujęcie Wody ze starorzecza Mulnik jest również na etapie ofertowania oraz doboru urządzeń prosimy o informację czy są Zamawiający może zastosować na ujęciu wody pompy, które są w stanie zagwarantować na zasilaniu filtrów samoczyszczących ciśnienie min. 2 bary. Zagwarantowanie takiego ciśnienia ograniczy konieczność zastosowania dodatkowych urządzeń podnoszących ciśnieni a tym samym obniży koszty inwestycyjne i eksploatacyjne.”</w:t>
      </w:r>
    </w:p>
    <w:p w14:paraId="310D43B4" w14:textId="77777777" w:rsidR="00256EBF" w:rsidRPr="00D359A1" w:rsidRDefault="00256EBF" w:rsidP="00256EBF">
      <w:pPr>
        <w:jc w:val="both"/>
      </w:pPr>
      <w:bookmarkStart w:id="0" w:name="_Hlk76023078"/>
    </w:p>
    <w:p w14:paraId="64EB13D4" w14:textId="5454CAB7" w:rsidR="00256EBF" w:rsidRPr="00D359A1" w:rsidRDefault="00844DEE" w:rsidP="00256E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Skorygowana odpowiedź</w:t>
      </w:r>
      <w:r w:rsidR="00256EBF" w:rsidRPr="00D359A1">
        <w:rPr>
          <w:b/>
          <w:bCs/>
          <w:u w:val="single"/>
        </w:rPr>
        <w:t>:</w:t>
      </w:r>
    </w:p>
    <w:bookmarkEnd w:id="0"/>
    <w:p w14:paraId="7FAC9621" w14:textId="3DB23E2E" w:rsidR="00844DEE" w:rsidRDefault="00844DEE" w:rsidP="00844DEE">
      <w:pPr>
        <w:spacing w:line="240" w:lineRule="auto"/>
        <w:jc w:val="both"/>
      </w:pPr>
      <w:r>
        <w:t>Zamawiający modyfikuje zapis w PFU, pkt. B1.2.1, na str.18,</w:t>
      </w:r>
      <w:r>
        <w:t xml:space="preserve"> </w:t>
      </w:r>
      <w:r>
        <w:t>poprzez zmianę parametru dotyczącego gwarantowanego ciśnienia wody surowej na poziomie terenu, na wyjściu z rurociągu wody surowej, realizowanego w ramach odrębnego zadania,  zastępując dotychczasową treść:</w:t>
      </w:r>
    </w:p>
    <w:p w14:paraId="1B085D29" w14:textId="77777777" w:rsidR="00844DEE" w:rsidRDefault="00844DEE" w:rsidP="00844DEE">
      <w:pPr>
        <w:spacing w:line="240" w:lineRule="auto"/>
        <w:jc w:val="both"/>
      </w:pPr>
      <w:r>
        <w:t>„</w:t>
      </w:r>
      <w:r w:rsidRPr="00AA498A">
        <w:t xml:space="preserve">Uwaga : Zamawiający  dopuszcza  zamianę rodzaju  urządzenia do wstępnej separacji zawiesin ze wskazanych w PFU sit obrotowych na </w:t>
      </w:r>
      <w:proofErr w:type="spellStart"/>
      <w:r w:rsidRPr="00AA498A">
        <w:t>samopłuczące</w:t>
      </w:r>
      <w:proofErr w:type="spellEnd"/>
      <w:r w:rsidRPr="00AA498A">
        <w:t xml:space="preserve"> filtry szczelinowe, zainstalowane na wejściu do komory rozprężnej (zamiast na odpływie), pod warunkiem wymaganego  ciśnienia wody  na dopływie do  filtra szczelinowego  nie większym niż 0,5 bar (innymi słowy, Zamawiający jest w stanie zapewnić ciśnienie wody na doprowadzeniu do komory </w:t>
      </w:r>
      <w:proofErr w:type="spellStart"/>
      <w:r w:rsidRPr="00AA498A">
        <w:t>czerpnej</w:t>
      </w:r>
      <w:proofErr w:type="spellEnd"/>
      <w:r w:rsidRPr="00AA498A">
        <w:t xml:space="preserve"> na poziomie nie wyższym niż 0,5 </w:t>
      </w:r>
      <w:proofErr w:type="spellStart"/>
      <w:r w:rsidRPr="00AA498A">
        <w:t>bara</w:t>
      </w:r>
      <w:proofErr w:type="spellEnd"/>
      <w:r w:rsidRPr="00AA498A">
        <w:t>)</w:t>
      </w:r>
      <w:r>
        <w:t>”,</w:t>
      </w:r>
    </w:p>
    <w:p w14:paraId="2A1268B5" w14:textId="77777777" w:rsidR="00844DEE" w:rsidRDefault="00844DEE" w:rsidP="00844DEE">
      <w:pPr>
        <w:spacing w:line="240" w:lineRule="auto"/>
        <w:jc w:val="both"/>
      </w:pPr>
    </w:p>
    <w:p w14:paraId="2AEABA66" w14:textId="7A08437F" w:rsidR="00844DEE" w:rsidRDefault="00844DEE" w:rsidP="00844DEE">
      <w:pPr>
        <w:spacing w:line="240" w:lineRule="auto"/>
        <w:jc w:val="both"/>
      </w:pPr>
      <w:r>
        <w:t>nowym brzmieniem:</w:t>
      </w:r>
    </w:p>
    <w:p w14:paraId="1BEF5785" w14:textId="77777777" w:rsidR="00844DEE" w:rsidRDefault="00844DEE" w:rsidP="00844DEE">
      <w:pPr>
        <w:spacing w:line="240" w:lineRule="auto"/>
        <w:jc w:val="both"/>
      </w:pPr>
    </w:p>
    <w:p w14:paraId="09FD9FFE" w14:textId="47FD39A5" w:rsidR="00844DEE" w:rsidRPr="00844DEE" w:rsidRDefault="00844DEE" w:rsidP="00844DEE">
      <w:pPr>
        <w:spacing w:line="240" w:lineRule="auto"/>
        <w:jc w:val="both"/>
        <w:rPr>
          <w:b/>
          <w:bCs/>
        </w:rPr>
      </w:pPr>
      <w:r w:rsidRPr="00844DEE">
        <w:rPr>
          <w:b/>
          <w:bCs/>
        </w:rPr>
        <w:t xml:space="preserve">„Uwaga : Zamawiający  dopuszcza  zamianę rodzaju  urządzenia do wstępnej separacji zawiesin ze wskazanych w PFU sit obrotowych na </w:t>
      </w:r>
      <w:proofErr w:type="spellStart"/>
      <w:r w:rsidRPr="00844DEE">
        <w:rPr>
          <w:b/>
          <w:bCs/>
        </w:rPr>
        <w:t>samopłuczące</w:t>
      </w:r>
      <w:proofErr w:type="spellEnd"/>
      <w:r w:rsidRPr="00844DEE">
        <w:rPr>
          <w:b/>
          <w:bCs/>
        </w:rPr>
        <w:t xml:space="preserve"> filtry szczelinowe, zainstalowane na wejściu do komory rozprężnej (zamiast na odpływie), pod warunkiem wymaganego  ciśnienia wody  na dopływie do  filtra szczelinowego  nie większym niż </w:t>
      </w:r>
      <w:r w:rsidRPr="00844DEE">
        <w:rPr>
          <w:b/>
          <w:bCs/>
          <w:color w:val="FF0000"/>
        </w:rPr>
        <w:t xml:space="preserve">2,1 </w:t>
      </w:r>
      <w:r w:rsidRPr="00844DEE">
        <w:rPr>
          <w:b/>
          <w:bCs/>
        </w:rPr>
        <w:t>bar</w:t>
      </w:r>
      <w:r w:rsidRPr="00844DEE">
        <w:rPr>
          <w:b/>
          <w:bCs/>
          <w:color w:val="FF0000"/>
        </w:rPr>
        <w:t>, gwarantowanym na poziomie terenu</w:t>
      </w:r>
      <w:r w:rsidRPr="00844DEE">
        <w:rPr>
          <w:b/>
          <w:bCs/>
        </w:rPr>
        <w:t xml:space="preserve"> (innymi słowy, Zamawiający jest w stanie zapewnić ciśnienie wody na doprowadzeniu do komory </w:t>
      </w:r>
      <w:proofErr w:type="spellStart"/>
      <w:r w:rsidRPr="00844DEE">
        <w:rPr>
          <w:b/>
          <w:bCs/>
        </w:rPr>
        <w:t>czerpnej</w:t>
      </w:r>
      <w:proofErr w:type="spellEnd"/>
      <w:r w:rsidRPr="00844DEE">
        <w:rPr>
          <w:b/>
          <w:bCs/>
        </w:rPr>
        <w:t xml:space="preserve"> na poziomie nie wyższym niż </w:t>
      </w:r>
      <w:r w:rsidRPr="00844DEE">
        <w:rPr>
          <w:b/>
          <w:bCs/>
          <w:color w:val="FF0000"/>
        </w:rPr>
        <w:t xml:space="preserve">2,1 </w:t>
      </w:r>
      <w:proofErr w:type="spellStart"/>
      <w:r w:rsidRPr="00844DEE">
        <w:rPr>
          <w:b/>
          <w:bCs/>
        </w:rPr>
        <w:t>bara</w:t>
      </w:r>
      <w:proofErr w:type="spellEnd"/>
      <w:r w:rsidRPr="00844DEE">
        <w:rPr>
          <w:b/>
          <w:bCs/>
        </w:rPr>
        <w:t>)</w:t>
      </w:r>
      <w:r>
        <w:rPr>
          <w:b/>
          <w:bCs/>
        </w:rPr>
        <w:t>.</w:t>
      </w:r>
    </w:p>
    <w:p w14:paraId="61EF8AF2" w14:textId="77777777" w:rsidR="00844DEE" w:rsidRDefault="00844DEE" w:rsidP="00844DEE">
      <w:pPr>
        <w:spacing w:line="240" w:lineRule="auto"/>
        <w:jc w:val="both"/>
      </w:pPr>
    </w:p>
    <w:p w14:paraId="10E00F31" w14:textId="77777777" w:rsidR="00256EBF" w:rsidRPr="00D359A1" w:rsidRDefault="00256EBF" w:rsidP="00844DEE">
      <w:pPr>
        <w:spacing w:line="240" w:lineRule="auto"/>
        <w:jc w:val="both"/>
      </w:pPr>
    </w:p>
    <w:p w14:paraId="2A74FFFC" w14:textId="77777777" w:rsidR="00AD6C52" w:rsidRDefault="00AD6C52"/>
    <w:sectPr w:rsidR="00AD6C52" w:rsidSect="00844DEE">
      <w:headerReference w:type="default" r:id="rId6"/>
      <w:footerReference w:type="default" r:id="rId7"/>
      <w:pgSz w:w="11906" w:h="16838" w:code="9"/>
      <w:pgMar w:top="851" w:right="1418" w:bottom="51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3A2E" w14:textId="77777777" w:rsidR="00844DEE" w:rsidRDefault="00844DEE" w:rsidP="00844DEE">
      <w:pPr>
        <w:spacing w:line="240" w:lineRule="auto"/>
      </w:pPr>
      <w:r>
        <w:separator/>
      </w:r>
    </w:p>
  </w:endnote>
  <w:endnote w:type="continuationSeparator" w:id="0">
    <w:p w14:paraId="4479F89A" w14:textId="77777777" w:rsidR="00844DEE" w:rsidRDefault="00844DEE" w:rsidP="0084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FBD1" w14:textId="77777777" w:rsidR="008D6170" w:rsidRPr="00035BC1" w:rsidRDefault="00844DEE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0533D2" wp14:editId="4DA1EC3C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59F2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>Budowa stacji uzdatniania wody powierzchniowej słonawej wraz z infras</w:t>
    </w:r>
    <w:r w:rsidRPr="00152651">
      <w:rPr>
        <w:bCs/>
        <w:color w:val="000000"/>
        <w:sz w:val="14"/>
        <w:szCs w:val="14"/>
      </w:rPr>
      <w:t xml:space="preserve">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7A6C" w14:textId="77777777" w:rsidR="00844DEE" w:rsidRDefault="00844DEE" w:rsidP="00844DEE">
      <w:pPr>
        <w:spacing w:line="240" w:lineRule="auto"/>
      </w:pPr>
      <w:r>
        <w:separator/>
      </w:r>
    </w:p>
  </w:footnote>
  <w:footnote w:type="continuationSeparator" w:id="0">
    <w:p w14:paraId="3101D065" w14:textId="77777777" w:rsidR="00844DEE" w:rsidRDefault="00844DEE" w:rsidP="00844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951E" w14:textId="77777777" w:rsidR="006C603D" w:rsidRDefault="00844DEE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04A951F" wp14:editId="68478C9F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22CF55ED" w14:textId="77777777" w:rsidR="006C603D" w:rsidRDefault="00844DEE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07201727" w14:textId="77777777" w:rsidR="006C603D" w:rsidRDefault="00844DEE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tel. (91) 321 45 31  </w:t>
    </w:r>
    <w:r>
      <w:rPr>
        <w:sz w:val="18"/>
        <w:szCs w:val="18"/>
      </w:rPr>
      <w:t>fax. (91) 321 47 82</w:t>
    </w:r>
  </w:p>
  <w:p w14:paraId="7524F387" w14:textId="77777777" w:rsidR="006C603D" w:rsidRDefault="00844DEE" w:rsidP="006C603D">
    <w:pPr>
      <w:pStyle w:val="Nagwek"/>
      <w:jc w:val="center"/>
      <w:rPr>
        <w:sz w:val="18"/>
        <w:szCs w:val="18"/>
      </w:rPr>
    </w:pPr>
  </w:p>
  <w:p w14:paraId="259F835F" w14:textId="77777777" w:rsidR="006C603D" w:rsidRDefault="00844DEE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737F9AC4" w14:textId="77777777" w:rsidR="006C603D" w:rsidRDefault="00844DEE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A8FBF" wp14:editId="10996004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00FE9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01614772" w14:textId="77777777" w:rsidR="008D6170" w:rsidRPr="006C603D" w:rsidRDefault="00844DEE" w:rsidP="006C6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BF"/>
    <w:rsid w:val="00256EBF"/>
    <w:rsid w:val="004C4074"/>
    <w:rsid w:val="00844DEE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1B6C"/>
  <w15:chartTrackingRefBased/>
  <w15:docId w15:val="{567698C2-058E-460B-B021-45232AC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EB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56E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56EBF"/>
  </w:style>
  <w:style w:type="paragraph" w:styleId="Stopka">
    <w:name w:val="footer"/>
    <w:basedOn w:val="Normalny"/>
    <w:link w:val="StopkaZnak"/>
    <w:uiPriority w:val="99"/>
    <w:unhideWhenUsed/>
    <w:rsid w:val="00256E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EBF"/>
  </w:style>
  <w:style w:type="paragraph" w:styleId="NormalnyWeb">
    <w:name w:val="Normal (Web)"/>
    <w:basedOn w:val="Normalny"/>
    <w:uiPriority w:val="99"/>
    <w:semiHidden/>
    <w:unhideWhenUsed/>
    <w:rsid w:val="00256EB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256EBF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256EB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2021-07-02T06:54:00Z</dcterms:created>
  <dcterms:modified xsi:type="dcterms:W3CDTF">2021-07-02T07:08:00Z</dcterms:modified>
</cp:coreProperties>
</file>