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194E0" w14:textId="2A4DA409" w:rsidR="00977D70" w:rsidRPr="00977D70" w:rsidRDefault="00977D70" w:rsidP="00977D70">
      <w:pPr>
        <w:spacing w:after="200"/>
        <w:jc w:val="right"/>
        <w:rPr>
          <w:rFonts w:ascii="Arial Narrow" w:eastAsia="Times New Roman" w:hAnsi="Arial Narrow" w:cs="Times New Roman"/>
          <w:sz w:val="28"/>
          <w:szCs w:val="28"/>
          <w:lang w:val="pl-PL"/>
        </w:rPr>
      </w:pPr>
      <w:r w:rsidRPr="00977D70">
        <w:rPr>
          <w:rFonts w:ascii="Arial Narrow" w:eastAsia="Times New Roman" w:hAnsi="Arial Narrow" w:cs="Times New Roman"/>
          <w:sz w:val="28"/>
          <w:szCs w:val="28"/>
          <w:lang w:val="pl-PL"/>
        </w:rPr>
        <w:t>Sichów Duży 1</w:t>
      </w:r>
      <w:r w:rsidR="00C25388">
        <w:rPr>
          <w:rFonts w:ascii="Arial Narrow" w:eastAsia="Times New Roman" w:hAnsi="Arial Narrow" w:cs="Times New Roman"/>
          <w:sz w:val="28"/>
          <w:szCs w:val="28"/>
          <w:lang w:val="pl-PL"/>
        </w:rPr>
        <w:t>9</w:t>
      </w:r>
      <w:r w:rsidRPr="00977D70">
        <w:rPr>
          <w:rFonts w:ascii="Arial Narrow" w:eastAsia="Times New Roman" w:hAnsi="Arial Narrow" w:cs="Times New Roman"/>
          <w:sz w:val="28"/>
          <w:szCs w:val="28"/>
          <w:lang w:val="pl-PL"/>
        </w:rPr>
        <w:t>.0</w:t>
      </w:r>
      <w:r w:rsidR="00C25388">
        <w:rPr>
          <w:rFonts w:ascii="Arial Narrow" w:eastAsia="Times New Roman" w:hAnsi="Arial Narrow" w:cs="Times New Roman"/>
          <w:sz w:val="28"/>
          <w:szCs w:val="28"/>
          <w:lang w:val="pl-PL"/>
        </w:rPr>
        <w:t>6</w:t>
      </w:r>
      <w:r w:rsidRPr="00977D70">
        <w:rPr>
          <w:rFonts w:ascii="Arial Narrow" w:eastAsia="Times New Roman" w:hAnsi="Arial Narrow" w:cs="Times New Roman"/>
          <w:sz w:val="28"/>
          <w:szCs w:val="28"/>
          <w:lang w:val="pl-PL"/>
        </w:rPr>
        <w:t>.2023r.</w:t>
      </w:r>
    </w:p>
    <w:p w14:paraId="6F691643" w14:textId="77777777" w:rsidR="00977D70" w:rsidRPr="00977D70" w:rsidRDefault="00977D70" w:rsidP="00977D70">
      <w:pPr>
        <w:spacing w:after="200"/>
        <w:jc w:val="center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p w14:paraId="52B77C8A" w14:textId="77777777" w:rsidR="00977D70" w:rsidRPr="00977D70" w:rsidRDefault="00977D70" w:rsidP="00977D70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val="pl-PL"/>
        </w:rPr>
      </w:pPr>
      <w:r w:rsidRPr="00977D70">
        <w:rPr>
          <w:rFonts w:ascii="Arial Narrow" w:eastAsia="Times New Roman" w:hAnsi="Arial Narrow" w:cs="Times New Roman"/>
          <w:b/>
          <w:sz w:val="28"/>
          <w:szCs w:val="28"/>
          <w:lang w:val="pl-PL"/>
        </w:rPr>
        <w:t xml:space="preserve">Odpowiedź  na  zapytanie  do treści  Specyfikacji Warunków  Zamówienia           </w:t>
      </w:r>
    </w:p>
    <w:p w14:paraId="6431AC06" w14:textId="77777777" w:rsidR="00977D70" w:rsidRPr="00977D70" w:rsidRDefault="00977D70" w:rsidP="00977D70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val="pl-PL"/>
        </w:rPr>
      </w:pPr>
    </w:p>
    <w:p w14:paraId="25125748" w14:textId="77777777" w:rsidR="00977D70" w:rsidRDefault="00977D70" w:rsidP="00977D70">
      <w:pPr>
        <w:ind w:left="1416" w:hanging="1416"/>
        <w:jc w:val="both"/>
        <w:rPr>
          <w:rFonts w:ascii="Arial Narrow" w:eastAsia="Times New Roman" w:hAnsi="Arial Narrow" w:cs="Times New Roman"/>
          <w:sz w:val="28"/>
          <w:szCs w:val="28"/>
          <w:lang w:val="pl-PL"/>
        </w:rPr>
      </w:pPr>
      <w:r w:rsidRPr="00977D70">
        <w:rPr>
          <w:rFonts w:ascii="Arial Narrow" w:eastAsia="Times New Roman" w:hAnsi="Arial Narrow" w:cs="Times New Roman"/>
          <w:b/>
          <w:sz w:val="28"/>
          <w:szCs w:val="28"/>
          <w:lang w:val="pl-PL"/>
        </w:rPr>
        <w:t>Dotyczy:</w:t>
      </w:r>
      <w:r w:rsidRPr="00977D70">
        <w:rPr>
          <w:rFonts w:ascii="Arial Narrow" w:eastAsia="Times New Roman" w:hAnsi="Arial Narrow" w:cs="Times New Roman"/>
          <w:b/>
          <w:sz w:val="28"/>
          <w:szCs w:val="28"/>
          <w:lang w:val="pl-PL"/>
        </w:rPr>
        <w:tab/>
      </w:r>
      <w:r w:rsidRPr="00977D70">
        <w:rPr>
          <w:rFonts w:ascii="Arial Narrow" w:eastAsia="Times New Roman" w:hAnsi="Arial Narrow" w:cs="Times New Roman"/>
          <w:sz w:val="28"/>
          <w:szCs w:val="28"/>
          <w:lang w:val="pl-PL"/>
        </w:rPr>
        <w:t>postępowania o udzielenie zamówienia prowadzonego w trybie podstawowym bez negocjacji pt.:</w:t>
      </w:r>
    </w:p>
    <w:p w14:paraId="42592815" w14:textId="77777777" w:rsidR="006B1658" w:rsidRPr="00977D70" w:rsidRDefault="006B1658" w:rsidP="00977D70">
      <w:pPr>
        <w:ind w:left="1416" w:hanging="1416"/>
        <w:jc w:val="both"/>
        <w:rPr>
          <w:rFonts w:ascii="Arial Narrow" w:eastAsia="Times New Roman" w:hAnsi="Arial Narrow" w:cs="Times New Roman"/>
          <w:sz w:val="28"/>
          <w:szCs w:val="28"/>
          <w:lang w:val="pl-PL"/>
        </w:rPr>
      </w:pPr>
    </w:p>
    <w:p w14:paraId="3F142B01" w14:textId="77777777" w:rsidR="00C25388" w:rsidRPr="00C25388" w:rsidRDefault="00C25388" w:rsidP="006B1658">
      <w:pPr>
        <w:spacing w:after="200" w:line="360" w:lineRule="auto"/>
        <w:jc w:val="center"/>
        <w:rPr>
          <w:rFonts w:ascii="Arial Narrow" w:hAnsi="Arial Narrow"/>
          <w:b/>
          <w:color w:val="000000"/>
          <w:sz w:val="28"/>
          <w:szCs w:val="28"/>
          <w:lang w:val="pl-PL"/>
        </w:rPr>
      </w:pPr>
      <w:bookmarkStart w:id="0" w:name="_Hlk169269321"/>
      <w:r w:rsidRPr="00C25388">
        <w:rPr>
          <w:rFonts w:ascii="Arial Narrow" w:hAnsi="Arial Narrow"/>
          <w:b/>
          <w:color w:val="000000"/>
          <w:sz w:val="28"/>
          <w:szCs w:val="28"/>
          <w:lang w:val="pl-PL"/>
        </w:rPr>
        <w:t>„Termomodernizacja i przebudowa Hali Sportowej”</w:t>
      </w:r>
    </w:p>
    <w:bookmarkEnd w:id="0"/>
    <w:p w14:paraId="1CD4145C" w14:textId="2D2761CB" w:rsidR="00977D70" w:rsidRPr="00977D70" w:rsidRDefault="00000000" w:rsidP="006B1658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977D70">
        <w:rPr>
          <w:rFonts w:ascii="Arial Narrow" w:hAnsi="Arial Narrow"/>
          <w:sz w:val="28"/>
          <w:szCs w:val="28"/>
        </w:rPr>
        <w:t xml:space="preserve">Działając na podstawie art. 284 ust.  6 ustawy z dnia 11 września 2019 r. – </w:t>
      </w:r>
      <w:proofErr w:type="spellStart"/>
      <w:r w:rsidRPr="00977D70">
        <w:rPr>
          <w:rFonts w:ascii="Arial Narrow" w:hAnsi="Arial Narrow"/>
          <w:sz w:val="28"/>
          <w:szCs w:val="28"/>
        </w:rPr>
        <w:t>Pzp</w:t>
      </w:r>
      <w:proofErr w:type="spellEnd"/>
      <w:r w:rsidR="00977D70">
        <w:rPr>
          <w:rFonts w:ascii="Arial Narrow" w:hAnsi="Arial Narrow"/>
          <w:sz w:val="28"/>
          <w:szCs w:val="28"/>
        </w:rPr>
        <w:t>,</w:t>
      </w:r>
      <w:r w:rsidRPr="00977D70">
        <w:rPr>
          <w:rFonts w:ascii="Arial Narrow" w:hAnsi="Arial Narrow"/>
          <w:sz w:val="28"/>
          <w:szCs w:val="28"/>
        </w:rPr>
        <w:t xml:space="preserve"> Zamawiający informuje, że w postępowaniu</w:t>
      </w:r>
      <w:r w:rsidRPr="00977D70">
        <w:rPr>
          <w:rFonts w:ascii="Arial Narrow" w:hAnsi="Arial Narrow"/>
          <w:b/>
          <w:sz w:val="28"/>
          <w:szCs w:val="28"/>
        </w:rPr>
        <w:t xml:space="preserve"> </w:t>
      </w:r>
      <w:r w:rsidRPr="00977D70">
        <w:rPr>
          <w:rFonts w:ascii="Arial Narrow" w:hAnsi="Arial Narrow"/>
          <w:sz w:val="28"/>
          <w:szCs w:val="28"/>
        </w:rPr>
        <w:t xml:space="preserve">w terminie, o którym mowa w art. 284 </w:t>
      </w:r>
      <w:r w:rsidR="006B1658">
        <w:rPr>
          <w:rFonts w:ascii="Arial Narrow" w:hAnsi="Arial Narrow"/>
          <w:sz w:val="28"/>
          <w:szCs w:val="28"/>
        </w:rPr>
        <w:br/>
      </w:r>
      <w:r w:rsidRPr="00977D70">
        <w:rPr>
          <w:rFonts w:ascii="Arial Narrow" w:hAnsi="Arial Narrow"/>
          <w:sz w:val="28"/>
          <w:szCs w:val="28"/>
        </w:rPr>
        <w:t xml:space="preserve">ust. 2 wpłynęły zapytania do treści SWZ. </w:t>
      </w:r>
    </w:p>
    <w:p w14:paraId="5285B89E" w14:textId="6DA2E264" w:rsidR="009F0B88" w:rsidRDefault="00000000" w:rsidP="006B1658">
      <w:pPr>
        <w:spacing w:line="360" w:lineRule="auto"/>
        <w:rPr>
          <w:rFonts w:ascii="Arial Narrow" w:hAnsi="Arial Narrow"/>
          <w:sz w:val="28"/>
          <w:szCs w:val="28"/>
        </w:rPr>
      </w:pPr>
      <w:r w:rsidRPr="00977D70">
        <w:rPr>
          <w:rFonts w:ascii="Arial Narrow" w:hAnsi="Arial Narrow"/>
          <w:sz w:val="28"/>
          <w:szCs w:val="28"/>
        </w:rPr>
        <w:t>W związku z tym poniżej zamawiający przedstawia treść zapytań wraz z wyjaśnieniami.</w:t>
      </w:r>
    </w:p>
    <w:p w14:paraId="4B6F53AF" w14:textId="77777777" w:rsidR="006B1658" w:rsidRPr="00977D70" w:rsidRDefault="006B1658" w:rsidP="006B1658">
      <w:pPr>
        <w:spacing w:line="360" w:lineRule="auto"/>
        <w:rPr>
          <w:rFonts w:ascii="Arial Narrow" w:hAnsi="Arial Narrow"/>
          <w:sz w:val="28"/>
          <w:szCs w:val="28"/>
        </w:rPr>
      </w:pPr>
    </w:p>
    <w:p w14:paraId="33815F79" w14:textId="77777777" w:rsidR="00C25388" w:rsidRPr="00977D70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</w:pPr>
      <w:bookmarkStart w:id="1" w:name="_Hlk169674348"/>
      <w:bookmarkStart w:id="2" w:name="_Hlk169674493"/>
      <w:r w:rsidRPr="00977D70"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  <w:t>Pytanie</w:t>
      </w: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 xml:space="preserve"> </w:t>
      </w:r>
    </w:p>
    <w:p w14:paraId="0538755C" w14:textId="7CCB5F37" w:rsidR="00C25388" w:rsidRPr="00C25388" w:rsidRDefault="00C25388" w:rsidP="006B1658">
      <w:pPr>
        <w:spacing w:line="360" w:lineRule="auto"/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</w:pPr>
      <w:r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  <w:t>Czy zamawiający przewiduje płatności częściowe czy tylko płatność końcową?</w:t>
      </w:r>
    </w:p>
    <w:p w14:paraId="61FAFA13" w14:textId="77777777" w:rsidR="00C25388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lang w:val="pl-PL" w:eastAsia="en-US"/>
        </w:rPr>
      </w:pP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>Odpowiedź:</w:t>
      </w:r>
      <w:r w:rsidRPr="00C25388">
        <w:rPr>
          <w:rFonts w:ascii="Arial Narrow" w:eastAsia="Calibri" w:hAnsi="Arial Narrow" w:cs="Times New Roman"/>
          <w:sz w:val="28"/>
          <w:szCs w:val="28"/>
          <w:lang w:val="pl-PL" w:eastAsia="en-US"/>
        </w:rPr>
        <w:t xml:space="preserve"> </w:t>
      </w:r>
    </w:p>
    <w:p w14:paraId="745898D2" w14:textId="1F8ADBA0" w:rsidR="00C25388" w:rsidRPr="00C25388" w:rsidRDefault="006B165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lang w:val="pl-PL" w:eastAsia="en-US"/>
        </w:rPr>
      </w:pPr>
      <w:r>
        <w:rPr>
          <w:rFonts w:ascii="Arial Narrow" w:eastAsia="Calibri" w:hAnsi="Arial Narrow" w:cs="Times New Roman"/>
          <w:sz w:val="28"/>
          <w:szCs w:val="28"/>
          <w:lang w:val="pl-PL" w:eastAsia="en-US"/>
        </w:rPr>
        <w:t xml:space="preserve">Zamawiający przewiduje tylko płatność końcową, nie przewiduje płatności zaliczkowych. </w:t>
      </w:r>
    </w:p>
    <w:p w14:paraId="1B06D600" w14:textId="77777777" w:rsidR="006B1658" w:rsidRDefault="006B1658" w:rsidP="006B1658">
      <w:pPr>
        <w:spacing w:line="36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</w:pPr>
    </w:p>
    <w:p w14:paraId="12291E6B" w14:textId="2D185F25" w:rsidR="00977D70" w:rsidRPr="00977D70" w:rsidRDefault="00977D70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</w:pPr>
      <w:r w:rsidRPr="00977D70"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  <w:t>Pytanie</w:t>
      </w: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 xml:space="preserve"> </w:t>
      </w:r>
    </w:p>
    <w:bookmarkEnd w:id="1"/>
    <w:p w14:paraId="57BF3E01" w14:textId="6D873633" w:rsidR="00C25388" w:rsidRPr="00C25388" w:rsidRDefault="00C25388" w:rsidP="006B1658">
      <w:pPr>
        <w:spacing w:line="360" w:lineRule="auto"/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</w:pPr>
      <w:r w:rsidRPr="00C25388"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  <w:t>Czy kolor stolarki okiennej dąb naturalny ma być po obustronny czy jednostronny?</w:t>
      </w:r>
    </w:p>
    <w:p w14:paraId="0F17059C" w14:textId="77777777" w:rsidR="00C25388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lang w:val="pl-PL" w:eastAsia="en-US"/>
        </w:rPr>
      </w:pP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>Odpowiedź:</w:t>
      </w:r>
      <w:r w:rsidRPr="00C25388">
        <w:rPr>
          <w:rFonts w:ascii="Arial Narrow" w:eastAsia="Calibri" w:hAnsi="Arial Narrow" w:cs="Times New Roman"/>
          <w:sz w:val="28"/>
          <w:szCs w:val="28"/>
          <w:lang w:val="pl-PL" w:eastAsia="en-US"/>
        </w:rPr>
        <w:t xml:space="preserve"> </w:t>
      </w:r>
    </w:p>
    <w:p w14:paraId="2EB40957" w14:textId="2BAC6121" w:rsidR="00C25388" w:rsidRPr="00C25388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lang w:val="pl-PL" w:eastAsia="en-US"/>
        </w:rPr>
      </w:pPr>
      <w:r w:rsidRPr="00C25388">
        <w:rPr>
          <w:rFonts w:ascii="Arial Narrow" w:eastAsia="Calibri" w:hAnsi="Arial Narrow" w:cs="Times New Roman"/>
          <w:sz w:val="28"/>
          <w:szCs w:val="28"/>
          <w:lang w:val="pl-PL" w:eastAsia="en-US"/>
        </w:rPr>
        <w:t>Kolorystyka dąb naturalny - jednostronna, od wewnątrz - białe</w:t>
      </w:r>
    </w:p>
    <w:p w14:paraId="7F04E791" w14:textId="77777777" w:rsidR="00C25388" w:rsidRDefault="00C25388" w:rsidP="006B1658">
      <w:pPr>
        <w:spacing w:line="36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</w:pPr>
      <w:bookmarkStart w:id="3" w:name="_Hlk169674382"/>
      <w:bookmarkEnd w:id="2"/>
    </w:p>
    <w:p w14:paraId="7E2BAE5F" w14:textId="24237324" w:rsidR="00C25388" w:rsidRPr="00977D70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</w:pPr>
      <w:r w:rsidRPr="00977D70"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  <w:t>Pytanie</w:t>
      </w: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 xml:space="preserve"> </w:t>
      </w:r>
    </w:p>
    <w:bookmarkEnd w:id="3"/>
    <w:p w14:paraId="5EBA8647" w14:textId="40269B5F" w:rsidR="00C25388" w:rsidRPr="00C25388" w:rsidRDefault="00C25388" w:rsidP="006B1658">
      <w:pPr>
        <w:spacing w:line="360" w:lineRule="auto"/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</w:pPr>
      <w:r w:rsidRPr="00C25388"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  <w:t>Czy w oknie O4 szyba bezpieczna P2A ma być dwustronnie czy tylko od środka?</w:t>
      </w:r>
    </w:p>
    <w:p w14:paraId="34A9119B" w14:textId="77777777" w:rsidR="00C25388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</w:pP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>Odpowiedź:</w:t>
      </w:r>
    </w:p>
    <w:p w14:paraId="0085A083" w14:textId="77777777" w:rsidR="00C25388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lang w:val="pl-PL" w:eastAsia="en-US"/>
        </w:rPr>
      </w:pPr>
      <w:r w:rsidRPr="00C25388">
        <w:rPr>
          <w:rFonts w:ascii="Arial Narrow" w:eastAsia="Calibri" w:hAnsi="Arial Narrow" w:cs="Times New Roman"/>
          <w:sz w:val="28"/>
          <w:szCs w:val="28"/>
          <w:lang w:val="pl-PL" w:eastAsia="en-US"/>
        </w:rPr>
        <w:t>Szyba bezpieczna P2a ma być tylko od środka</w:t>
      </w:r>
      <w:r w:rsidRPr="00C25388">
        <w:rPr>
          <w:rFonts w:ascii="Arial Narrow" w:eastAsia="Calibri" w:hAnsi="Arial Narrow" w:cs="Times New Roman"/>
          <w:sz w:val="28"/>
          <w:szCs w:val="28"/>
          <w:lang w:val="pl-PL" w:eastAsia="en-US"/>
        </w:rPr>
        <w:t xml:space="preserve"> </w:t>
      </w:r>
    </w:p>
    <w:p w14:paraId="52142BBE" w14:textId="77777777" w:rsidR="00C25388" w:rsidRDefault="00C25388" w:rsidP="006B1658">
      <w:pPr>
        <w:spacing w:line="36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</w:pPr>
    </w:p>
    <w:p w14:paraId="38CBF0C9" w14:textId="7A34AE6B" w:rsidR="00C25388" w:rsidRPr="00977D70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</w:pPr>
      <w:r w:rsidRPr="00977D70">
        <w:rPr>
          <w:rFonts w:ascii="Arial Narrow" w:eastAsia="Times New Roman" w:hAnsi="Arial Narrow" w:cs="Times New Roman"/>
          <w:b/>
          <w:sz w:val="28"/>
          <w:szCs w:val="28"/>
          <w:u w:val="single"/>
          <w:lang w:val="pl-PL"/>
        </w:rPr>
        <w:t>Pytanie</w:t>
      </w:r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 xml:space="preserve"> </w:t>
      </w:r>
    </w:p>
    <w:p w14:paraId="10331A7D" w14:textId="7B97CF98" w:rsidR="00C25388" w:rsidRPr="00C25388" w:rsidRDefault="00C25388" w:rsidP="006B1658">
      <w:pPr>
        <w:spacing w:line="360" w:lineRule="auto"/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</w:pPr>
      <w:r w:rsidRPr="00C25388">
        <w:rPr>
          <w:rFonts w:ascii="Arial Narrow" w:eastAsia="Calibri" w:hAnsi="Arial Narrow" w:cs="Times New Roman"/>
          <w:b/>
          <w:bCs/>
          <w:sz w:val="28"/>
          <w:szCs w:val="28"/>
          <w:lang w:val="pl-PL" w:eastAsia="en-US"/>
        </w:rPr>
        <w:t>Czy okna O1 mają mieć nawietrzaki?</w:t>
      </w:r>
    </w:p>
    <w:p w14:paraId="3597108B" w14:textId="3E5985FF" w:rsidR="009F0B88" w:rsidRDefault="00977D70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</w:pPr>
      <w:bookmarkStart w:id="4" w:name="_Hlk169674323"/>
      <w:r w:rsidRPr="00977D70">
        <w:rPr>
          <w:rFonts w:ascii="Arial Narrow" w:eastAsia="Calibri" w:hAnsi="Arial Narrow" w:cs="Times New Roman"/>
          <w:sz w:val="28"/>
          <w:szCs w:val="28"/>
          <w:u w:val="single"/>
          <w:lang w:val="pl-PL" w:eastAsia="en-US"/>
        </w:rPr>
        <w:t>Odpowiedź:</w:t>
      </w:r>
    </w:p>
    <w:bookmarkEnd w:id="4"/>
    <w:p w14:paraId="51B549B8" w14:textId="0A03F987" w:rsidR="00C25388" w:rsidRPr="00C25388" w:rsidRDefault="00C25388" w:rsidP="006B1658">
      <w:pPr>
        <w:spacing w:line="360" w:lineRule="auto"/>
        <w:rPr>
          <w:rFonts w:ascii="Arial Narrow" w:eastAsia="Calibri" w:hAnsi="Arial Narrow" w:cs="Times New Roman"/>
          <w:sz w:val="28"/>
          <w:szCs w:val="28"/>
          <w:lang w:val="pl-PL" w:eastAsia="en-US"/>
        </w:rPr>
      </w:pPr>
      <w:r w:rsidRPr="00C25388">
        <w:rPr>
          <w:rFonts w:ascii="Arial Narrow" w:eastAsia="Calibri" w:hAnsi="Arial Narrow" w:cs="Times New Roman"/>
          <w:sz w:val="28"/>
          <w:szCs w:val="28"/>
          <w:lang w:val="pl-PL" w:eastAsia="en-US"/>
        </w:rPr>
        <w:t>Tak, okna O1 mają posiadać nawiewniki</w:t>
      </w:r>
    </w:p>
    <w:p w14:paraId="05C602B4" w14:textId="77777777" w:rsidR="00977D70" w:rsidRPr="00977D70" w:rsidRDefault="00977D70">
      <w:pPr>
        <w:spacing w:after="200"/>
        <w:rPr>
          <w:rFonts w:ascii="Arial Narrow" w:hAnsi="Arial Narrow"/>
          <w:sz w:val="28"/>
          <w:szCs w:val="28"/>
        </w:rPr>
      </w:pPr>
    </w:p>
    <w:p w14:paraId="7F6279FC" w14:textId="51D3BFCB" w:rsidR="009F0B88" w:rsidRDefault="00000000" w:rsidP="006B1658">
      <w:pPr>
        <w:spacing w:after="200" w:line="360" w:lineRule="auto"/>
        <w:jc w:val="both"/>
        <w:rPr>
          <w:rFonts w:ascii="Arial Narrow" w:hAnsi="Arial Narrow"/>
          <w:sz w:val="28"/>
          <w:szCs w:val="28"/>
        </w:rPr>
      </w:pPr>
      <w:r w:rsidRPr="00977D70">
        <w:rPr>
          <w:rFonts w:ascii="Arial Narrow" w:hAnsi="Arial Narrow"/>
          <w:sz w:val="28"/>
          <w:szCs w:val="28"/>
          <w:highlight w:val="white"/>
        </w:rPr>
        <w:lastRenderedPageBreak/>
        <w:t>Z uwagi na fakt, że Zamawiający udzielił wyjaśnień niezwłocznie, jednak nie później niż na 2 dni przed upływem terminu składania ofert, wskazany w SWZ termin składania</w:t>
      </w:r>
      <w:r w:rsidR="006B1658">
        <w:rPr>
          <w:rFonts w:ascii="Arial Narrow" w:hAnsi="Arial Narrow"/>
          <w:sz w:val="28"/>
          <w:szCs w:val="28"/>
          <w:highlight w:val="white"/>
        </w:rPr>
        <w:t xml:space="preserve"> </w:t>
      </w:r>
      <w:r w:rsidRPr="00977D70">
        <w:rPr>
          <w:rFonts w:ascii="Arial Narrow" w:hAnsi="Arial Narrow"/>
          <w:sz w:val="28"/>
          <w:szCs w:val="28"/>
          <w:highlight w:val="white"/>
        </w:rPr>
        <w:t>i otwarcia ofert nie ulega zmianie.</w:t>
      </w:r>
    </w:p>
    <w:p w14:paraId="51891E6D" w14:textId="77777777" w:rsidR="00857F40" w:rsidRPr="00977D70" w:rsidRDefault="00857F40">
      <w:pPr>
        <w:spacing w:after="200" w:line="360" w:lineRule="auto"/>
        <w:rPr>
          <w:rFonts w:ascii="Arial Narrow" w:hAnsi="Arial Narrow"/>
          <w:sz w:val="28"/>
          <w:szCs w:val="28"/>
        </w:rPr>
      </w:pPr>
    </w:p>
    <w:p w14:paraId="7FEEC269" w14:textId="77777777" w:rsidR="009F0B88" w:rsidRPr="00977D70" w:rsidRDefault="00000000">
      <w:pPr>
        <w:spacing w:after="200"/>
        <w:rPr>
          <w:rFonts w:ascii="Arial Narrow" w:hAnsi="Arial Narrow"/>
          <w:sz w:val="28"/>
          <w:szCs w:val="28"/>
        </w:rPr>
      </w:pPr>
      <w:r w:rsidRPr="00977D70">
        <w:rPr>
          <w:rFonts w:ascii="Arial Narrow" w:hAnsi="Arial Narrow"/>
          <w:b/>
          <w:sz w:val="28"/>
          <w:szCs w:val="28"/>
        </w:rPr>
        <w:t>Zamieszczono na stronie internetowej prowadzonego postępowania</w:t>
      </w:r>
    </w:p>
    <w:sectPr w:rsidR="009F0B88" w:rsidRPr="00977D70" w:rsidSect="006B1658">
      <w:pgSz w:w="11909" w:h="16834"/>
      <w:pgMar w:top="567" w:right="851" w:bottom="5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88"/>
    <w:rsid w:val="00346FB7"/>
    <w:rsid w:val="004A36E2"/>
    <w:rsid w:val="006B1658"/>
    <w:rsid w:val="00857F40"/>
    <w:rsid w:val="009646CA"/>
    <w:rsid w:val="00977D70"/>
    <w:rsid w:val="009F0B88"/>
    <w:rsid w:val="00C25388"/>
    <w:rsid w:val="00D05E34"/>
    <w:rsid w:val="00D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2161"/>
  <w15:docId w15:val="{71D02EBD-0DCF-4907-955F-888125B4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legawiec</dc:creator>
  <cp:lastModifiedBy>User</cp:lastModifiedBy>
  <cp:revision>4</cp:revision>
  <cp:lastPrinted>2024-06-19T05:35:00Z</cp:lastPrinted>
  <dcterms:created xsi:type="dcterms:W3CDTF">2024-06-05T08:49:00Z</dcterms:created>
  <dcterms:modified xsi:type="dcterms:W3CDTF">2024-06-19T05:47:00Z</dcterms:modified>
</cp:coreProperties>
</file>