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12070774"/>
    <w:p w14:paraId="50861321" w14:textId="2AEF20CA" w:rsidR="002D4C06" w:rsidRDefault="005038B9">
      <w:pPr>
        <w:spacing w:after="0" w:line="276" w:lineRule="auto"/>
        <w:ind w:left="1410"/>
        <w:rPr>
          <w:rFonts w:cs="Arial"/>
          <w:b/>
          <w:bCs/>
          <w:sz w:val="28"/>
        </w:rPr>
      </w:pPr>
      <w:r>
        <w:rPr>
          <w:noProof/>
        </w:rPr>
        <mc:AlternateContent>
          <mc:Choice Requires="wps">
            <w:drawing>
              <wp:anchor distT="0" distB="0" distL="19049" distR="19049" simplePos="0" relativeHeight="27" behindDoc="0" locked="0" layoutInCell="1" allowOverlap="1" wp14:anchorId="719661D5" wp14:editId="60D372FC">
                <wp:simplePos x="0" y="0"/>
                <wp:positionH relativeFrom="column">
                  <wp:posOffset>765809</wp:posOffset>
                </wp:positionH>
                <wp:positionV relativeFrom="paragraph">
                  <wp:posOffset>-43180</wp:posOffset>
                </wp:positionV>
                <wp:extent cx="0" cy="9124950"/>
                <wp:effectExtent l="19050" t="0" r="0" b="0"/>
                <wp:wrapNone/>
                <wp:docPr id="1174382148" name="Łącznik prosty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124950"/>
                        </a:xfrm>
                        <a:prstGeom prst="line">
                          <a:avLst/>
                        </a:prstGeom>
                        <a:ln w="28575">
                          <a:solidFill>
                            <a:srgbClr val="1F497D"/>
                          </a:solidFill>
                          <a:round/>
                        </a:ln>
                      </wps:spPr>
                      <wps:style>
                        <a:lnRef idx="2">
                          <a:schemeClr val="accent1"/>
                        </a:lnRef>
                        <a:fillRef idx="0">
                          <a:schemeClr val="accent1"/>
                        </a:fillRef>
                        <a:effectRef idx="1">
                          <a:schemeClr val="accent1"/>
                        </a:effectRef>
                        <a:fontRef idx="minor"/>
                      </wps:style>
                      <wps:bodyPr/>
                    </wps:wsp>
                  </a:graphicData>
                </a:graphic>
                <wp14:sizeRelH relativeFrom="page">
                  <wp14:pctWidth>0</wp14:pctWidth>
                </wp14:sizeRelH>
                <wp14:sizeRelV relativeFrom="page">
                  <wp14:pctHeight>0</wp14:pctHeight>
                </wp14:sizeRelV>
              </wp:anchor>
            </w:drawing>
          </mc:Choice>
          <mc:Fallback>
            <w:pict>
              <v:line w14:anchorId="4A6621F9" id="Łącznik prosty 8" o:spid="_x0000_s1026" style="position:absolute;z-index:27;visibility:visible;mso-wrap-style:square;mso-width-percent:0;mso-height-percent:0;mso-wrap-distance-left:.52914mm;mso-wrap-distance-top:0;mso-wrap-distance-right:.52914mm;mso-wrap-distance-bottom:0;mso-position-horizontal:absolute;mso-position-horizontal-relative:text;mso-position-vertical:absolute;mso-position-vertical-relative:text;mso-width-percent:0;mso-height-percent:0;mso-width-relative:page;mso-height-relative:page" from="60.3pt,-3.4pt" to="60.3pt,7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" strokecolor="#1f497d" strokeweight="2.25pt">
                <o:lock v:ext="edit" shapetype="f"/>
              </v:line>
            </w:pict>
          </mc:Fallback>
        </mc:AlternateContent>
      </w:r>
      <w:r>
        <w:rPr>
          <w:noProof/>
        </w:rPr>
        <mc:AlternateContent>
          <mc:Choice Requires="wps">
            <w:drawing>
              <wp:anchor distT="0" distB="8890" distL="0" distR="5080" simplePos="0" relativeHeight="28" behindDoc="0" locked="0" layoutInCell="1" allowOverlap="1" wp14:anchorId="2DDEBC35" wp14:editId="06755E75">
                <wp:simplePos x="0" y="0"/>
                <wp:positionH relativeFrom="column">
                  <wp:posOffset>35560</wp:posOffset>
                </wp:positionH>
                <wp:positionV relativeFrom="paragraph">
                  <wp:posOffset>635</wp:posOffset>
                </wp:positionV>
                <wp:extent cx="699135" cy="8829675"/>
                <wp:effectExtent l="0" t="0" r="0" b="0"/>
                <wp:wrapNone/>
                <wp:docPr id="267859930"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135" cy="8829675"/>
                        </a:xfrm>
                        <a:prstGeom prst="rect">
                          <a:avLst/>
                        </a:prstGeom>
                        <a:solidFill>
                          <a:srgbClr val="FFFFFF"/>
                        </a:solidFill>
                        <a:ln w="9525">
                          <a:noFill/>
                        </a:ln>
                      </wps:spPr>
                      <wps:style>
                        <a:lnRef idx="0">
                          <a:scrgbClr r="0" g="0" b="0"/>
                        </a:lnRef>
                        <a:fillRef idx="0">
                          <a:scrgbClr r="0" g="0" b="0"/>
                        </a:fillRef>
                        <a:effectRef idx="0">
                          <a:scrgbClr r="0" g="0" b="0"/>
                        </a:effectRef>
                        <a:fontRef idx="minor"/>
                      </wps:style>
                      <wps:txbx>
                        <w:txbxContent>
                          <w:p w14:paraId="25ED2F96" w14:textId="4B309243" w:rsidR="002D4C06" w:rsidRDefault="005038B9">
                            <w:pPr>
                              <w:pStyle w:val="Zawartoramki"/>
                              <w:jc w:val="right"/>
                              <w:rPr>
                                <w:b/>
                                <w:color w:val="1F497D" w:themeColor="text2"/>
                                <w:sz w:val="80"/>
                                <w:szCs w:val="80"/>
                              </w:rPr>
                            </w:pPr>
                            <w:r>
                              <w:rPr>
                                <w:b/>
                                <w:color w:val="1F497D" w:themeColor="text2"/>
                                <w:sz w:val="80"/>
                                <w:szCs w:val="80"/>
                              </w:rPr>
                              <w:t>PROJEKT TECHNICZNY</w:t>
                            </w:r>
                            <w:r w:rsidR="00D56B89">
                              <w:rPr>
                                <w:b/>
                                <w:color w:val="1F497D" w:themeColor="text2"/>
                                <w:sz w:val="80"/>
                                <w:szCs w:val="80"/>
                              </w:rPr>
                              <w:t xml:space="preserve"> </w:t>
                            </w:r>
                          </w:p>
                        </w:txbxContent>
                      </wps:txbx>
                      <wps:bodyPr vert="vert270" lIns="45720" tIns="91440" rIns="45720" bIns="91440" anchor="t">
                        <a:noAutofit/>
                      </wps:bodyPr>
                    </wps:wsp>
                  </a:graphicData>
                </a:graphic>
                <wp14:sizeRelH relativeFrom="page">
                  <wp14:pctWidth>0</wp14:pctWidth>
                </wp14:sizeRelH>
                <wp14:sizeRelV relativeFrom="page">
                  <wp14:pctHeight>0</wp14:pctHeight>
                </wp14:sizeRelV>
              </wp:anchor>
            </w:drawing>
          </mc:Choice>
          <mc:Fallback>
            <w:pict>
              <v:rect w14:anchorId="2DDEBC35" id="Prostokąt 7" o:spid="_x0000_s1026" style="position:absolute;left:0;text-align:left;margin-left:2.8pt;margin-top:.05pt;width:55.05pt;height:695.25pt;z-index:28;visibility:visible;mso-wrap-style:square;mso-width-percent:0;mso-height-percent:0;mso-wrap-distance-left:0;mso-wrap-distance-top:0;mso-wrap-distance-right:.4pt;mso-wrap-distance-bottom:.7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" stroked="f">
                <v:textbox style="layout-flow:vertical;mso-layout-flow-alt:bottom-to-top" inset="3.6pt,7.2pt,3.6pt,7.2pt">
                  <w:txbxContent>
                    <w:p w14:paraId="25ED2F96" w14:textId="4B309243" w:rsidR="002D4C06" w:rsidRDefault="005038B9">
                      <w:pPr>
                        <w:pStyle w:val="Zawartoramki"/>
                        <w:jc w:val="right"/>
                        <w:rPr>
                          <w:b/>
                          <w:color w:val="1F497D" w:themeColor="text2"/>
                          <w:sz w:val="80"/>
                          <w:szCs w:val="80"/>
                        </w:rPr>
                      </w:pPr>
                      <w:r>
                        <w:rPr>
                          <w:b/>
                          <w:color w:val="1F497D" w:themeColor="text2"/>
                          <w:sz w:val="80"/>
                          <w:szCs w:val="80"/>
                        </w:rPr>
                        <w:t>PROJEKT TECHNICZNY</w:t>
                      </w:r>
                      <w:r w:rsidR="00D56B89">
                        <w:rPr>
                          <w:b/>
                          <w:color w:val="1F497D" w:themeColor="text2"/>
                          <w:sz w:val="80"/>
                          <w:szCs w:val="80"/>
                        </w:rPr>
                        <w:t xml:space="preserve"> </w:t>
                      </w:r>
                    </w:p>
                  </w:txbxContent>
                </v:textbox>
              </v:rect>
            </w:pict>
          </mc:Fallback>
        </mc:AlternateContent>
      </w:r>
      <w:r>
        <w:rPr>
          <w:rFonts w:cs="Arial"/>
          <w:b/>
          <w:bCs/>
          <w:sz w:val="28"/>
        </w:rPr>
        <w:t xml:space="preserve">MODERNIZACJA </w:t>
      </w:r>
      <w:bookmarkEnd w:id="0"/>
      <w:r>
        <w:rPr>
          <w:rFonts w:cs="Arial"/>
          <w:b/>
          <w:bCs/>
          <w:sz w:val="28"/>
        </w:rPr>
        <w:t>POMIESZCZENIA TECHNICZNEGO WRAZ Z WYMIANĄ ŹRÓDŁA CIEPŁA</w:t>
      </w:r>
      <w:r w:rsidR="00A7335A">
        <w:rPr>
          <w:rFonts w:cs="Arial"/>
          <w:b/>
          <w:bCs/>
          <w:sz w:val="28"/>
        </w:rPr>
        <w:t xml:space="preserve"> DLA BUDYNKU </w:t>
      </w:r>
      <w:r w:rsidR="008E14C1">
        <w:rPr>
          <w:rFonts w:cs="Arial"/>
          <w:b/>
          <w:bCs/>
          <w:sz w:val="28"/>
        </w:rPr>
        <w:t>MIESZKALNEGO - LEŚNICZÓWKI</w:t>
      </w:r>
    </w:p>
    <w:p w14:paraId="7C38697C" w14:textId="77777777" w:rsidR="00A7335A" w:rsidRDefault="00A7335A">
      <w:pPr>
        <w:spacing w:after="0" w:line="276" w:lineRule="auto"/>
        <w:ind w:left="1410"/>
        <w:rPr>
          <w:rFonts w:cs="Arial"/>
          <w:b/>
          <w:bCs/>
          <w:sz w:val="28"/>
        </w:rPr>
      </w:pPr>
    </w:p>
    <w:p w14:paraId="4298A664" w14:textId="77777777" w:rsidR="002D4C06" w:rsidRDefault="002D4C06">
      <w:pPr>
        <w:spacing w:after="0" w:line="276" w:lineRule="auto"/>
        <w:ind w:left="1410"/>
        <w:rPr>
          <w:rFonts w:cs="Arial"/>
          <w:b/>
          <w:bCs/>
          <w:sz w:val="14"/>
        </w:rPr>
      </w:pPr>
    </w:p>
    <w:p w14:paraId="75341627" w14:textId="65C85D18" w:rsidR="002D4C06" w:rsidRDefault="00A7335A" w:rsidP="00A7335A">
      <w:pPr>
        <w:spacing w:after="0" w:line="276" w:lineRule="auto"/>
        <w:ind w:left="1410"/>
        <w:rPr>
          <w:rFonts w:cs="Arial"/>
          <w:b/>
          <w:bCs/>
          <w:sz w:val="28"/>
        </w:rPr>
      </w:pPr>
      <w:r>
        <w:rPr>
          <w:rFonts w:cs="Arial"/>
          <w:b/>
          <w:bCs/>
          <w:sz w:val="28"/>
        </w:rPr>
        <w:t xml:space="preserve">LEŚNICTWO </w:t>
      </w:r>
      <w:r w:rsidR="00845003">
        <w:rPr>
          <w:rFonts w:cs="Arial"/>
          <w:b/>
          <w:bCs/>
          <w:sz w:val="28"/>
        </w:rPr>
        <w:t>OSTROWY</w:t>
      </w:r>
    </w:p>
    <w:p w14:paraId="7C2483A1" w14:textId="746B5EF5" w:rsidR="00F70B0B" w:rsidRPr="00A7335A" w:rsidRDefault="00F70B0B" w:rsidP="00A7335A">
      <w:pPr>
        <w:spacing w:after="0" w:line="276" w:lineRule="auto"/>
        <w:ind w:left="1410"/>
        <w:rPr>
          <w:rFonts w:cs="Arial"/>
          <w:b/>
          <w:bCs/>
          <w:sz w:val="22"/>
          <w:szCs w:val="20"/>
        </w:rPr>
      </w:pPr>
      <w:r>
        <w:rPr>
          <w:rFonts w:cs="Arial"/>
          <w:b/>
          <w:bCs/>
          <w:sz w:val="28"/>
        </w:rPr>
        <w:t>89-</w:t>
      </w:r>
      <w:r w:rsidR="008E746F">
        <w:rPr>
          <w:rFonts w:cs="Arial"/>
          <w:b/>
          <w:bCs/>
          <w:sz w:val="28"/>
        </w:rPr>
        <w:t>642 RYTEL</w:t>
      </w:r>
    </w:p>
    <w:p w14:paraId="6A42CF7A" w14:textId="31478E82" w:rsidR="002D4C06" w:rsidRDefault="005038B9">
      <w:pPr>
        <w:spacing w:after="0" w:line="276" w:lineRule="auto"/>
        <w:ind w:left="1410"/>
        <w:rPr>
          <w:rFonts w:cs="Arial"/>
          <w:b/>
          <w:bCs/>
          <w:sz w:val="28"/>
        </w:rPr>
      </w:pPr>
      <w:r>
        <w:rPr>
          <w:rFonts w:cs="Arial"/>
          <w:b/>
          <w:bCs/>
          <w:sz w:val="28"/>
        </w:rPr>
        <w:t>NR</w:t>
      </w:r>
      <w:r w:rsidR="007E3D7A">
        <w:rPr>
          <w:rFonts w:cs="Arial"/>
          <w:b/>
          <w:bCs/>
          <w:sz w:val="28"/>
        </w:rPr>
        <w:t>.</w:t>
      </w:r>
      <w:r>
        <w:rPr>
          <w:rFonts w:cs="Arial"/>
          <w:b/>
          <w:bCs/>
          <w:sz w:val="28"/>
        </w:rPr>
        <w:t xml:space="preserve"> INWENTARZOWY 110/</w:t>
      </w:r>
      <w:bookmarkStart w:id="1" w:name="_Hlk66352957"/>
      <w:r w:rsidR="008E746F">
        <w:rPr>
          <w:rFonts w:cs="Arial"/>
          <w:b/>
          <w:bCs/>
          <w:sz w:val="28"/>
        </w:rPr>
        <w:t>39</w:t>
      </w:r>
    </w:p>
    <w:bookmarkEnd w:id="1"/>
    <w:p w14:paraId="53D67066" w14:textId="77777777" w:rsidR="00F70B0B" w:rsidRDefault="00F70B0B">
      <w:pPr>
        <w:spacing w:after="0" w:line="240" w:lineRule="auto"/>
        <w:ind w:left="1410"/>
        <w:rPr>
          <w:rFonts w:cs="Arial"/>
          <w:b/>
          <w:bCs/>
          <w:sz w:val="28"/>
        </w:rPr>
      </w:pPr>
    </w:p>
    <w:p w14:paraId="4A047583" w14:textId="64A2CABA" w:rsidR="002D4C06" w:rsidRDefault="005038B9">
      <w:pPr>
        <w:spacing w:after="0" w:line="240" w:lineRule="auto"/>
        <w:ind w:left="1410"/>
        <w:rPr>
          <w:rFonts w:cs="Arial"/>
          <w:b/>
          <w:bCs/>
          <w:sz w:val="14"/>
          <w:szCs w:val="20"/>
        </w:rPr>
      </w:pPr>
      <w:r>
        <w:rPr>
          <w:rFonts w:cs="Arial"/>
          <w:b/>
          <w:bCs/>
          <w:sz w:val="22"/>
          <w:szCs w:val="20"/>
        </w:rPr>
        <w:tab/>
      </w:r>
      <w:r>
        <w:rPr>
          <w:rFonts w:cs="Arial"/>
          <w:b/>
          <w:bCs/>
          <w:sz w:val="22"/>
          <w:szCs w:val="20"/>
        </w:rPr>
        <w:tab/>
      </w:r>
    </w:p>
    <w:p w14:paraId="281CFAEF" w14:textId="77777777" w:rsidR="002D4C06" w:rsidRDefault="005038B9">
      <w:pPr>
        <w:spacing w:after="0" w:line="480" w:lineRule="auto"/>
        <w:ind w:left="702" w:firstLine="708"/>
        <w:rPr>
          <w:rFonts w:cs="Arial"/>
          <w:b/>
          <w:bCs/>
          <w:sz w:val="28"/>
          <w:szCs w:val="20"/>
        </w:rPr>
      </w:pPr>
      <w:r>
        <w:rPr>
          <w:rFonts w:cs="Arial"/>
          <w:b/>
          <w:bCs/>
          <w:sz w:val="28"/>
          <w:szCs w:val="20"/>
        </w:rPr>
        <w:t>KATEGORIA OBIEKTU BUDOWLANEGO: I</w:t>
      </w:r>
    </w:p>
    <w:p w14:paraId="7AD35C37" w14:textId="156ECACB" w:rsidR="002D4C06" w:rsidRDefault="005038B9">
      <w:pPr>
        <w:spacing w:after="0" w:line="276" w:lineRule="auto"/>
        <w:ind w:left="702" w:firstLine="708"/>
        <w:rPr>
          <w:rFonts w:cs="Arial"/>
          <w:sz w:val="28"/>
        </w:rPr>
      </w:pPr>
      <w:r>
        <w:rPr>
          <w:rFonts w:cs="Arial"/>
        </w:rPr>
        <w:tab/>
      </w:r>
      <w:r>
        <w:rPr>
          <w:rFonts w:cs="Arial"/>
          <w:b/>
          <w:bCs/>
        </w:rPr>
        <w:t>INWESTOR:</w:t>
      </w:r>
      <w:r>
        <w:rPr>
          <w:rFonts w:cs="Arial"/>
          <w:sz w:val="28"/>
        </w:rPr>
        <w:tab/>
      </w:r>
      <w:r>
        <w:rPr>
          <w:rFonts w:cs="Arial"/>
          <w:sz w:val="28"/>
        </w:rPr>
        <w:tab/>
      </w:r>
      <w:bookmarkStart w:id="2" w:name="_Hlk112070828"/>
      <w:r>
        <w:rPr>
          <w:rFonts w:cs="Arial"/>
          <w:sz w:val="28"/>
          <w:szCs w:val="28"/>
        </w:rPr>
        <w:t xml:space="preserve">Nadleśnictwo </w:t>
      </w:r>
      <w:r w:rsidR="00F70B0B">
        <w:rPr>
          <w:rFonts w:cs="Arial"/>
          <w:sz w:val="28"/>
          <w:szCs w:val="28"/>
        </w:rPr>
        <w:t>Czersk</w:t>
      </w:r>
    </w:p>
    <w:p w14:paraId="1985AF6E" w14:textId="0DA4ADC0" w:rsidR="002D4C06" w:rsidRDefault="00F70B0B">
      <w:pPr>
        <w:spacing w:after="0" w:line="240" w:lineRule="auto"/>
        <w:ind w:left="2832" w:firstLine="708"/>
        <w:rPr>
          <w:rFonts w:cs="Arial"/>
          <w:sz w:val="28"/>
        </w:rPr>
      </w:pPr>
      <w:r>
        <w:rPr>
          <w:rFonts w:cs="Arial"/>
          <w:sz w:val="28"/>
        </w:rPr>
        <w:t>ul. Cisowa 12</w:t>
      </w:r>
    </w:p>
    <w:p w14:paraId="38A7D5C5" w14:textId="56C4F53D" w:rsidR="002D4C06" w:rsidRDefault="005038B9">
      <w:pPr>
        <w:spacing w:after="0" w:line="240" w:lineRule="auto"/>
        <w:ind w:left="2832" w:firstLine="708"/>
        <w:rPr>
          <w:rFonts w:cs="Arial"/>
          <w:sz w:val="28"/>
        </w:rPr>
      </w:pPr>
      <w:r>
        <w:rPr>
          <w:rFonts w:cs="Arial"/>
          <w:sz w:val="28"/>
        </w:rPr>
        <w:t>89-</w:t>
      </w:r>
      <w:bookmarkEnd w:id="2"/>
      <w:r w:rsidR="00F70B0B">
        <w:rPr>
          <w:rFonts w:cs="Arial"/>
          <w:sz w:val="28"/>
        </w:rPr>
        <w:t>650 Czersk</w:t>
      </w:r>
    </w:p>
    <w:p w14:paraId="342D8B72" w14:textId="68F36CE1" w:rsidR="00A7335A" w:rsidRDefault="00A7335A" w:rsidP="006C5B36">
      <w:pPr>
        <w:spacing w:after="0" w:line="276" w:lineRule="auto"/>
        <w:rPr>
          <w:rFonts w:cs="Arial"/>
          <w:sz w:val="22"/>
        </w:rPr>
      </w:pPr>
    </w:p>
    <w:p w14:paraId="109F9E9B" w14:textId="48CB23E9" w:rsidR="002D4C06" w:rsidRDefault="005038B9">
      <w:pPr>
        <w:spacing w:after="0" w:line="276" w:lineRule="auto"/>
        <w:ind w:left="1410"/>
        <w:rPr>
          <w:rFonts w:cs="Arial"/>
          <w:sz w:val="22"/>
        </w:rPr>
      </w:pPr>
      <w:r>
        <w:rPr>
          <w:rFonts w:cs="Arial"/>
          <w:sz w:val="22"/>
        </w:rPr>
        <w:tab/>
      </w:r>
    </w:p>
    <w:p w14:paraId="56945C1A" w14:textId="77777777" w:rsidR="002D4C06" w:rsidRDefault="005038B9">
      <w:pPr>
        <w:spacing w:after="0" w:line="276" w:lineRule="auto"/>
        <w:rPr>
          <w:rFonts w:cs="Arial"/>
          <w:b/>
          <w:bCs/>
          <w:sz w:val="22"/>
        </w:rPr>
      </w:pPr>
      <w:r>
        <w:rPr>
          <w:rFonts w:cs="Arial"/>
        </w:rPr>
        <w:tab/>
      </w:r>
      <w:r>
        <w:rPr>
          <w:rFonts w:cs="Arial"/>
        </w:rPr>
        <w:tab/>
      </w:r>
      <w:r>
        <w:rPr>
          <w:rFonts w:cs="Arial"/>
          <w:b/>
          <w:bCs/>
          <w:sz w:val="22"/>
        </w:rPr>
        <w:t>ZESPÓŁ PROJEKTOWY:</w:t>
      </w:r>
    </w:p>
    <w:p w14:paraId="7865C28F" w14:textId="77777777" w:rsidR="006C5B36" w:rsidRDefault="006C5B36">
      <w:pPr>
        <w:spacing w:after="0" w:line="276" w:lineRule="auto"/>
        <w:rPr>
          <w:rFonts w:cs="Arial"/>
          <w:b/>
          <w:bCs/>
          <w:sz w:val="22"/>
        </w:rPr>
      </w:pPr>
    </w:p>
    <w:p w14:paraId="78081D7F" w14:textId="77777777" w:rsidR="006C5B36" w:rsidRDefault="006C5B36">
      <w:pPr>
        <w:spacing w:after="0" w:line="276" w:lineRule="auto"/>
        <w:rPr>
          <w:rFonts w:cs="Arial"/>
          <w:b/>
          <w:bCs/>
          <w:sz w:val="22"/>
        </w:rPr>
      </w:pPr>
    </w:p>
    <w:p w14:paraId="15360E0C" w14:textId="77777777" w:rsidR="006C5B36" w:rsidRDefault="006C5B36">
      <w:pPr>
        <w:spacing w:after="0" w:line="276" w:lineRule="auto"/>
        <w:rPr>
          <w:rFonts w:cs="Arial"/>
          <w:b/>
          <w:bCs/>
          <w:sz w:val="22"/>
        </w:rPr>
      </w:pPr>
    </w:p>
    <w:p w14:paraId="3A93829D" w14:textId="38C85B29" w:rsidR="006C5B36" w:rsidRDefault="006C5B36" w:rsidP="006C5B36">
      <w:pPr>
        <w:spacing w:after="0" w:line="276" w:lineRule="auto"/>
        <w:ind w:left="2124" w:firstLine="708"/>
        <w:rPr>
          <w:rFonts w:cs="Arial"/>
        </w:rPr>
      </w:pPr>
      <w:r w:rsidRPr="006C5B36">
        <w:rPr>
          <w:rFonts w:cs="Arial"/>
          <w:b/>
          <w:bCs/>
          <w:sz w:val="16"/>
          <w:szCs w:val="16"/>
        </w:rPr>
        <w:t>konstrukcje:</w:t>
      </w:r>
      <w:r>
        <w:rPr>
          <w:rFonts w:cs="Arial"/>
          <w:b/>
          <w:bCs/>
          <w:sz w:val="16"/>
          <w:szCs w:val="18"/>
        </w:rPr>
        <w:t xml:space="preserve">    </w:t>
      </w:r>
      <w:r>
        <w:rPr>
          <w:rFonts w:cs="Arial"/>
          <w:sz w:val="20"/>
          <w:szCs w:val="18"/>
        </w:rPr>
        <w:tab/>
      </w:r>
      <w:r>
        <w:rPr>
          <w:rFonts w:cs="Arial"/>
          <w:sz w:val="20"/>
          <w:szCs w:val="18"/>
        </w:rPr>
        <w:tab/>
      </w:r>
      <w:r>
        <w:rPr>
          <w:rFonts w:cs="Arial"/>
          <w:b/>
          <w:bCs/>
          <w:iCs/>
          <w:sz w:val="20"/>
          <w:szCs w:val="18"/>
        </w:rPr>
        <w:t>inż. Piotr Schulz</w:t>
      </w:r>
    </w:p>
    <w:p w14:paraId="4806A36A" w14:textId="699BB46A" w:rsidR="006C5B36" w:rsidRDefault="006C5B36" w:rsidP="006C5B36">
      <w:pPr>
        <w:spacing w:after="0" w:line="276" w:lineRule="auto"/>
        <w:ind w:left="4956" w:hanging="1410"/>
        <w:rPr>
          <w:rFonts w:cs="Arial"/>
          <w:b/>
          <w:bCs/>
          <w:sz w:val="20"/>
          <w:szCs w:val="18"/>
        </w:rPr>
      </w:pPr>
      <w:r>
        <w:rPr>
          <w:rFonts w:cs="Arial"/>
          <w:b/>
          <w:bCs/>
          <w:sz w:val="20"/>
          <w:szCs w:val="18"/>
        </w:rPr>
        <w:tab/>
      </w:r>
      <w:r>
        <w:rPr>
          <w:rFonts w:cs="Arial"/>
          <w:sz w:val="16"/>
          <w:szCs w:val="14"/>
        </w:rPr>
        <w:t xml:space="preserve">uprawnienia projektowe nr </w:t>
      </w:r>
      <w:r>
        <w:rPr>
          <w:rFonts w:cs="Arial"/>
          <w:b/>
          <w:sz w:val="16"/>
          <w:szCs w:val="14"/>
        </w:rPr>
        <w:t>GP-KZ-7542/148/93</w:t>
      </w:r>
    </w:p>
    <w:p w14:paraId="032694E9" w14:textId="7D247814" w:rsidR="006C5B36" w:rsidRPr="006C5B36" w:rsidRDefault="006C5B36" w:rsidP="006C5B36">
      <w:pPr>
        <w:spacing w:line="276" w:lineRule="auto"/>
        <w:ind w:left="4956"/>
        <w:rPr>
          <w:sz w:val="16"/>
        </w:rPr>
      </w:pPr>
      <w:r>
        <w:rPr>
          <w:sz w:val="16"/>
          <w:szCs w:val="18"/>
        </w:rPr>
        <w:t xml:space="preserve">specjalność </w:t>
      </w:r>
      <w:r>
        <w:rPr>
          <w:rFonts w:cs="Arial"/>
          <w:sz w:val="16"/>
          <w:szCs w:val="18"/>
        </w:rPr>
        <w:t>konstrukcyjna do sporządzania projektów w zakresie rozwiązań konstrukcyjno-budowlanych budynków i innych budowli o powszechnie znanych rozwiązań konstrukcyjnych i schematach technicznych</w:t>
      </w:r>
    </w:p>
    <w:p w14:paraId="149E2957" w14:textId="77777777" w:rsidR="002D4C06" w:rsidRDefault="005038B9">
      <w:pPr>
        <w:spacing w:after="0" w:line="276" w:lineRule="auto"/>
        <w:rPr>
          <w:rFonts w:cs="Arial"/>
          <w:sz w:val="16"/>
          <w:szCs w:val="14"/>
        </w:rPr>
      </w:pPr>
      <w:r>
        <w:rPr>
          <w:rFonts w:cs="Arial"/>
          <w:sz w:val="28"/>
        </w:rPr>
        <w:tab/>
      </w:r>
      <w:r>
        <w:rPr>
          <w:rFonts w:cs="Arial"/>
          <w:sz w:val="28"/>
        </w:rPr>
        <w:tab/>
      </w:r>
      <w:r>
        <w:rPr>
          <w:rFonts w:cs="Arial"/>
          <w:sz w:val="22"/>
          <w:szCs w:val="20"/>
        </w:rPr>
        <w:tab/>
      </w:r>
      <w:r>
        <w:rPr>
          <w:rFonts w:cs="Arial"/>
          <w:sz w:val="22"/>
          <w:szCs w:val="20"/>
        </w:rPr>
        <w:tab/>
      </w:r>
    </w:p>
    <w:p w14:paraId="12A4A48F" w14:textId="77777777" w:rsidR="002D4C06" w:rsidRDefault="002D4C06">
      <w:pPr>
        <w:spacing w:after="0" w:line="240" w:lineRule="auto"/>
        <w:rPr>
          <w:rFonts w:cs="Arial"/>
          <w:sz w:val="10"/>
          <w:szCs w:val="20"/>
        </w:rPr>
      </w:pPr>
    </w:p>
    <w:p w14:paraId="5149AD08" w14:textId="024873E2" w:rsidR="002D4C06" w:rsidRDefault="005038B9">
      <w:pPr>
        <w:spacing w:after="0" w:line="276" w:lineRule="auto"/>
        <w:rPr>
          <w:rFonts w:cs="Arial"/>
        </w:rPr>
      </w:pPr>
      <w:r>
        <w:rPr>
          <w:rFonts w:cs="Arial"/>
          <w:sz w:val="20"/>
          <w:szCs w:val="20"/>
        </w:rPr>
        <w:tab/>
        <w:t xml:space="preserve">        </w:t>
      </w:r>
      <w:r>
        <w:rPr>
          <w:rFonts w:cs="Arial"/>
          <w:sz w:val="20"/>
          <w:szCs w:val="20"/>
        </w:rPr>
        <w:tab/>
      </w:r>
      <w:r>
        <w:rPr>
          <w:rFonts w:cs="Arial"/>
        </w:rPr>
        <w:tab/>
      </w:r>
      <w:r>
        <w:rPr>
          <w:rFonts w:cs="Arial"/>
          <w:sz w:val="20"/>
          <w:szCs w:val="20"/>
        </w:rPr>
        <w:t xml:space="preserve">       </w:t>
      </w:r>
      <w:r>
        <w:rPr>
          <w:rFonts w:cs="Arial"/>
          <w:sz w:val="16"/>
          <w:szCs w:val="16"/>
        </w:rPr>
        <w:t xml:space="preserve">  </w:t>
      </w:r>
      <w:r>
        <w:rPr>
          <w:rFonts w:cs="Arial"/>
          <w:sz w:val="20"/>
          <w:szCs w:val="20"/>
        </w:rPr>
        <w:t xml:space="preserve"> i</w:t>
      </w:r>
      <w:r>
        <w:rPr>
          <w:rFonts w:cs="Arial"/>
          <w:b/>
          <w:bCs/>
          <w:sz w:val="16"/>
          <w:szCs w:val="18"/>
        </w:rPr>
        <w:t xml:space="preserve">nstalacje sanitarne:    </w:t>
      </w:r>
      <w:r>
        <w:rPr>
          <w:rFonts w:cs="Arial"/>
          <w:sz w:val="20"/>
          <w:szCs w:val="18"/>
        </w:rPr>
        <w:tab/>
      </w:r>
      <w:r>
        <w:rPr>
          <w:rFonts w:cs="Arial"/>
          <w:b/>
          <w:bCs/>
          <w:iCs/>
          <w:sz w:val="20"/>
          <w:szCs w:val="18"/>
        </w:rPr>
        <w:t>mgr inż. Jan Schulz</w:t>
      </w:r>
    </w:p>
    <w:p w14:paraId="127FF6C2" w14:textId="77777777" w:rsidR="002D4C06" w:rsidRDefault="005038B9">
      <w:pPr>
        <w:spacing w:after="0" w:line="276" w:lineRule="auto"/>
        <w:ind w:left="4956" w:hanging="1410"/>
        <w:rPr>
          <w:rFonts w:cs="Arial"/>
          <w:b/>
          <w:bCs/>
          <w:sz w:val="20"/>
          <w:szCs w:val="18"/>
        </w:rPr>
      </w:pPr>
      <w:r>
        <w:rPr>
          <w:rFonts w:cs="Arial"/>
          <w:b/>
          <w:bCs/>
          <w:sz w:val="20"/>
          <w:szCs w:val="18"/>
        </w:rPr>
        <w:tab/>
      </w:r>
      <w:r>
        <w:rPr>
          <w:rFonts w:cs="Arial"/>
          <w:sz w:val="16"/>
          <w:szCs w:val="14"/>
        </w:rPr>
        <w:t xml:space="preserve">uprawnienia projektowe nr </w:t>
      </w:r>
      <w:r>
        <w:rPr>
          <w:rFonts w:cs="Arial"/>
          <w:b/>
          <w:sz w:val="16"/>
          <w:szCs w:val="14"/>
        </w:rPr>
        <w:t>POM/0295/PBS/16</w:t>
      </w:r>
    </w:p>
    <w:p w14:paraId="522A24B3" w14:textId="77777777" w:rsidR="002D4C06" w:rsidRDefault="005038B9">
      <w:pPr>
        <w:spacing w:line="276" w:lineRule="auto"/>
        <w:ind w:left="4956"/>
        <w:rPr>
          <w:sz w:val="16"/>
        </w:rPr>
      </w:pPr>
      <w:r>
        <w:rPr>
          <w:sz w:val="16"/>
          <w:szCs w:val="18"/>
        </w:rPr>
        <w:t xml:space="preserve">specjalność </w:t>
      </w:r>
      <w:r>
        <w:rPr>
          <w:rFonts w:cs="Arial"/>
          <w:sz w:val="16"/>
          <w:szCs w:val="18"/>
        </w:rPr>
        <w:t xml:space="preserve">instalacyjna w zakresie sieci, instalacji i urządzeń cieplnych, wentylacyjnych, gazowych, wodociągowych i kanalizacyjnych do projektowania </w:t>
      </w:r>
      <w:r>
        <w:rPr>
          <w:sz w:val="16"/>
        </w:rPr>
        <w:t>bez ograniczeń</w:t>
      </w:r>
    </w:p>
    <w:p w14:paraId="35CED805" w14:textId="77777777" w:rsidR="002D4C06" w:rsidRDefault="002D4C06">
      <w:pPr>
        <w:spacing w:after="0" w:line="276" w:lineRule="auto"/>
        <w:rPr>
          <w:rFonts w:cs="Arial"/>
          <w:b/>
          <w:bCs/>
          <w:sz w:val="16"/>
          <w:szCs w:val="16"/>
        </w:rPr>
      </w:pPr>
    </w:p>
    <w:p w14:paraId="472F82B9" w14:textId="77777777" w:rsidR="003B68E2" w:rsidRDefault="000052FB" w:rsidP="003B68E2">
      <w:pPr>
        <w:spacing w:after="0" w:line="276" w:lineRule="auto"/>
        <w:ind w:left="2124" w:firstLine="708"/>
        <w:rPr>
          <w:rFonts w:cs="Arial"/>
        </w:rPr>
      </w:pPr>
      <w:r>
        <w:rPr>
          <w:rFonts w:cs="Arial"/>
          <w:sz w:val="20"/>
          <w:szCs w:val="20"/>
        </w:rPr>
        <w:t>i</w:t>
      </w:r>
      <w:r>
        <w:rPr>
          <w:rFonts w:cs="Arial"/>
          <w:b/>
          <w:bCs/>
          <w:sz w:val="16"/>
          <w:szCs w:val="18"/>
        </w:rPr>
        <w:t xml:space="preserve">nstalacje elektryczne:    </w:t>
      </w:r>
      <w:r>
        <w:rPr>
          <w:rFonts w:cs="Arial"/>
          <w:sz w:val="20"/>
          <w:szCs w:val="18"/>
        </w:rPr>
        <w:tab/>
      </w:r>
      <w:bookmarkStart w:id="3" w:name="_Hlk156395392"/>
      <w:r w:rsidR="003B68E2">
        <w:rPr>
          <w:rFonts w:cs="Arial"/>
          <w:b/>
          <w:bCs/>
          <w:iCs/>
          <w:sz w:val="20"/>
          <w:szCs w:val="18"/>
        </w:rPr>
        <w:t>inż. Marek Znajdek</w:t>
      </w:r>
      <w:bookmarkEnd w:id="3"/>
    </w:p>
    <w:p w14:paraId="04B6DB53" w14:textId="77777777" w:rsidR="003B68E2" w:rsidRDefault="003B68E2" w:rsidP="003B68E2">
      <w:pPr>
        <w:spacing w:after="0" w:line="276" w:lineRule="auto"/>
        <w:ind w:left="4956" w:hanging="1410"/>
        <w:rPr>
          <w:rFonts w:cs="Arial"/>
          <w:b/>
          <w:bCs/>
          <w:sz w:val="20"/>
          <w:szCs w:val="18"/>
        </w:rPr>
      </w:pPr>
      <w:r>
        <w:rPr>
          <w:rFonts w:cs="Arial"/>
          <w:b/>
          <w:bCs/>
          <w:sz w:val="20"/>
          <w:szCs w:val="18"/>
        </w:rPr>
        <w:tab/>
      </w:r>
      <w:bookmarkStart w:id="4" w:name="_Hlk156395359"/>
      <w:r>
        <w:rPr>
          <w:rFonts w:cs="Arial"/>
          <w:sz w:val="16"/>
          <w:szCs w:val="14"/>
        </w:rPr>
        <w:t xml:space="preserve">uprawnienia projektowe nr </w:t>
      </w:r>
      <w:r>
        <w:rPr>
          <w:b/>
          <w:bCs/>
          <w:sz w:val="16"/>
          <w:szCs w:val="16"/>
        </w:rPr>
        <w:t>UAN-KZ-7210/36/80</w:t>
      </w:r>
    </w:p>
    <w:p w14:paraId="7608B9E5" w14:textId="77777777" w:rsidR="003B68E2" w:rsidRPr="00F70B0B" w:rsidRDefault="003B68E2" w:rsidP="003B68E2">
      <w:pPr>
        <w:spacing w:line="276" w:lineRule="auto"/>
        <w:ind w:left="4956"/>
        <w:rPr>
          <w:sz w:val="16"/>
        </w:rPr>
      </w:pPr>
      <w:r>
        <w:rPr>
          <w:sz w:val="16"/>
          <w:szCs w:val="18"/>
        </w:rPr>
        <w:t xml:space="preserve">specjalność </w:t>
      </w:r>
      <w:r>
        <w:rPr>
          <w:rFonts w:cs="Arial"/>
          <w:sz w:val="16"/>
          <w:szCs w:val="18"/>
        </w:rPr>
        <w:t>instalacyjna w zakr</w:t>
      </w:r>
      <w:r>
        <w:rPr>
          <w:noProof/>
        </w:rPr>
        <mc:AlternateContent>
          <mc:Choice Requires="wps">
            <w:drawing>
              <wp:anchor distT="0" distB="0" distL="3175" distR="3175" simplePos="0" relativeHeight="251659264" behindDoc="0" locked="0" layoutInCell="1" allowOverlap="1" wp14:anchorId="2256C9C1" wp14:editId="7686C448">
                <wp:simplePos x="0" y="0"/>
                <wp:positionH relativeFrom="column">
                  <wp:posOffset>189865</wp:posOffset>
                </wp:positionH>
                <wp:positionV relativeFrom="paragraph">
                  <wp:posOffset>83820</wp:posOffset>
                </wp:positionV>
                <wp:extent cx="1581150" cy="241300"/>
                <wp:effectExtent l="0" t="628650" r="0" b="615950"/>
                <wp:wrapNone/>
                <wp:docPr id="1930140912"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581150" cy="241300"/>
                        </a:xfrm>
                        <a:prstGeom prst="rect">
                          <a:avLst/>
                        </a:prstGeom>
                        <a:noFill/>
                        <a:ln w="0">
                          <a:noFill/>
                        </a:ln>
                      </wps:spPr>
                      <wps:style>
                        <a:lnRef idx="0">
                          <a:scrgbClr r="0" g="0" b="0"/>
                        </a:lnRef>
                        <a:fillRef idx="0">
                          <a:scrgbClr r="0" g="0" b="0"/>
                        </a:fillRef>
                        <a:effectRef idx="0">
                          <a:scrgbClr r="0" g="0" b="0"/>
                        </a:effectRef>
                        <a:fontRef idx="minor"/>
                      </wps:style>
                      <wps:txbx>
                        <w:txbxContent>
                          <w:p w14:paraId="012A19E1" w14:textId="62C52F6F" w:rsidR="003B68E2" w:rsidRDefault="003B68E2" w:rsidP="003B68E2">
                            <w:pPr>
                              <w:pStyle w:val="Zawartoramki"/>
                              <w:spacing w:line="0" w:lineRule="atLeast"/>
                              <w:rPr>
                                <w:b/>
                                <w:bCs/>
                                <w:color w:val="1F497D" w:themeColor="text2"/>
                                <w:sz w:val="18"/>
                                <w:szCs w:val="16"/>
                              </w:rPr>
                            </w:pPr>
                            <w:r>
                              <w:rPr>
                                <w:b/>
                                <w:bCs/>
                                <w:color w:val="1F497D" w:themeColor="text2"/>
                                <w:sz w:val="18"/>
                                <w:szCs w:val="16"/>
                              </w:rPr>
                              <w:t xml:space="preserve">Chojnice, </w:t>
                            </w:r>
                            <w:r w:rsidR="003D7A84">
                              <w:rPr>
                                <w:b/>
                                <w:bCs/>
                                <w:color w:val="1F497D" w:themeColor="text2"/>
                                <w:sz w:val="18"/>
                                <w:szCs w:val="16"/>
                              </w:rPr>
                              <w:t>01.02.2024</w:t>
                            </w:r>
                          </w:p>
                        </w:txbxContent>
                      </wps:txbx>
                      <wps:bodyPr lIns="90000" tIns="45000" rIns="90000" bIns="45000" anchor="t">
                        <a:noAutofit/>
                      </wps:bodyPr>
                    </wps:wsp>
                  </a:graphicData>
                </a:graphic>
                <wp14:sizeRelH relativeFrom="page">
                  <wp14:pctWidth>0</wp14:pctWidth>
                </wp14:sizeRelH>
                <wp14:sizeRelV relativeFrom="page">
                  <wp14:pctHeight>0</wp14:pctHeight>
                </wp14:sizeRelV>
              </wp:anchor>
            </w:drawing>
          </mc:Choice>
          <mc:Fallback>
            <w:pict>
              <v:rect w14:anchorId="2256C9C1" id="Prostokąt 6" o:spid="_x0000_s1027" style="position:absolute;left:0;text-align:left;margin-left:14.95pt;margin-top:6.6pt;width:124.5pt;height:19pt;rotation:-90;z-index:251659264;visibility:visible;mso-wrap-style:square;mso-width-percent:0;mso-height-percent:0;mso-wrap-distance-left:.25pt;mso-wrap-distance-top:0;mso-wrap-distance-right:.2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" filled="f" stroked="f" strokeweight="0">
                <v:textbox inset="2.5mm,1.25mm,2.5mm,1.25mm">
                  <w:txbxContent>
                    <w:p w14:paraId="012A19E1" w14:textId="62C52F6F" w:rsidR="003B68E2" w:rsidRDefault="003B68E2" w:rsidP="003B68E2">
                      <w:pPr>
                        <w:pStyle w:val="Zawartoramki"/>
                        <w:spacing w:line="0" w:lineRule="atLeast"/>
                        <w:rPr>
                          <w:b/>
                          <w:bCs/>
                          <w:color w:val="1F497D" w:themeColor="text2"/>
                          <w:sz w:val="18"/>
                          <w:szCs w:val="16"/>
                        </w:rPr>
                      </w:pPr>
                      <w:r>
                        <w:rPr>
                          <w:b/>
                          <w:bCs/>
                          <w:color w:val="1F497D" w:themeColor="text2"/>
                          <w:sz w:val="18"/>
                          <w:szCs w:val="16"/>
                        </w:rPr>
                        <w:t xml:space="preserve">Chojnice, </w:t>
                      </w:r>
                      <w:r w:rsidR="003D7A84">
                        <w:rPr>
                          <w:b/>
                          <w:bCs/>
                          <w:color w:val="1F497D" w:themeColor="text2"/>
                          <w:sz w:val="18"/>
                          <w:szCs w:val="16"/>
                        </w:rPr>
                        <w:t>01.02.2024</w:t>
                      </w:r>
                    </w:p>
                  </w:txbxContent>
                </v:textbox>
              </v:rect>
            </w:pict>
          </mc:Fallback>
        </mc:AlternateContent>
      </w:r>
      <w:r>
        <w:rPr>
          <w:rFonts w:cs="Arial"/>
          <w:sz w:val="16"/>
          <w:szCs w:val="18"/>
        </w:rPr>
        <w:t>esie instalacji elektrycznych – o powszechnie znanych rozwiązaniach konstrukcyjnych i schematach technicznych</w:t>
      </w:r>
    </w:p>
    <w:bookmarkEnd w:id="4"/>
    <w:p w14:paraId="0F1CBF93" w14:textId="47D06F9E" w:rsidR="002D4C06" w:rsidRDefault="002D4C06" w:rsidP="003B68E2">
      <w:pPr>
        <w:spacing w:after="0" w:line="276" w:lineRule="auto"/>
        <w:ind w:left="2124" w:firstLine="708"/>
        <w:rPr>
          <w:rFonts w:cs="Arial"/>
          <w:sz w:val="16"/>
          <w:szCs w:val="14"/>
        </w:rPr>
      </w:pPr>
    </w:p>
    <w:p w14:paraId="5CEE1FFA" w14:textId="58AA5C37" w:rsidR="002D4C06" w:rsidRDefault="002D4C06">
      <w:pPr>
        <w:spacing w:line="240" w:lineRule="auto"/>
        <w:ind w:left="4956"/>
        <w:rPr>
          <w:rFonts w:cs="Arial"/>
          <w:sz w:val="16"/>
          <w:szCs w:val="14"/>
        </w:rPr>
      </w:pPr>
    </w:p>
    <w:p w14:paraId="364D8ECA" w14:textId="77777777" w:rsidR="002D4C06" w:rsidRDefault="002D4C06">
      <w:pPr>
        <w:spacing w:line="240" w:lineRule="auto"/>
        <w:ind w:left="4956"/>
        <w:rPr>
          <w:rFonts w:cs="Arial"/>
          <w:sz w:val="16"/>
          <w:szCs w:val="14"/>
        </w:rPr>
      </w:pPr>
    </w:p>
    <w:p w14:paraId="19D99A06" w14:textId="5BF4E6DF" w:rsidR="00C40B1A" w:rsidRDefault="00C40B1A" w:rsidP="003D7A84">
      <w:pPr>
        <w:spacing w:line="240" w:lineRule="auto"/>
        <w:ind w:left="6229" w:firstLine="851"/>
        <w:jc w:val="left"/>
        <w:rPr>
          <w:rFonts w:cs="Arial"/>
          <w:sz w:val="44"/>
          <w:szCs w:val="44"/>
        </w:rPr>
      </w:pPr>
      <w:r w:rsidRPr="0038494F">
        <w:rPr>
          <w:rFonts w:cs="Arial"/>
          <w:sz w:val="44"/>
          <w:szCs w:val="44"/>
        </w:rPr>
        <w:t>E</w:t>
      </w:r>
      <w:r w:rsidR="003D7A84">
        <w:rPr>
          <w:rFonts w:cs="Arial"/>
          <w:sz w:val="44"/>
          <w:szCs w:val="44"/>
        </w:rPr>
        <w:t>G. …/2</w:t>
      </w:r>
    </w:p>
    <w:p w14:paraId="391DC11A" w14:textId="77777777" w:rsidR="003D7A84" w:rsidRPr="0038494F" w:rsidRDefault="003D7A84" w:rsidP="003D7A84">
      <w:pPr>
        <w:spacing w:line="240" w:lineRule="auto"/>
        <w:ind w:left="6229" w:firstLine="851"/>
        <w:jc w:val="left"/>
        <w:rPr>
          <w:rFonts w:cs="Arial"/>
          <w:sz w:val="44"/>
          <w:szCs w:val="44"/>
        </w:rPr>
      </w:pPr>
    </w:p>
    <w:p w14:paraId="4AF7C8B9" w14:textId="77777777" w:rsidR="002D4C06" w:rsidRDefault="002D4C06" w:rsidP="00C40B1A">
      <w:pPr>
        <w:spacing w:line="240" w:lineRule="auto"/>
        <w:rPr>
          <w:rFonts w:cs="Arial"/>
          <w:sz w:val="16"/>
          <w:szCs w:val="14"/>
        </w:rPr>
      </w:pPr>
    </w:p>
    <w:p w14:paraId="1EDC2BB0" w14:textId="77777777" w:rsidR="002D4C06" w:rsidRDefault="002D4C06">
      <w:pPr>
        <w:spacing w:line="240" w:lineRule="auto"/>
        <w:ind w:left="4956"/>
        <w:rPr>
          <w:rFonts w:cs="Arial"/>
          <w:sz w:val="16"/>
          <w:szCs w:val="14"/>
        </w:rPr>
      </w:pPr>
    </w:p>
    <w:p w14:paraId="7F84C78A" w14:textId="77777777" w:rsidR="002D4C06" w:rsidRDefault="005038B9">
      <w:pPr>
        <w:spacing w:after="0" w:line="240" w:lineRule="auto"/>
        <w:ind w:left="2124"/>
        <w:rPr>
          <w:rFonts w:cs="Arial"/>
          <w:sz w:val="16"/>
          <w:szCs w:val="14"/>
        </w:rPr>
      </w:pPr>
      <w:r>
        <w:rPr>
          <w:rFonts w:cs="Arial"/>
          <w:sz w:val="20"/>
          <w:szCs w:val="18"/>
        </w:rPr>
        <w:tab/>
      </w:r>
      <w:r>
        <w:rPr>
          <w:rFonts w:cs="Arial"/>
          <w:sz w:val="20"/>
          <w:szCs w:val="18"/>
        </w:rPr>
        <w:tab/>
      </w:r>
      <w:r>
        <w:t xml:space="preserve"> </w:t>
      </w:r>
    </w:p>
    <w:p w14:paraId="23E7F9B6" w14:textId="723AA722" w:rsidR="002D4C06" w:rsidRPr="005329F5" w:rsidRDefault="005038B9">
      <w:pPr>
        <w:pStyle w:val="Spistreci1"/>
      </w:pPr>
      <w:r w:rsidRPr="005329F5">
        <w:rPr>
          <w:noProof/>
        </w:rPr>
        <mc:AlternateContent>
          <mc:Choice Requires="wps">
            <w:drawing>
              <wp:anchor distT="4294967295" distB="19049" distL="0" distR="19050" simplePos="0" relativeHeight="31" behindDoc="0" locked="0" layoutInCell="1" allowOverlap="1" wp14:anchorId="0268DBEA" wp14:editId="645D816A">
                <wp:simplePos x="0" y="0"/>
                <wp:positionH relativeFrom="column">
                  <wp:posOffset>6350</wp:posOffset>
                </wp:positionH>
                <wp:positionV relativeFrom="paragraph">
                  <wp:posOffset>442594</wp:posOffset>
                </wp:positionV>
                <wp:extent cx="5886450" cy="0"/>
                <wp:effectExtent l="0" t="0" r="0" b="0"/>
                <wp:wrapNone/>
                <wp:docPr id="15808186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86450" cy="0"/>
                        </a:xfrm>
                        <a:prstGeom prst="line">
                          <a:avLst/>
                        </a:prstGeom>
                        <a:ln w="19050">
                          <a:solidFill>
                            <a:srgbClr val="1F497D"/>
                          </a:solidFill>
                          <a:round/>
                        </a:ln>
                      </wps:spPr>
                      <wps:style>
                        <a:lnRef idx="1">
                          <a:schemeClr val="accent1"/>
                        </a:lnRef>
                        <a:fillRef idx="0">
                          <a:schemeClr val="accent1"/>
                        </a:fillRef>
                        <a:effectRef idx="0">
                          <a:schemeClr val="accent1"/>
                        </a:effectRef>
                        <a:fontRef idx="minor"/>
                      </wps:style>
                      <wps:bodyPr/>
                    </wps:wsp>
                  </a:graphicData>
                </a:graphic>
                <wp14:sizeRelH relativeFrom="page">
                  <wp14:pctWidth>0</wp14:pctWidth>
                </wp14:sizeRelH>
                <wp14:sizeRelV relativeFrom="page">
                  <wp14:pctHeight>0</wp14:pctHeight>
                </wp14:sizeRelV>
              </wp:anchor>
            </w:drawing>
          </mc:Choice>
          <mc:Fallback>
            <w:pict>
              <v:line w14:anchorId="3622AA3E" id="Łącznik prosty 5" o:spid="_x0000_s1026" style="position:absolute;z-index:31;visibility:visible;mso-wrap-style:square;mso-width-percent:0;mso-height-percent:0;mso-wrap-distance-left:0;mso-wrap-distance-top:-3e-5mm;mso-wrap-distance-right:1.5pt;mso-wrap-distance-bottom:.52914mm;mso-position-horizontal:absolute;mso-position-horizontal-relative:text;mso-position-vertical:absolute;mso-position-vertical-relative:text;mso-width-percent:0;mso-height-percent:0;mso-width-relative:page;mso-height-relative:page" from=".5pt,34.85pt" to="464pt,3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" strokecolor="#1f497d" strokeweight="1.5pt">
                <o:lock v:ext="edit" shapetype="f"/>
              </v:line>
            </w:pict>
          </mc:Fallback>
        </mc:AlternateContent>
      </w:r>
      <w:r w:rsidRPr="005329F5">
        <w:rPr>
          <w:sz w:val="52"/>
        </w:rPr>
        <w:t>Spis treści</w:t>
      </w:r>
    </w:p>
    <w:sdt>
      <w:sdtPr>
        <w:rPr>
          <w:rFonts w:asciiTheme="minorHAnsi" w:hAnsiTheme="minorHAnsi"/>
          <w:b w:val="0"/>
          <w:color w:val="auto"/>
          <w:sz w:val="20"/>
        </w:rPr>
        <w:id w:val="717785195"/>
        <w:docPartObj>
          <w:docPartGallery w:val="Table of Contents"/>
          <w:docPartUnique/>
        </w:docPartObj>
      </w:sdtPr>
      <w:sdtContent>
        <w:p w14:paraId="44D96200" w14:textId="4B3EDB8C" w:rsidR="003D7A84" w:rsidRDefault="005038B9">
          <w:pPr>
            <w:pStyle w:val="Spistreci1"/>
            <w:rPr>
              <w:rFonts w:asciiTheme="minorHAnsi" w:eastAsiaTheme="minorEastAsia" w:hAnsiTheme="minorHAnsi" w:cstheme="minorBidi"/>
              <w:b w:val="0"/>
              <w:smallCaps w:val="0"/>
              <w:noProof/>
              <w:color w:val="auto"/>
              <w:kern w:val="2"/>
              <w:sz w:val="22"/>
              <w:szCs w:val="22"/>
              <w:lang w:eastAsia="pl-PL"/>
              <w14:ligatures w14:val="standardContextual"/>
            </w:rPr>
          </w:pPr>
          <w:r w:rsidRPr="005329F5">
            <w:fldChar w:fldCharType="begin"/>
          </w:r>
          <w:r w:rsidRPr="005329F5">
            <w:rPr>
              <w:rStyle w:val="czeindeksu"/>
              <w:webHidden/>
            </w:rPr>
            <w:instrText xml:space="preserve"> TOC \z \o "1-3" \u \h</w:instrText>
          </w:r>
          <w:r w:rsidRPr="005329F5">
            <w:rPr>
              <w:rStyle w:val="czeindeksu"/>
            </w:rPr>
            <w:fldChar w:fldCharType="separate"/>
          </w:r>
          <w:hyperlink w:anchor="_Toc159925034" w:history="1">
            <w:r w:rsidR="003D7A84" w:rsidRPr="00823CAA">
              <w:rPr>
                <w:rStyle w:val="Hipercze"/>
                <w:noProof/>
              </w:rPr>
              <w:t>A.</w:t>
            </w:r>
            <w:r w:rsidR="003D7A84">
              <w:rPr>
                <w:rFonts w:asciiTheme="minorHAnsi" w:eastAsiaTheme="minorEastAsia" w:hAnsiTheme="minorHAnsi" w:cstheme="minorBidi"/>
                <w:b w:val="0"/>
                <w:smallCaps w:val="0"/>
                <w:noProof/>
                <w:color w:val="auto"/>
                <w:kern w:val="2"/>
                <w:sz w:val="22"/>
                <w:szCs w:val="22"/>
                <w:lang w:eastAsia="pl-PL"/>
                <w14:ligatures w14:val="standardContextual"/>
              </w:rPr>
              <w:tab/>
            </w:r>
            <w:r w:rsidR="003D7A84" w:rsidRPr="00823CAA">
              <w:rPr>
                <w:rStyle w:val="Hipercze"/>
                <w:noProof/>
              </w:rPr>
              <w:t>Część opisowa</w:t>
            </w:r>
            <w:r w:rsidR="003D7A84">
              <w:rPr>
                <w:noProof/>
                <w:webHidden/>
              </w:rPr>
              <w:tab/>
            </w:r>
            <w:r w:rsidR="003D7A84">
              <w:rPr>
                <w:noProof/>
                <w:webHidden/>
              </w:rPr>
              <w:fldChar w:fldCharType="begin"/>
            </w:r>
            <w:r w:rsidR="003D7A84">
              <w:rPr>
                <w:noProof/>
                <w:webHidden/>
              </w:rPr>
              <w:instrText xml:space="preserve"> PAGEREF _Toc159925034 \h </w:instrText>
            </w:r>
            <w:r w:rsidR="003D7A84">
              <w:rPr>
                <w:noProof/>
                <w:webHidden/>
              </w:rPr>
            </w:r>
            <w:r w:rsidR="003D7A84">
              <w:rPr>
                <w:noProof/>
                <w:webHidden/>
              </w:rPr>
              <w:fldChar w:fldCharType="separate"/>
            </w:r>
            <w:r w:rsidR="003B458D">
              <w:rPr>
                <w:noProof/>
                <w:webHidden/>
              </w:rPr>
              <w:t>4</w:t>
            </w:r>
            <w:r w:rsidR="003D7A84">
              <w:rPr>
                <w:noProof/>
                <w:webHidden/>
              </w:rPr>
              <w:fldChar w:fldCharType="end"/>
            </w:r>
          </w:hyperlink>
        </w:p>
        <w:p w14:paraId="629178A2" w14:textId="0DD42A82" w:rsidR="003D7A84" w:rsidRDefault="00000000">
          <w:pPr>
            <w:pStyle w:val="Spistreci2"/>
            <w:rPr>
              <w:rFonts w:eastAsiaTheme="minorEastAsia" w:cstheme="minorBidi"/>
              <w:smallCaps w:val="0"/>
              <w:noProof/>
              <w:kern w:val="2"/>
              <w:sz w:val="22"/>
              <w:szCs w:val="22"/>
              <w:lang w:eastAsia="pl-PL"/>
              <w14:ligatures w14:val="standardContextual"/>
            </w:rPr>
          </w:pPr>
          <w:hyperlink w:anchor="_Toc159925035" w:history="1">
            <w:r w:rsidR="003D7A84" w:rsidRPr="00823CAA">
              <w:rPr>
                <w:rStyle w:val="Hipercze"/>
                <w:noProof/>
              </w:rPr>
              <w:t>1.</w:t>
            </w:r>
            <w:r w:rsidR="003D7A84">
              <w:rPr>
                <w:rFonts w:eastAsiaTheme="minorEastAsia" w:cstheme="minorBidi"/>
                <w:smallCaps w:val="0"/>
                <w:noProof/>
                <w:kern w:val="2"/>
                <w:sz w:val="22"/>
                <w:szCs w:val="22"/>
                <w:lang w:eastAsia="pl-PL"/>
                <w14:ligatures w14:val="standardContextual"/>
              </w:rPr>
              <w:tab/>
            </w:r>
            <w:r w:rsidR="003D7A84" w:rsidRPr="00823CAA">
              <w:rPr>
                <w:rStyle w:val="Hipercze"/>
                <w:noProof/>
              </w:rPr>
              <w:t>Rozwiązania konstrukcyjne obiektu budowlanego, zastosowane schematy konstrukcyjne (statyczne), założenia przyjęte do obliczeń konstrukcji, w tym dotyczące obciążeń oraz podstawowe wyniki tych obliczeń, a dla konstrukcji nowych, niesprawdzonych w krajowej praktyce – wyniki ewentualnych badań doświadczalnych, rozwiązania konstrukcyjno-materiałowe podstawowych elementów konstrukcji obiektu, w zależności od potrzeb – informację o konieczności wykonania pomiarów geodezyjnych przemieszczeń i odkształceń, a w przypadku przebudowy, rozbudowy lub nadbudowy obiektu budowlanego dołącza się ekspertyzę techniczną obiektu</w:t>
            </w:r>
            <w:r w:rsidR="003D7A84">
              <w:rPr>
                <w:noProof/>
                <w:webHidden/>
              </w:rPr>
              <w:tab/>
            </w:r>
            <w:r w:rsidR="003D7A84">
              <w:rPr>
                <w:noProof/>
                <w:webHidden/>
              </w:rPr>
              <w:fldChar w:fldCharType="begin"/>
            </w:r>
            <w:r w:rsidR="003D7A84">
              <w:rPr>
                <w:noProof/>
                <w:webHidden/>
              </w:rPr>
              <w:instrText xml:space="preserve"> PAGEREF _Toc159925035 \h </w:instrText>
            </w:r>
            <w:r w:rsidR="003D7A84">
              <w:rPr>
                <w:noProof/>
                <w:webHidden/>
              </w:rPr>
            </w:r>
            <w:r w:rsidR="003D7A84">
              <w:rPr>
                <w:noProof/>
                <w:webHidden/>
              </w:rPr>
              <w:fldChar w:fldCharType="separate"/>
            </w:r>
            <w:r w:rsidR="003B458D">
              <w:rPr>
                <w:noProof/>
                <w:webHidden/>
              </w:rPr>
              <w:t>4</w:t>
            </w:r>
            <w:r w:rsidR="003D7A84">
              <w:rPr>
                <w:noProof/>
                <w:webHidden/>
              </w:rPr>
              <w:fldChar w:fldCharType="end"/>
            </w:r>
          </w:hyperlink>
        </w:p>
        <w:p w14:paraId="01CDC881" w14:textId="0F693068" w:rsidR="003D7A84" w:rsidRDefault="00000000">
          <w:pPr>
            <w:pStyle w:val="Spistreci2"/>
            <w:rPr>
              <w:rFonts w:eastAsiaTheme="minorEastAsia" w:cstheme="minorBidi"/>
              <w:smallCaps w:val="0"/>
              <w:noProof/>
              <w:kern w:val="2"/>
              <w:sz w:val="22"/>
              <w:szCs w:val="22"/>
              <w:lang w:eastAsia="pl-PL"/>
              <w14:ligatures w14:val="standardContextual"/>
            </w:rPr>
          </w:pPr>
          <w:hyperlink w:anchor="_Toc159925036" w:history="1">
            <w:r w:rsidR="003D7A84" w:rsidRPr="00823CAA">
              <w:rPr>
                <w:rStyle w:val="Hipercze"/>
                <w:noProof/>
              </w:rPr>
              <w:t>2.</w:t>
            </w:r>
            <w:r w:rsidR="003D7A84">
              <w:rPr>
                <w:rFonts w:eastAsiaTheme="minorEastAsia" w:cstheme="minorBidi"/>
                <w:smallCaps w:val="0"/>
                <w:noProof/>
                <w:kern w:val="2"/>
                <w:sz w:val="22"/>
                <w:szCs w:val="22"/>
                <w:lang w:eastAsia="pl-PL"/>
                <w14:ligatures w14:val="standardContextual"/>
              </w:rPr>
              <w:tab/>
            </w:r>
            <w:r w:rsidR="003D7A84" w:rsidRPr="00823CAA">
              <w:rPr>
                <w:rStyle w:val="Hipercze"/>
                <w:noProof/>
              </w:rPr>
              <w:t>W zależności od potrzeb – geotechniczne warunki i sposób posadowienia obiektu budowlanego, w formie dokumentacji badań podłoża gruntowego i projektu geotechnicznego, oraz sposób zabezpieczenia przed wpływami eksploatacji górniczej</w:t>
            </w:r>
            <w:r w:rsidR="003D7A84">
              <w:rPr>
                <w:noProof/>
                <w:webHidden/>
              </w:rPr>
              <w:tab/>
            </w:r>
            <w:r w:rsidR="003D7A84">
              <w:rPr>
                <w:noProof/>
                <w:webHidden/>
              </w:rPr>
              <w:fldChar w:fldCharType="begin"/>
            </w:r>
            <w:r w:rsidR="003D7A84">
              <w:rPr>
                <w:noProof/>
                <w:webHidden/>
              </w:rPr>
              <w:instrText xml:space="preserve"> PAGEREF _Toc159925036 \h </w:instrText>
            </w:r>
            <w:r w:rsidR="003D7A84">
              <w:rPr>
                <w:noProof/>
                <w:webHidden/>
              </w:rPr>
            </w:r>
            <w:r w:rsidR="003D7A84">
              <w:rPr>
                <w:noProof/>
                <w:webHidden/>
              </w:rPr>
              <w:fldChar w:fldCharType="separate"/>
            </w:r>
            <w:r w:rsidR="003B458D">
              <w:rPr>
                <w:noProof/>
                <w:webHidden/>
              </w:rPr>
              <w:t>5</w:t>
            </w:r>
            <w:r w:rsidR="003D7A84">
              <w:rPr>
                <w:noProof/>
                <w:webHidden/>
              </w:rPr>
              <w:fldChar w:fldCharType="end"/>
            </w:r>
          </w:hyperlink>
        </w:p>
        <w:p w14:paraId="4E91B4AF" w14:textId="37935DA9" w:rsidR="003D7A84" w:rsidRDefault="00000000">
          <w:pPr>
            <w:pStyle w:val="Spistreci2"/>
            <w:rPr>
              <w:rFonts w:eastAsiaTheme="minorEastAsia" w:cstheme="minorBidi"/>
              <w:smallCaps w:val="0"/>
              <w:noProof/>
              <w:kern w:val="2"/>
              <w:sz w:val="22"/>
              <w:szCs w:val="22"/>
              <w:lang w:eastAsia="pl-PL"/>
              <w14:ligatures w14:val="standardContextual"/>
            </w:rPr>
          </w:pPr>
          <w:hyperlink w:anchor="_Toc159925037" w:history="1">
            <w:r w:rsidR="003D7A84" w:rsidRPr="00823CAA">
              <w:rPr>
                <w:rStyle w:val="Hipercze"/>
                <w:noProof/>
              </w:rPr>
              <w:t>3.</w:t>
            </w:r>
            <w:r w:rsidR="003D7A84">
              <w:rPr>
                <w:rFonts w:eastAsiaTheme="minorEastAsia" w:cstheme="minorBidi"/>
                <w:smallCaps w:val="0"/>
                <w:noProof/>
                <w:kern w:val="2"/>
                <w:sz w:val="22"/>
                <w:szCs w:val="22"/>
                <w:lang w:eastAsia="pl-PL"/>
                <w14:ligatures w14:val="standardContextual"/>
              </w:rPr>
              <w:tab/>
            </w:r>
            <w:r w:rsidR="003D7A84" w:rsidRPr="00823CAA">
              <w:rPr>
                <w:rStyle w:val="Hipercze"/>
                <w:noProof/>
              </w:rPr>
              <w:t>W zależności od potrzeb dokumentację geologiczno – inżynierską</w:t>
            </w:r>
            <w:r w:rsidR="003D7A84">
              <w:rPr>
                <w:noProof/>
                <w:webHidden/>
              </w:rPr>
              <w:tab/>
            </w:r>
            <w:r w:rsidR="003D7A84">
              <w:rPr>
                <w:noProof/>
                <w:webHidden/>
              </w:rPr>
              <w:fldChar w:fldCharType="begin"/>
            </w:r>
            <w:r w:rsidR="003D7A84">
              <w:rPr>
                <w:noProof/>
                <w:webHidden/>
              </w:rPr>
              <w:instrText xml:space="preserve"> PAGEREF _Toc159925037 \h </w:instrText>
            </w:r>
            <w:r w:rsidR="003D7A84">
              <w:rPr>
                <w:noProof/>
                <w:webHidden/>
              </w:rPr>
            </w:r>
            <w:r w:rsidR="003D7A84">
              <w:rPr>
                <w:noProof/>
                <w:webHidden/>
              </w:rPr>
              <w:fldChar w:fldCharType="separate"/>
            </w:r>
            <w:r w:rsidR="003B458D">
              <w:rPr>
                <w:noProof/>
                <w:webHidden/>
              </w:rPr>
              <w:t>5</w:t>
            </w:r>
            <w:r w:rsidR="003D7A84">
              <w:rPr>
                <w:noProof/>
                <w:webHidden/>
              </w:rPr>
              <w:fldChar w:fldCharType="end"/>
            </w:r>
          </w:hyperlink>
        </w:p>
        <w:p w14:paraId="46CD83C7" w14:textId="72BA5C14" w:rsidR="003D7A84" w:rsidRDefault="00000000">
          <w:pPr>
            <w:pStyle w:val="Spistreci2"/>
            <w:rPr>
              <w:rFonts w:eastAsiaTheme="minorEastAsia" w:cstheme="minorBidi"/>
              <w:smallCaps w:val="0"/>
              <w:noProof/>
              <w:kern w:val="2"/>
              <w:sz w:val="22"/>
              <w:szCs w:val="22"/>
              <w:lang w:eastAsia="pl-PL"/>
              <w14:ligatures w14:val="standardContextual"/>
            </w:rPr>
          </w:pPr>
          <w:hyperlink w:anchor="_Toc159925038" w:history="1">
            <w:r w:rsidR="003D7A84" w:rsidRPr="00823CAA">
              <w:rPr>
                <w:rStyle w:val="Hipercze"/>
                <w:noProof/>
              </w:rPr>
              <w:t>4.</w:t>
            </w:r>
            <w:r w:rsidR="003D7A84">
              <w:rPr>
                <w:rFonts w:eastAsiaTheme="minorEastAsia" w:cstheme="minorBidi"/>
                <w:smallCaps w:val="0"/>
                <w:noProof/>
                <w:kern w:val="2"/>
                <w:sz w:val="22"/>
                <w:szCs w:val="22"/>
                <w:lang w:eastAsia="pl-PL"/>
                <w14:ligatures w14:val="standardContextual"/>
              </w:rPr>
              <w:tab/>
            </w:r>
            <w:r w:rsidR="003D7A84" w:rsidRPr="00823CAA">
              <w:rPr>
                <w:rStyle w:val="Hipercze"/>
                <w:noProof/>
              </w:rPr>
              <w:t>Rozwiązania konstrukcyjno-materiałowe wewnętrznych i zewnętrznych przegród budowlanych</w:t>
            </w:r>
            <w:r w:rsidR="003D7A84">
              <w:rPr>
                <w:noProof/>
                <w:webHidden/>
              </w:rPr>
              <w:tab/>
            </w:r>
            <w:r w:rsidR="003D7A84">
              <w:rPr>
                <w:noProof/>
                <w:webHidden/>
              </w:rPr>
              <w:fldChar w:fldCharType="begin"/>
            </w:r>
            <w:r w:rsidR="003D7A84">
              <w:rPr>
                <w:noProof/>
                <w:webHidden/>
              </w:rPr>
              <w:instrText xml:space="preserve"> PAGEREF _Toc159925038 \h </w:instrText>
            </w:r>
            <w:r w:rsidR="003D7A84">
              <w:rPr>
                <w:noProof/>
                <w:webHidden/>
              </w:rPr>
            </w:r>
            <w:r w:rsidR="003D7A84">
              <w:rPr>
                <w:noProof/>
                <w:webHidden/>
              </w:rPr>
              <w:fldChar w:fldCharType="separate"/>
            </w:r>
            <w:r w:rsidR="003B458D">
              <w:rPr>
                <w:noProof/>
                <w:webHidden/>
              </w:rPr>
              <w:t>6</w:t>
            </w:r>
            <w:r w:rsidR="003D7A84">
              <w:rPr>
                <w:noProof/>
                <w:webHidden/>
              </w:rPr>
              <w:fldChar w:fldCharType="end"/>
            </w:r>
          </w:hyperlink>
        </w:p>
        <w:p w14:paraId="554550D8" w14:textId="1EC183DD" w:rsidR="003D7A84" w:rsidRDefault="00000000">
          <w:pPr>
            <w:pStyle w:val="Spistreci2"/>
            <w:rPr>
              <w:rFonts w:eastAsiaTheme="minorEastAsia" w:cstheme="minorBidi"/>
              <w:smallCaps w:val="0"/>
              <w:noProof/>
              <w:kern w:val="2"/>
              <w:sz w:val="22"/>
              <w:szCs w:val="22"/>
              <w:lang w:eastAsia="pl-PL"/>
              <w14:ligatures w14:val="standardContextual"/>
            </w:rPr>
          </w:pPr>
          <w:hyperlink w:anchor="_Toc159925039" w:history="1">
            <w:r w:rsidR="003D7A84" w:rsidRPr="00823CAA">
              <w:rPr>
                <w:rStyle w:val="Hipercze"/>
                <w:noProof/>
              </w:rPr>
              <w:t>5.</w:t>
            </w:r>
            <w:r w:rsidR="003D7A84">
              <w:rPr>
                <w:rFonts w:eastAsiaTheme="minorEastAsia" w:cstheme="minorBidi"/>
                <w:smallCaps w:val="0"/>
                <w:noProof/>
                <w:kern w:val="2"/>
                <w:sz w:val="22"/>
                <w:szCs w:val="22"/>
                <w:lang w:eastAsia="pl-PL"/>
                <w14:ligatures w14:val="standardContextual"/>
              </w:rPr>
              <w:tab/>
            </w:r>
            <w:r w:rsidR="003D7A84" w:rsidRPr="00823CAA">
              <w:rPr>
                <w:rStyle w:val="Hipercze"/>
                <w:noProof/>
              </w:rPr>
              <w:t>Podstawowe parametry technologiczne oraz współzależności urządzeń i wyposażenia związanego z przeznaczeniem obiektu i jego rozwiązaniami budowlanymi – w przypadku zamierzenia budowlanego dotyczącego obiektu budowlanego usługowego lub produkcyjnego</w:t>
            </w:r>
            <w:r w:rsidR="003D7A84">
              <w:rPr>
                <w:noProof/>
                <w:webHidden/>
              </w:rPr>
              <w:tab/>
            </w:r>
            <w:r w:rsidR="003D7A84">
              <w:rPr>
                <w:noProof/>
                <w:webHidden/>
              </w:rPr>
              <w:fldChar w:fldCharType="begin"/>
            </w:r>
            <w:r w:rsidR="003D7A84">
              <w:rPr>
                <w:noProof/>
                <w:webHidden/>
              </w:rPr>
              <w:instrText xml:space="preserve"> PAGEREF _Toc159925039 \h </w:instrText>
            </w:r>
            <w:r w:rsidR="003D7A84">
              <w:rPr>
                <w:noProof/>
                <w:webHidden/>
              </w:rPr>
            </w:r>
            <w:r w:rsidR="003D7A84">
              <w:rPr>
                <w:noProof/>
                <w:webHidden/>
              </w:rPr>
              <w:fldChar w:fldCharType="separate"/>
            </w:r>
            <w:r w:rsidR="003B458D">
              <w:rPr>
                <w:noProof/>
                <w:webHidden/>
              </w:rPr>
              <w:t>6</w:t>
            </w:r>
            <w:r w:rsidR="003D7A84">
              <w:rPr>
                <w:noProof/>
                <w:webHidden/>
              </w:rPr>
              <w:fldChar w:fldCharType="end"/>
            </w:r>
          </w:hyperlink>
        </w:p>
        <w:p w14:paraId="5F3B495B" w14:textId="08875200" w:rsidR="003D7A84" w:rsidRDefault="00000000">
          <w:pPr>
            <w:pStyle w:val="Spistreci2"/>
            <w:rPr>
              <w:rFonts w:eastAsiaTheme="minorEastAsia" w:cstheme="minorBidi"/>
              <w:smallCaps w:val="0"/>
              <w:noProof/>
              <w:kern w:val="2"/>
              <w:sz w:val="22"/>
              <w:szCs w:val="22"/>
              <w:lang w:eastAsia="pl-PL"/>
              <w14:ligatures w14:val="standardContextual"/>
            </w:rPr>
          </w:pPr>
          <w:hyperlink w:anchor="_Toc159925040" w:history="1">
            <w:r w:rsidR="003D7A84" w:rsidRPr="00823CAA">
              <w:rPr>
                <w:rStyle w:val="Hipercze"/>
                <w:noProof/>
              </w:rPr>
              <w:t>6.</w:t>
            </w:r>
            <w:r w:rsidR="003D7A84">
              <w:rPr>
                <w:rFonts w:eastAsiaTheme="minorEastAsia" w:cstheme="minorBidi"/>
                <w:smallCaps w:val="0"/>
                <w:noProof/>
                <w:kern w:val="2"/>
                <w:sz w:val="22"/>
                <w:szCs w:val="22"/>
                <w:lang w:eastAsia="pl-PL"/>
                <w14:ligatures w14:val="standardContextual"/>
              </w:rPr>
              <w:tab/>
            </w:r>
            <w:r w:rsidR="003D7A84" w:rsidRPr="00823CAA">
              <w:rPr>
                <w:rStyle w:val="Hipercze"/>
                <w:noProof/>
              </w:rPr>
              <w:t>Rozwiązania budowlane i techniczno-instalacyjne, nawiązujące do warunków terenu, występujące wzdłuż trasy obiektu budowlanego, oraz rozwiązania techniczno-budowlane w miejscach charakterystycznych lub o szczególnym znaczeniu dla funkcjonowania obiektu alo istotne ze względów bezpieczeństwa, z uwzględnieniem wymaganych stref ochronnych – w przypadku zamierzenia budowlanego dotyczącego obiektu budowlanego liniowego</w:t>
            </w:r>
            <w:r w:rsidR="003D7A84">
              <w:rPr>
                <w:noProof/>
                <w:webHidden/>
              </w:rPr>
              <w:tab/>
            </w:r>
            <w:r w:rsidR="003D7A84">
              <w:rPr>
                <w:noProof/>
                <w:webHidden/>
              </w:rPr>
              <w:fldChar w:fldCharType="begin"/>
            </w:r>
            <w:r w:rsidR="003D7A84">
              <w:rPr>
                <w:noProof/>
                <w:webHidden/>
              </w:rPr>
              <w:instrText xml:space="preserve"> PAGEREF _Toc159925040 \h </w:instrText>
            </w:r>
            <w:r w:rsidR="003D7A84">
              <w:rPr>
                <w:noProof/>
                <w:webHidden/>
              </w:rPr>
            </w:r>
            <w:r w:rsidR="003D7A84">
              <w:rPr>
                <w:noProof/>
                <w:webHidden/>
              </w:rPr>
              <w:fldChar w:fldCharType="separate"/>
            </w:r>
            <w:r w:rsidR="003B458D">
              <w:rPr>
                <w:noProof/>
                <w:webHidden/>
              </w:rPr>
              <w:t>6</w:t>
            </w:r>
            <w:r w:rsidR="003D7A84">
              <w:rPr>
                <w:noProof/>
                <w:webHidden/>
              </w:rPr>
              <w:fldChar w:fldCharType="end"/>
            </w:r>
          </w:hyperlink>
        </w:p>
        <w:p w14:paraId="007A0E91" w14:textId="168DEBB9" w:rsidR="003D7A84" w:rsidRDefault="00000000">
          <w:pPr>
            <w:pStyle w:val="Spistreci2"/>
            <w:rPr>
              <w:rFonts w:eastAsiaTheme="minorEastAsia" w:cstheme="minorBidi"/>
              <w:smallCaps w:val="0"/>
              <w:noProof/>
              <w:kern w:val="2"/>
              <w:sz w:val="22"/>
              <w:szCs w:val="22"/>
              <w:lang w:eastAsia="pl-PL"/>
              <w14:ligatures w14:val="standardContextual"/>
            </w:rPr>
          </w:pPr>
          <w:hyperlink w:anchor="_Toc159925041" w:history="1">
            <w:r w:rsidR="003D7A84" w:rsidRPr="00823CAA">
              <w:rPr>
                <w:rStyle w:val="Hipercze"/>
                <w:noProof/>
              </w:rPr>
              <w:t>7.</w:t>
            </w:r>
            <w:r w:rsidR="003D7A84">
              <w:rPr>
                <w:rFonts w:eastAsiaTheme="minorEastAsia" w:cstheme="minorBidi"/>
                <w:smallCaps w:val="0"/>
                <w:noProof/>
                <w:kern w:val="2"/>
                <w:sz w:val="22"/>
                <w:szCs w:val="22"/>
                <w:lang w:eastAsia="pl-PL"/>
                <w14:ligatures w14:val="standardContextual"/>
              </w:rPr>
              <w:tab/>
            </w:r>
            <w:r w:rsidR="003D7A84" w:rsidRPr="00823CAA">
              <w:rPr>
                <w:rStyle w:val="Hipercze"/>
                <w:noProof/>
              </w:rPr>
              <w:t>Rozwiązania niezbędnych elementów wyposażenia budowlano-instalacyjnego, w szczególności instalacji i urządzeń budowlanych:</w:t>
            </w:r>
            <w:r w:rsidR="003D7A84">
              <w:rPr>
                <w:noProof/>
                <w:webHidden/>
              </w:rPr>
              <w:tab/>
            </w:r>
            <w:r w:rsidR="003D7A84">
              <w:rPr>
                <w:noProof/>
                <w:webHidden/>
              </w:rPr>
              <w:fldChar w:fldCharType="begin"/>
            </w:r>
            <w:r w:rsidR="003D7A84">
              <w:rPr>
                <w:noProof/>
                <w:webHidden/>
              </w:rPr>
              <w:instrText xml:space="preserve"> PAGEREF _Toc159925041 \h </w:instrText>
            </w:r>
            <w:r w:rsidR="003D7A84">
              <w:rPr>
                <w:noProof/>
                <w:webHidden/>
              </w:rPr>
            </w:r>
            <w:r w:rsidR="003D7A84">
              <w:rPr>
                <w:noProof/>
                <w:webHidden/>
              </w:rPr>
              <w:fldChar w:fldCharType="separate"/>
            </w:r>
            <w:r w:rsidR="003B458D">
              <w:rPr>
                <w:noProof/>
                <w:webHidden/>
              </w:rPr>
              <w:t>6</w:t>
            </w:r>
            <w:r w:rsidR="003D7A84">
              <w:rPr>
                <w:noProof/>
                <w:webHidden/>
              </w:rPr>
              <w:fldChar w:fldCharType="end"/>
            </w:r>
          </w:hyperlink>
        </w:p>
        <w:p w14:paraId="658D705E" w14:textId="4D823F70" w:rsidR="003D7A84" w:rsidRDefault="00000000">
          <w:pPr>
            <w:pStyle w:val="Spistreci2"/>
            <w:rPr>
              <w:rFonts w:eastAsiaTheme="minorEastAsia" w:cstheme="minorBidi"/>
              <w:smallCaps w:val="0"/>
              <w:noProof/>
              <w:kern w:val="2"/>
              <w:sz w:val="22"/>
              <w:szCs w:val="22"/>
              <w:lang w:eastAsia="pl-PL"/>
              <w14:ligatures w14:val="standardContextual"/>
            </w:rPr>
          </w:pPr>
          <w:hyperlink w:anchor="_Toc159925042" w:history="1">
            <w:r w:rsidR="003D7A84" w:rsidRPr="00823CAA">
              <w:rPr>
                <w:rStyle w:val="Hipercze"/>
                <w:noProof/>
              </w:rPr>
              <w:t>A)</w:t>
            </w:r>
            <w:r w:rsidR="003D7A84">
              <w:rPr>
                <w:rFonts w:eastAsiaTheme="minorEastAsia" w:cstheme="minorBidi"/>
                <w:smallCaps w:val="0"/>
                <w:noProof/>
                <w:kern w:val="2"/>
                <w:sz w:val="22"/>
                <w:szCs w:val="22"/>
                <w:lang w:eastAsia="pl-PL"/>
                <w14:ligatures w14:val="standardContextual"/>
              </w:rPr>
              <w:tab/>
            </w:r>
            <w:r w:rsidR="003D7A84" w:rsidRPr="00823CAA">
              <w:rPr>
                <w:rStyle w:val="Hipercze"/>
                <w:noProof/>
              </w:rPr>
              <w:t>Ogrzewczych</w:t>
            </w:r>
            <w:r w:rsidR="003D7A84">
              <w:rPr>
                <w:noProof/>
                <w:webHidden/>
              </w:rPr>
              <w:tab/>
            </w:r>
            <w:r w:rsidR="003D7A84">
              <w:rPr>
                <w:noProof/>
                <w:webHidden/>
              </w:rPr>
              <w:fldChar w:fldCharType="begin"/>
            </w:r>
            <w:r w:rsidR="003D7A84">
              <w:rPr>
                <w:noProof/>
                <w:webHidden/>
              </w:rPr>
              <w:instrText xml:space="preserve"> PAGEREF _Toc159925042 \h </w:instrText>
            </w:r>
            <w:r w:rsidR="003D7A84">
              <w:rPr>
                <w:noProof/>
                <w:webHidden/>
              </w:rPr>
            </w:r>
            <w:r w:rsidR="003D7A84">
              <w:rPr>
                <w:noProof/>
                <w:webHidden/>
              </w:rPr>
              <w:fldChar w:fldCharType="separate"/>
            </w:r>
            <w:r w:rsidR="003B458D">
              <w:rPr>
                <w:noProof/>
                <w:webHidden/>
              </w:rPr>
              <w:t>6</w:t>
            </w:r>
            <w:r w:rsidR="003D7A84">
              <w:rPr>
                <w:noProof/>
                <w:webHidden/>
              </w:rPr>
              <w:fldChar w:fldCharType="end"/>
            </w:r>
          </w:hyperlink>
        </w:p>
        <w:p w14:paraId="7E1CBFFB" w14:textId="6232A122" w:rsidR="003D7A84" w:rsidRDefault="00000000">
          <w:pPr>
            <w:pStyle w:val="Spistreci2"/>
            <w:rPr>
              <w:rFonts w:eastAsiaTheme="minorEastAsia" w:cstheme="minorBidi"/>
              <w:smallCaps w:val="0"/>
              <w:noProof/>
              <w:kern w:val="2"/>
              <w:sz w:val="22"/>
              <w:szCs w:val="22"/>
              <w:lang w:eastAsia="pl-PL"/>
              <w14:ligatures w14:val="standardContextual"/>
            </w:rPr>
          </w:pPr>
          <w:hyperlink w:anchor="_Toc159925043" w:history="1">
            <w:r w:rsidR="003D7A84" w:rsidRPr="00823CAA">
              <w:rPr>
                <w:rStyle w:val="Hipercze"/>
                <w:noProof/>
              </w:rPr>
              <w:t>B)</w:t>
            </w:r>
            <w:r w:rsidR="003D7A84">
              <w:rPr>
                <w:rFonts w:eastAsiaTheme="minorEastAsia" w:cstheme="minorBidi"/>
                <w:smallCaps w:val="0"/>
                <w:noProof/>
                <w:kern w:val="2"/>
                <w:sz w:val="22"/>
                <w:szCs w:val="22"/>
                <w:lang w:eastAsia="pl-PL"/>
                <w14:ligatures w14:val="standardContextual"/>
              </w:rPr>
              <w:tab/>
            </w:r>
            <w:r w:rsidR="003D7A84" w:rsidRPr="00823CAA">
              <w:rPr>
                <w:rStyle w:val="Hipercze"/>
                <w:noProof/>
              </w:rPr>
              <w:t>Chłodniczych</w:t>
            </w:r>
            <w:r w:rsidR="003D7A84">
              <w:rPr>
                <w:noProof/>
                <w:webHidden/>
              </w:rPr>
              <w:tab/>
            </w:r>
            <w:r w:rsidR="003D7A84">
              <w:rPr>
                <w:noProof/>
                <w:webHidden/>
              </w:rPr>
              <w:fldChar w:fldCharType="begin"/>
            </w:r>
            <w:r w:rsidR="003D7A84">
              <w:rPr>
                <w:noProof/>
                <w:webHidden/>
              </w:rPr>
              <w:instrText xml:space="preserve"> PAGEREF _Toc159925043 \h </w:instrText>
            </w:r>
            <w:r w:rsidR="003D7A84">
              <w:rPr>
                <w:noProof/>
                <w:webHidden/>
              </w:rPr>
            </w:r>
            <w:r w:rsidR="003D7A84">
              <w:rPr>
                <w:noProof/>
                <w:webHidden/>
              </w:rPr>
              <w:fldChar w:fldCharType="separate"/>
            </w:r>
            <w:r w:rsidR="003B458D">
              <w:rPr>
                <w:noProof/>
                <w:webHidden/>
              </w:rPr>
              <w:t>11</w:t>
            </w:r>
            <w:r w:rsidR="003D7A84">
              <w:rPr>
                <w:noProof/>
                <w:webHidden/>
              </w:rPr>
              <w:fldChar w:fldCharType="end"/>
            </w:r>
          </w:hyperlink>
        </w:p>
        <w:p w14:paraId="2FFDF2D3" w14:textId="358F8C0D" w:rsidR="003D7A84" w:rsidRDefault="00000000">
          <w:pPr>
            <w:pStyle w:val="Spistreci2"/>
            <w:rPr>
              <w:rFonts w:eastAsiaTheme="minorEastAsia" w:cstheme="minorBidi"/>
              <w:smallCaps w:val="0"/>
              <w:noProof/>
              <w:kern w:val="2"/>
              <w:sz w:val="22"/>
              <w:szCs w:val="22"/>
              <w:lang w:eastAsia="pl-PL"/>
              <w14:ligatures w14:val="standardContextual"/>
            </w:rPr>
          </w:pPr>
          <w:hyperlink w:anchor="_Toc159925044" w:history="1">
            <w:r w:rsidR="003D7A84" w:rsidRPr="00823CAA">
              <w:rPr>
                <w:rStyle w:val="Hipercze"/>
                <w:noProof/>
              </w:rPr>
              <w:t>C)</w:t>
            </w:r>
            <w:r w:rsidR="003D7A84">
              <w:rPr>
                <w:rFonts w:eastAsiaTheme="minorEastAsia" w:cstheme="minorBidi"/>
                <w:smallCaps w:val="0"/>
                <w:noProof/>
                <w:kern w:val="2"/>
                <w:sz w:val="22"/>
                <w:szCs w:val="22"/>
                <w:lang w:eastAsia="pl-PL"/>
                <w14:ligatures w14:val="standardContextual"/>
              </w:rPr>
              <w:tab/>
            </w:r>
            <w:r w:rsidR="003D7A84" w:rsidRPr="00823CAA">
              <w:rPr>
                <w:rStyle w:val="Hipercze"/>
                <w:noProof/>
              </w:rPr>
              <w:t>Klimatyzacji</w:t>
            </w:r>
            <w:r w:rsidR="003D7A84">
              <w:rPr>
                <w:noProof/>
                <w:webHidden/>
              </w:rPr>
              <w:tab/>
            </w:r>
            <w:r w:rsidR="003D7A84">
              <w:rPr>
                <w:noProof/>
                <w:webHidden/>
              </w:rPr>
              <w:fldChar w:fldCharType="begin"/>
            </w:r>
            <w:r w:rsidR="003D7A84">
              <w:rPr>
                <w:noProof/>
                <w:webHidden/>
              </w:rPr>
              <w:instrText xml:space="preserve"> PAGEREF _Toc159925044 \h </w:instrText>
            </w:r>
            <w:r w:rsidR="003D7A84">
              <w:rPr>
                <w:noProof/>
                <w:webHidden/>
              </w:rPr>
            </w:r>
            <w:r w:rsidR="003D7A84">
              <w:rPr>
                <w:noProof/>
                <w:webHidden/>
              </w:rPr>
              <w:fldChar w:fldCharType="separate"/>
            </w:r>
            <w:r w:rsidR="003B458D">
              <w:rPr>
                <w:noProof/>
                <w:webHidden/>
              </w:rPr>
              <w:t>11</w:t>
            </w:r>
            <w:r w:rsidR="003D7A84">
              <w:rPr>
                <w:noProof/>
                <w:webHidden/>
              </w:rPr>
              <w:fldChar w:fldCharType="end"/>
            </w:r>
          </w:hyperlink>
        </w:p>
        <w:p w14:paraId="3C595F32" w14:textId="1A187950" w:rsidR="003D7A84" w:rsidRDefault="00000000">
          <w:pPr>
            <w:pStyle w:val="Spistreci2"/>
            <w:rPr>
              <w:rFonts w:eastAsiaTheme="minorEastAsia" w:cstheme="minorBidi"/>
              <w:smallCaps w:val="0"/>
              <w:noProof/>
              <w:kern w:val="2"/>
              <w:sz w:val="22"/>
              <w:szCs w:val="22"/>
              <w:lang w:eastAsia="pl-PL"/>
              <w14:ligatures w14:val="standardContextual"/>
            </w:rPr>
          </w:pPr>
          <w:hyperlink w:anchor="_Toc159925045" w:history="1">
            <w:r w:rsidR="003D7A84" w:rsidRPr="00823CAA">
              <w:rPr>
                <w:rStyle w:val="Hipercze"/>
                <w:noProof/>
              </w:rPr>
              <w:t>8.</w:t>
            </w:r>
            <w:r w:rsidR="003D7A84">
              <w:rPr>
                <w:rFonts w:eastAsiaTheme="minorEastAsia" w:cstheme="minorBidi"/>
                <w:smallCaps w:val="0"/>
                <w:noProof/>
                <w:kern w:val="2"/>
                <w:sz w:val="22"/>
                <w:szCs w:val="22"/>
                <w:lang w:eastAsia="pl-PL"/>
                <w14:ligatures w14:val="standardContextual"/>
              </w:rPr>
              <w:tab/>
            </w:r>
            <w:r w:rsidR="003D7A84" w:rsidRPr="00823CAA">
              <w:rPr>
                <w:rStyle w:val="Hipercze"/>
                <w:noProof/>
              </w:rPr>
              <w:t>- wyposażonych w urządzenia, które automatycznie regulują temperaturę oddzielnie w poszczególnych pomieszczeniach lub w wyznaczonej strefie ogrzewanej, w tym urządzenia z indywidualnym sterowaniem pomieszczeniowym (w szczególności termostatyczny zawór grejnikowy, termostat pokojowy, termostat klimakonwektora wentylatorowego, pojedynczy termostat) lub komunikacja z systemem nadrzędnym oraz funkcją sterowania zależną od zapotrzebowania</w:t>
            </w:r>
            <w:r w:rsidR="003D7A84">
              <w:rPr>
                <w:noProof/>
                <w:webHidden/>
              </w:rPr>
              <w:tab/>
            </w:r>
            <w:r w:rsidR="003D7A84">
              <w:rPr>
                <w:noProof/>
                <w:webHidden/>
              </w:rPr>
              <w:fldChar w:fldCharType="begin"/>
            </w:r>
            <w:r w:rsidR="003D7A84">
              <w:rPr>
                <w:noProof/>
                <w:webHidden/>
              </w:rPr>
              <w:instrText xml:space="preserve"> PAGEREF _Toc159925045 \h </w:instrText>
            </w:r>
            <w:r w:rsidR="003D7A84">
              <w:rPr>
                <w:noProof/>
                <w:webHidden/>
              </w:rPr>
            </w:r>
            <w:r w:rsidR="003D7A84">
              <w:rPr>
                <w:noProof/>
                <w:webHidden/>
              </w:rPr>
              <w:fldChar w:fldCharType="separate"/>
            </w:r>
            <w:r w:rsidR="003B458D">
              <w:rPr>
                <w:noProof/>
                <w:webHidden/>
              </w:rPr>
              <w:t>11</w:t>
            </w:r>
            <w:r w:rsidR="003D7A84">
              <w:rPr>
                <w:noProof/>
                <w:webHidden/>
              </w:rPr>
              <w:fldChar w:fldCharType="end"/>
            </w:r>
          </w:hyperlink>
        </w:p>
        <w:p w14:paraId="4BA5D323" w14:textId="72A0127C" w:rsidR="003D7A84" w:rsidRDefault="00000000">
          <w:pPr>
            <w:pStyle w:val="Spistreci2"/>
            <w:rPr>
              <w:rFonts w:eastAsiaTheme="minorEastAsia" w:cstheme="minorBidi"/>
              <w:smallCaps w:val="0"/>
              <w:noProof/>
              <w:kern w:val="2"/>
              <w:sz w:val="22"/>
              <w:szCs w:val="22"/>
              <w:lang w:eastAsia="pl-PL"/>
              <w14:ligatures w14:val="standardContextual"/>
            </w:rPr>
          </w:pPr>
          <w:hyperlink w:anchor="_Toc159925046" w:history="1">
            <w:r w:rsidR="003D7A84" w:rsidRPr="00823CAA">
              <w:rPr>
                <w:rStyle w:val="Hipercze"/>
                <w:noProof/>
              </w:rPr>
              <w:t>D)</w:t>
            </w:r>
            <w:r w:rsidR="003D7A84">
              <w:rPr>
                <w:rFonts w:eastAsiaTheme="minorEastAsia" w:cstheme="minorBidi"/>
                <w:smallCaps w:val="0"/>
                <w:noProof/>
                <w:kern w:val="2"/>
                <w:sz w:val="22"/>
                <w:szCs w:val="22"/>
                <w:lang w:eastAsia="pl-PL"/>
                <w14:ligatures w14:val="standardContextual"/>
              </w:rPr>
              <w:tab/>
            </w:r>
            <w:r w:rsidR="003D7A84" w:rsidRPr="00823CAA">
              <w:rPr>
                <w:rStyle w:val="Hipercze"/>
                <w:noProof/>
              </w:rPr>
              <w:t>Wentylacji grawitacyjnej, grawitacyjnej wspomaganej i mechanicznej</w:t>
            </w:r>
            <w:r w:rsidR="003D7A84">
              <w:rPr>
                <w:noProof/>
                <w:webHidden/>
              </w:rPr>
              <w:tab/>
            </w:r>
            <w:r w:rsidR="003D7A84">
              <w:rPr>
                <w:noProof/>
                <w:webHidden/>
              </w:rPr>
              <w:fldChar w:fldCharType="begin"/>
            </w:r>
            <w:r w:rsidR="003D7A84">
              <w:rPr>
                <w:noProof/>
                <w:webHidden/>
              </w:rPr>
              <w:instrText xml:space="preserve"> PAGEREF _Toc159925046 \h </w:instrText>
            </w:r>
            <w:r w:rsidR="003D7A84">
              <w:rPr>
                <w:noProof/>
                <w:webHidden/>
              </w:rPr>
            </w:r>
            <w:r w:rsidR="003D7A84">
              <w:rPr>
                <w:noProof/>
                <w:webHidden/>
              </w:rPr>
              <w:fldChar w:fldCharType="separate"/>
            </w:r>
            <w:r w:rsidR="003B458D">
              <w:rPr>
                <w:noProof/>
                <w:webHidden/>
              </w:rPr>
              <w:t>11</w:t>
            </w:r>
            <w:r w:rsidR="003D7A84">
              <w:rPr>
                <w:noProof/>
                <w:webHidden/>
              </w:rPr>
              <w:fldChar w:fldCharType="end"/>
            </w:r>
          </w:hyperlink>
        </w:p>
        <w:p w14:paraId="33A1B49E" w14:textId="3D1C34A9" w:rsidR="003D7A84" w:rsidRDefault="00000000">
          <w:pPr>
            <w:pStyle w:val="Spistreci2"/>
            <w:rPr>
              <w:rFonts w:eastAsiaTheme="minorEastAsia" w:cstheme="minorBidi"/>
              <w:smallCaps w:val="0"/>
              <w:noProof/>
              <w:kern w:val="2"/>
              <w:sz w:val="22"/>
              <w:szCs w:val="22"/>
              <w:lang w:eastAsia="pl-PL"/>
              <w14:ligatures w14:val="standardContextual"/>
            </w:rPr>
          </w:pPr>
          <w:hyperlink w:anchor="_Toc159925047" w:history="1">
            <w:r w:rsidR="003D7A84" w:rsidRPr="00823CAA">
              <w:rPr>
                <w:rStyle w:val="Hipercze"/>
                <w:noProof/>
              </w:rPr>
              <w:t>E)</w:t>
            </w:r>
            <w:r w:rsidR="003D7A84">
              <w:rPr>
                <w:rFonts w:eastAsiaTheme="minorEastAsia" w:cstheme="minorBidi"/>
                <w:smallCaps w:val="0"/>
                <w:noProof/>
                <w:kern w:val="2"/>
                <w:sz w:val="22"/>
                <w:szCs w:val="22"/>
                <w:lang w:eastAsia="pl-PL"/>
                <w14:ligatures w14:val="standardContextual"/>
              </w:rPr>
              <w:tab/>
            </w:r>
            <w:r w:rsidR="003D7A84" w:rsidRPr="00823CAA">
              <w:rPr>
                <w:rStyle w:val="Hipercze"/>
                <w:noProof/>
              </w:rPr>
              <w:t>Wodociągowych i kanalizacyjnych</w:t>
            </w:r>
            <w:r w:rsidR="003D7A84">
              <w:rPr>
                <w:noProof/>
                <w:webHidden/>
              </w:rPr>
              <w:tab/>
            </w:r>
            <w:r w:rsidR="003D7A84">
              <w:rPr>
                <w:noProof/>
                <w:webHidden/>
              </w:rPr>
              <w:fldChar w:fldCharType="begin"/>
            </w:r>
            <w:r w:rsidR="003D7A84">
              <w:rPr>
                <w:noProof/>
                <w:webHidden/>
              </w:rPr>
              <w:instrText xml:space="preserve"> PAGEREF _Toc159925047 \h </w:instrText>
            </w:r>
            <w:r w:rsidR="003D7A84">
              <w:rPr>
                <w:noProof/>
                <w:webHidden/>
              </w:rPr>
            </w:r>
            <w:r w:rsidR="003D7A84">
              <w:rPr>
                <w:noProof/>
                <w:webHidden/>
              </w:rPr>
              <w:fldChar w:fldCharType="separate"/>
            </w:r>
            <w:r w:rsidR="003B458D">
              <w:rPr>
                <w:noProof/>
                <w:webHidden/>
              </w:rPr>
              <w:t>11</w:t>
            </w:r>
            <w:r w:rsidR="003D7A84">
              <w:rPr>
                <w:noProof/>
                <w:webHidden/>
              </w:rPr>
              <w:fldChar w:fldCharType="end"/>
            </w:r>
          </w:hyperlink>
        </w:p>
        <w:p w14:paraId="5D9ACF23" w14:textId="3B2B3EFB" w:rsidR="003D7A84" w:rsidRDefault="00000000">
          <w:pPr>
            <w:pStyle w:val="Spistreci2"/>
            <w:rPr>
              <w:rFonts w:eastAsiaTheme="minorEastAsia" w:cstheme="minorBidi"/>
              <w:smallCaps w:val="0"/>
              <w:noProof/>
              <w:kern w:val="2"/>
              <w:sz w:val="22"/>
              <w:szCs w:val="22"/>
              <w:lang w:eastAsia="pl-PL"/>
              <w14:ligatures w14:val="standardContextual"/>
            </w:rPr>
          </w:pPr>
          <w:hyperlink w:anchor="_Toc159925048" w:history="1">
            <w:r w:rsidR="003D7A84" w:rsidRPr="00823CAA">
              <w:rPr>
                <w:rStyle w:val="Hipercze"/>
                <w:noProof/>
              </w:rPr>
              <w:t>F)</w:t>
            </w:r>
            <w:r w:rsidR="003D7A84">
              <w:rPr>
                <w:rFonts w:eastAsiaTheme="minorEastAsia" w:cstheme="minorBidi"/>
                <w:smallCaps w:val="0"/>
                <w:noProof/>
                <w:kern w:val="2"/>
                <w:sz w:val="22"/>
                <w:szCs w:val="22"/>
                <w:lang w:eastAsia="pl-PL"/>
                <w14:ligatures w14:val="standardContextual"/>
              </w:rPr>
              <w:tab/>
            </w:r>
            <w:r w:rsidR="003D7A84" w:rsidRPr="00823CAA">
              <w:rPr>
                <w:rStyle w:val="Hipercze"/>
                <w:noProof/>
              </w:rPr>
              <w:t>Gazowych</w:t>
            </w:r>
            <w:r w:rsidR="003D7A84">
              <w:rPr>
                <w:noProof/>
                <w:webHidden/>
              </w:rPr>
              <w:tab/>
            </w:r>
            <w:r w:rsidR="003D7A84">
              <w:rPr>
                <w:noProof/>
                <w:webHidden/>
              </w:rPr>
              <w:fldChar w:fldCharType="begin"/>
            </w:r>
            <w:r w:rsidR="003D7A84">
              <w:rPr>
                <w:noProof/>
                <w:webHidden/>
              </w:rPr>
              <w:instrText xml:space="preserve"> PAGEREF _Toc159925048 \h </w:instrText>
            </w:r>
            <w:r w:rsidR="003D7A84">
              <w:rPr>
                <w:noProof/>
                <w:webHidden/>
              </w:rPr>
            </w:r>
            <w:r w:rsidR="003D7A84">
              <w:rPr>
                <w:noProof/>
                <w:webHidden/>
              </w:rPr>
              <w:fldChar w:fldCharType="separate"/>
            </w:r>
            <w:r w:rsidR="003B458D">
              <w:rPr>
                <w:noProof/>
                <w:webHidden/>
              </w:rPr>
              <w:t>13</w:t>
            </w:r>
            <w:r w:rsidR="003D7A84">
              <w:rPr>
                <w:noProof/>
                <w:webHidden/>
              </w:rPr>
              <w:fldChar w:fldCharType="end"/>
            </w:r>
          </w:hyperlink>
        </w:p>
        <w:p w14:paraId="17096555" w14:textId="1F928C29" w:rsidR="003D7A84" w:rsidRDefault="00000000">
          <w:pPr>
            <w:pStyle w:val="Spistreci2"/>
            <w:rPr>
              <w:rFonts w:eastAsiaTheme="minorEastAsia" w:cstheme="minorBidi"/>
              <w:smallCaps w:val="0"/>
              <w:noProof/>
              <w:kern w:val="2"/>
              <w:sz w:val="22"/>
              <w:szCs w:val="22"/>
              <w:lang w:eastAsia="pl-PL"/>
              <w14:ligatures w14:val="standardContextual"/>
            </w:rPr>
          </w:pPr>
          <w:hyperlink w:anchor="_Toc159925049" w:history="1">
            <w:r w:rsidR="003D7A84" w:rsidRPr="00823CAA">
              <w:rPr>
                <w:rStyle w:val="Hipercze"/>
                <w:noProof/>
              </w:rPr>
              <w:t>G)</w:t>
            </w:r>
            <w:r w:rsidR="003D7A84">
              <w:rPr>
                <w:rFonts w:eastAsiaTheme="minorEastAsia" w:cstheme="minorBidi"/>
                <w:smallCaps w:val="0"/>
                <w:noProof/>
                <w:kern w:val="2"/>
                <w:sz w:val="22"/>
                <w:szCs w:val="22"/>
                <w:lang w:eastAsia="pl-PL"/>
                <w14:ligatures w14:val="standardContextual"/>
              </w:rPr>
              <w:tab/>
            </w:r>
            <w:r w:rsidR="003D7A84" w:rsidRPr="00823CAA">
              <w:rPr>
                <w:rStyle w:val="Hipercze"/>
                <w:noProof/>
              </w:rPr>
              <w:t>Elektroenergetycznych</w:t>
            </w:r>
            <w:r w:rsidR="003D7A84">
              <w:rPr>
                <w:noProof/>
                <w:webHidden/>
              </w:rPr>
              <w:tab/>
            </w:r>
            <w:r w:rsidR="003D7A84">
              <w:rPr>
                <w:noProof/>
                <w:webHidden/>
              </w:rPr>
              <w:fldChar w:fldCharType="begin"/>
            </w:r>
            <w:r w:rsidR="003D7A84">
              <w:rPr>
                <w:noProof/>
                <w:webHidden/>
              </w:rPr>
              <w:instrText xml:space="preserve"> PAGEREF _Toc159925049 \h </w:instrText>
            </w:r>
            <w:r w:rsidR="003D7A84">
              <w:rPr>
                <w:noProof/>
                <w:webHidden/>
              </w:rPr>
            </w:r>
            <w:r w:rsidR="003D7A84">
              <w:rPr>
                <w:noProof/>
                <w:webHidden/>
              </w:rPr>
              <w:fldChar w:fldCharType="separate"/>
            </w:r>
            <w:r w:rsidR="003B458D">
              <w:rPr>
                <w:noProof/>
                <w:webHidden/>
              </w:rPr>
              <w:t>13</w:t>
            </w:r>
            <w:r w:rsidR="003D7A84">
              <w:rPr>
                <w:noProof/>
                <w:webHidden/>
              </w:rPr>
              <w:fldChar w:fldCharType="end"/>
            </w:r>
          </w:hyperlink>
        </w:p>
        <w:p w14:paraId="5E812BC5" w14:textId="3109FD29" w:rsidR="003D7A84" w:rsidRDefault="00000000">
          <w:pPr>
            <w:pStyle w:val="Spistreci2"/>
            <w:rPr>
              <w:rFonts w:eastAsiaTheme="minorEastAsia" w:cstheme="minorBidi"/>
              <w:smallCaps w:val="0"/>
              <w:noProof/>
              <w:kern w:val="2"/>
              <w:sz w:val="22"/>
              <w:szCs w:val="22"/>
              <w:lang w:eastAsia="pl-PL"/>
              <w14:ligatures w14:val="standardContextual"/>
            </w:rPr>
          </w:pPr>
          <w:hyperlink w:anchor="_Toc159925050" w:history="1">
            <w:r w:rsidR="003D7A84" w:rsidRPr="00823CAA">
              <w:rPr>
                <w:rStyle w:val="Hipercze"/>
                <w:noProof/>
              </w:rPr>
              <w:t>H)</w:t>
            </w:r>
            <w:r w:rsidR="003D7A84">
              <w:rPr>
                <w:rFonts w:eastAsiaTheme="minorEastAsia" w:cstheme="minorBidi"/>
                <w:smallCaps w:val="0"/>
                <w:noProof/>
                <w:kern w:val="2"/>
                <w:sz w:val="22"/>
                <w:szCs w:val="22"/>
                <w:lang w:eastAsia="pl-PL"/>
                <w14:ligatures w14:val="standardContextual"/>
              </w:rPr>
              <w:tab/>
            </w:r>
            <w:r w:rsidR="003D7A84" w:rsidRPr="00823CAA">
              <w:rPr>
                <w:rStyle w:val="Hipercze"/>
                <w:noProof/>
              </w:rPr>
              <w:t>Telekomunikacyjnych</w:t>
            </w:r>
            <w:r w:rsidR="003D7A84">
              <w:rPr>
                <w:noProof/>
                <w:webHidden/>
              </w:rPr>
              <w:tab/>
            </w:r>
            <w:r w:rsidR="003D7A84">
              <w:rPr>
                <w:noProof/>
                <w:webHidden/>
              </w:rPr>
              <w:fldChar w:fldCharType="begin"/>
            </w:r>
            <w:r w:rsidR="003D7A84">
              <w:rPr>
                <w:noProof/>
                <w:webHidden/>
              </w:rPr>
              <w:instrText xml:space="preserve"> PAGEREF _Toc159925050 \h </w:instrText>
            </w:r>
            <w:r w:rsidR="003D7A84">
              <w:rPr>
                <w:noProof/>
                <w:webHidden/>
              </w:rPr>
            </w:r>
            <w:r w:rsidR="003D7A84">
              <w:rPr>
                <w:noProof/>
                <w:webHidden/>
              </w:rPr>
              <w:fldChar w:fldCharType="separate"/>
            </w:r>
            <w:r w:rsidR="003B458D">
              <w:rPr>
                <w:noProof/>
                <w:webHidden/>
              </w:rPr>
              <w:t>19</w:t>
            </w:r>
            <w:r w:rsidR="003D7A84">
              <w:rPr>
                <w:noProof/>
                <w:webHidden/>
              </w:rPr>
              <w:fldChar w:fldCharType="end"/>
            </w:r>
          </w:hyperlink>
        </w:p>
        <w:p w14:paraId="1C78FFC2" w14:textId="66136C96" w:rsidR="003D7A84" w:rsidRDefault="00000000">
          <w:pPr>
            <w:pStyle w:val="Spistreci2"/>
            <w:rPr>
              <w:rFonts w:eastAsiaTheme="minorEastAsia" w:cstheme="minorBidi"/>
              <w:smallCaps w:val="0"/>
              <w:noProof/>
              <w:kern w:val="2"/>
              <w:sz w:val="22"/>
              <w:szCs w:val="22"/>
              <w:lang w:eastAsia="pl-PL"/>
              <w14:ligatures w14:val="standardContextual"/>
            </w:rPr>
          </w:pPr>
          <w:hyperlink w:anchor="_Toc159925051" w:history="1">
            <w:r w:rsidR="003D7A84" w:rsidRPr="00823CAA">
              <w:rPr>
                <w:rStyle w:val="Hipercze"/>
                <w:noProof/>
              </w:rPr>
              <w:t>I)</w:t>
            </w:r>
            <w:r w:rsidR="003D7A84">
              <w:rPr>
                <w:rFonts w:eastAsiaTheme="minorEastAsia" w:cstheme="minorBidi"/>
                <w:smallCaps w:val="0"/>
                <w:noProof/>
                <w:kern w:val="2"/>
                <w:sz w:val="22"/>
                <w:szCs w:val="22"/>
                <w:lang w:eastAsia="pl-PL"/>
                <w14:ligatures w14:val="standardContextual"/>
              </w:rPr>
              <w:tab/>
            </w:r>
            <w:r w:rsidR="003D7A84" w:rsidRPr="00823CAA">
              <w:rPr>
                <w:rStyle w:val="Hipercze"/>
                <w:noProof/>
              </w:rPr>
              <w:t>Piorunochronnych</w:t>
            </w:r>
            <w:r w:rsidR="003D7A84">
              <w:rPr>
                <w:noProof/>
                <w:webHidden/>
              </w:rPr>
              <w:tab/>
            </w:r>
            <w:r w:rsidR="003D7A84">
              <w:rPr>
                <w:noProof/>
                <w:webHidden/>
              </w:rPr>
              <w:fldChar w:fldCharType="begin"/>
            </w:r>
            <w:r w:rsidR="003D7A84">
              <w:rPr>
                <w:noProof/>
                <w:webHidden/>
              </w:rPr>
              <w:instrText xml:space="preserve"> PAGEREF _Toc159925051 \h </w:instrText>
            </w:r>
            <w:r w:rsidR="003D7A84">
              <w:rPr>
                <w:noProof/>
                <w:webHidden/>
              </w:rPr>
            </w:r>
            <w:r w:rsidR="003D7A84">
              <w:rPr>
                <w:noProof/>
                <w:webHidden/>
              </w:rPr>
              <w:fldChar w:fldCharType="separate"/>
            </w:r>
            <w:r w:rsidR="003B458D">
              <w:rPr>
                <w:noProof/>
                <w:webHidden/>
              </w:rPr>
              <w:t>19</w:t>
            </w:r>
            <w:r w:rsidR="003D7A84">
              <w:rPr>
                <w:noProof/>
                <w:webHidden/>
              </w:rPr>
              <w:fldChar w:fldCharType="end"/>
            </w:r>
          </w:hyperlink>
        </w:p>
        <w:p w14:paraId="68F86B20" w14:textId="4B1CDC98" w:rsidR="003D7A84" w:rsidRDefault="00000000">
          <w:pPr>
            <w:pStyle w:val="Spistreci2"/>
            <w:rPr>
              <w:rFonts w:eastAsiaTheme="minorEastAsia" w:cstheme="minorBidi"/>
              <w:smallCaps w:val="0"/>
              <w:noProof/>
              <w:kern w:val="2"/>
              <w:sz w:val="22"/>
              <w:szCs w:val="22"/>
              <w:lang w:eastAsia="pl-PL"/>
              <w14:ligatures w14:val="standardContextual"/>
            </w:rPr>
          </w:pPr>
          <w:hyperlink w:anchor="_Toc159925052" w:history="1">
            <w:r w:rsidR="003D7A84" w:rsidRPr="00823CAA">
              <w:rPr>
                <w:rStyle w:val="Hipercze"/>
                <w:noProof/>
              </w:rPr>
              <w:t>J)</w:t>
            </w:r>
            <w:r w:rsidR="003D7A84">
              <w:rPr>
                <w:rFonts w:eastAsiaTheme="minorEastAsia" w:cstheme="minorBidi"/>
                <w:smallCaps w:val="0"/>
                <w:noProof/>
                <w:kern w:val="2"/>
                <w:sz w:val="22"/>
                <w:szCs w:val="22"/>
                <w:lang w:eastAsia="pl-PL"/>
                <w14:ligatures w14:val="standardContextual"/>
              </w:rPr>
              <w:tab/>
            </w:r>
            <w:r w:rsidR="003D7A84" w:rsidRPr="00823CAA">
              <w:rPr>
                <w:rStyle w:val="Hipercze"/>
                <w:noProof/>
              </w:rPr>
              <w:t>Ochrony przeciwpożarowej</w:t>
            </w:r>
            <w:r w:rsidR="003D7A84">
              <w:rPr>
                <w:noProof/>
                <w:webHidden/>
              </w:rPr>
              <w:tab/>
            </w:r>
            <w:r w:rsidR="003D7A84">
              <w:rPr>
                <w:noProof/>
                <w:webHidden/>
              </w:rPr>
              <w:fldChar w:fldCharType="begin"/>
            </w:r>
            <w:r w:rsidR="003D7A84">
              <w:rPr>
                <w:noProof/>
                <w:webHidden/>
              </w:rPr>
              <w:instrText xml:space="preserve"> PAGEREF _Toc159925052 \h </w:instrText>
            </w:r>
            <w:r w:rsidR="003D7A84">
              <w:rPr>
                <w:noProof/>
                <w:webHidden/>
              </w:rPr>
            </w:r>
            <w:r w:rsidR="003D7A84">
              <w:rPr>
                <w:noProof/>
                <w:webHidden/>
              </w:rPr>
              <w:fldChar w:fldCharType="separate"/>
            </w:r>
            <w:r w:rsidR="003B458D">
              <w:rPr>
                <w:noProof/>
                <w:webHidden/>
              </w:rPr>
              <w:t>19</w:t>
            </w:r>
            <w:r w:rsidR="003D7A84">
              <w:rPr>
                <w:noProof/>
                <w:webHidden/>
              </w:rPr>
              <w:fldChar w:fldCharType="end"/>
            </w:r>
          </w:hyperlink>
        </w:p>
        <w:p w14:paraId="1D328691" w14:textId="2E263CAC" w:rsidR="003D7A84" w:rsidRDefault="00000000">
          <w:pPr>
            <w:pStyle w:val="Spistreci2"/>
            <w:rPr>
              <w:rFonts w:eastAsiaTheme="minorEastAsia" w:cstheme="minorBidi"/>
              <w:smallCaps w:val="0"/>
              <w:noProof/>
              <w:kern w:val="2"/>
              <w:sz w:val="22"/>
              <w:szCs w:val="22"/>
              <w:lang w:eastAsia="pl-PL"/>
              <w14:ligatures w14:val="standardContextual"/>
            </w:rPr>
          </w:pPr>
          <w:hyperlink w:anchor="_Toc159925053" w:history="1">
            <w:r w:rsidR="003D7A84" w:rsidRPr="00823CAA">
              <w:rPr>
                <w:rStyle w:val="Hipercze"/>
                <w:noProof/>
              </w:rPr>
              <w:t>9.</w:t>
            </w:r>
            <w:r w:rsidR="003D7A84">
              <w:rPr>
                <w:rFonts w:eastAsiaTheme="minorEastAsia" w:cstheme="minorBidi"/>
                <w:smallCaps w:val="0"/>
                <w:noProof/>
                <w:kern w:val="2"/>
                <w:sz w:val="22"/>
                <w:szCs w:val="22"/>
                <w:lang w:eastAsia="pl-PL"/>
                <w14:ligatures w14:val="standardContextual"/>
              </w:rPr>
              <w:tab/>
            </w:r>
            <w:r w:rsidR="003D7A84" w:rsidRPr="00823CAA">
              <w:rPr>
                <w:rStyle w:val="Hipercze"/>
                <w:noProof/>
              </w:rPr>
              <w:t>Sposób powiązania instalacji i urządzeń budowlanych obiektu budowlanego, o których mowa w pkt. 7, z sieciami zewnętrznymi wraz z punktami pomiarowymi, założeniami przyjętymi do obliczeń instalacji oraz podstawowe wyniki tych obliczeń, z doborem rodzaju i wielkości urządzeń, przy czym należy przedstawić:</w:t>
            </w:r>
            <w:r w:rsidR="003D7A84">
              <w:rPr>
                <w:noProof/>
                <w:webHidden/>
              </w:rPr>
              <w:tab/>
            </w:r>
            <w:r w:rsidR="003D7A84">
              <w:rPr>
                <w:noProof/>
                <w:webHidden/>
              </w:rPr>
              <w:fldChar w:fldCharType="begin"/>
            </w:r>
            <w:r w:rsidR="003D7A84">
              <w:rPr>
                <w:noProof/>
                <w:webHidden/>
              </w:rPr>
              <w:instrText xml:space="preserve"> PAGEREF _Toc159925053 \h </w:instrText>
            </w:r>
            <w:r w:rsidR="003D7A84">
              <w:rPr>
                <w:noProof/>
                <w:webHidden/>
              </w:rPr>
            </w:r>
            <w:r w:rsidR="003D7A84">
              <w:rPr>
                <w:noProof/>
                <w:webHidden/>
              </w:rPr>
              <w:fldChar w:fldCharType="separate"/>
            </w:r>
            <w:r w:rsidR="003B458D">
              <w:rPr>
                <w:noProof/>
                <w:webHidden/>
              </w:rPr>
              <w:t>19</w:t>
            </w:r>
            <w:r w:rsidR="003D7A84">
              <w:rPr>
                <w:noProof/>
                <w:webHidden/>
              </w:rPr>
              <w:fldChar w:fldCharType="end"/>
            </w:r>
          </w:hyperlink>
        </w:p>
        <w:p w14:paraId="36611748" w14:textId="6D2449FA" w:rsidR="003D7A84" w:rsidRDefault="00000000">
          <w:pPr>
            <w:pStyle w:val="Spistreci2"/>
            <w:rPr>
              <w:rFonts w:eastAsiaTheme="minorEastAsia" w:cstheme="minorBidi"/>
              <w:smallCaps w:val="0"/>
              <w:noProof/>
              <w:kern w:val="2"/>
              <w:sz w:val="22"/>
              <w:szCs w:val="22"/>
              <w:lang w:eastAsia="pl-PL"/>
              <w14:ligatures w14:val="standardContextual"/>
            </w:rPr>
          </w:pPr>
          <w:hyperlink w:anchor="_Toc159925054" w:history="1">
            <w:r w:rsidR="003D7A84" w:rsidRPr="00823CAA">
              <w:rPr>
                <w:rStyle w:val="Hipercze"/>
                <w:noProof/>
              </w:rPr>
              <w:t>A)</w:t>
            </w:r>
            <w:r w:rsidR="003D7A84">
              <w:rPr>
                <w:rFonts w:eastAsiaTheme="minorEastAsia" w:cstheme="minorBidi"/>
                <w:smallCaps w:val="0"/>
                <w:noProof/>
                <w:kern w:val="2"/>
                <w:sz w:val="22"/>
                <w:szCs w:val="22"/>
                <w:lang w:eastAsia="pl-PL"/>
                <w14:ligatures w14:val="standardContextual"/>
              </w:rPr>
              <w:tab/>
            </w:r>
            <w:r w:rsidR="003D7A84" w:rsidRPr="00823CAA">
              <w:rPr>
                <w:rStyle w:val="Hipercze"/>
                <w:noProof/>
              </w:rPr>
              <w:t>Dla instalacji ogrzewczych, wentylacyjnych, klimatyzacyjnych lub chłodniczych – założone parametry klimatu wewnętrznego na podstawie przepisów techniczno-budowlanych oraz przepisów dotyczących racjonalizacji użytkowania energii</w:t>
            </w:r>
            <w:r w:rsidR="003D7A84">
              <w:rPr>
                <w:noProof/>
                <w:webHidden/>
              </w:rPr>
              <w:tab/>
            </w:r>
            <w:r w:rsidR="003D7A84">
              <w:rPr>
                <w:noProof/>
                <w:webHidden/>
              </w:rPr>
              <w:fldChar w:fldCharType="begin"/>
            </w:r>
            <w:r w:rsidR="003D7A84">
              <w:rPr>
                <w:noProof/>
                <w:webHidden/>
              </w:rPr>
              <w:instrText xml:space="preserve"> PAGEREF _Toc159925054 \h </w:instrText>
            </w:r>
            <w:r w:rsidR="003D7A84">
              <w:rPr>
                <w:noProof/>
                <w:webHidden/>
              </w:rPr>
            </w:r>
            <w:r w:rsidR="003D7A84">
              <w:rPr>
                <w:noProof/>
                <w:webHidden/>
              </w:rPr>
              <w:fldChar w:fldCharType="separate"/>
            </w:r>
            <w:r w:rsidR="003B458D">
              <w:rPr>
                <w:noProof/>
                <w:webHidden/>
              </w:rPr>
              <w:t>19</w:t>
            </w:r>
            <w:r w:rsidR="003D7A84">
              <w:rPr>
                <w:noProof/>
                <w:webHidden/>
              </w:rPr>
              <w:fldChar w:fldCharType="end"/>
            </w:r>
          </w:hyperlink>
        </w:p>
        <w:p w14:paraId="45C6FE3F" w14:textId="6CEDBE3C" w:rsidR="003D7A84" w:rsidRDefault="00000000">
          <w:pPr>
            <w:pStyle w:val="Spistreci2"/>
            <w:rPr>
              <w:rFonts w:eastAsiaTheme="minorEastAsia" w:cstheme="minorBidi"/>
              <w:smallCaps w:val="0"/>
              <w:noProof/>
              <w:kern w:val="2"/>
              <w:sz w:val="22"/>
              <w:szCs w:val="22"/>
              <w:lang w:eastAsia="pl-PL"/>
              <w14:ligatures w14:val="standardContextual"/>
            </w:rPr>
          </w:pPr>
          <w:hyperlink w:anchor="_Toc159925055" w:history="1">
            <w:r w:rsidR="003D7A84" w:rsidRPr="00823CAA">
              <w:rPr>
                <w:rStyle w:val="Hipercze"/>
                <w:noProof/>
              </w:rPr>
              <w:t>B)</w:t>
            </w:r>
            <w:r w:rsidR="003D7A84">
              <w:rPr>
                <w:rFonts w:eastAsiaTheme="minorEastAsia" w:cstheme="minorBidi"/>
                <w:smallCaps w:val="0"/>
                <w:noProof/>
                <w:kern w:val="2"/>
                <w:sz w:val="22"/>
                <w:szCs w:val="22"/>
                <w:lang w:eastAsia="pl-PL"/>
                <w14:ligatures w14:val="standardContextual"/>
              </w:rPr>
              <w:tab/>
            </w:r>
            <w:r w:rsidR="003D7A84" w:rsidRPr="00823CAA">
              <w:rPr>
                <w:rStyle w:val="Hipercze"/>
                <w:noProof/>
              </w:rPr>
              <w:t>Dobór i zwymiarowanie parametrów technicznych podstawowych urządzeń ogrzewczych, wentylacyjnych, klimatyzacyjnych i chłodniczych oraz określenie wartości mocy cieplnej i chłodniczej oraz mocy elektrycznej związanej z tymi urządzeniami</w:t>
            </w:r>
            <w:r w:rsidR="003D7A84">
              <w:rPr>
                <w:noProof/>
                <w:webHidden/>
              </w:rPr>
              <w:tab/>
            </w:r>
            <w:r w:rsidR="003D7A84">
              <w:rPr>
                <w:noProof/>
                <w:webHidden/>
              </w:rPr>
              <w:fldChar w:fldCharType="begin"/>
            </w:r>
            <w:r w:rsidR="003D7A84">
              <w:rPr>
                <w:noProof/>
                <w:webHidden/>
              </w:rPr>
              <w:instrText xml:space="preserve"> PAGEREF _Toc159925055 \h </w:instrText>
            </w:r>
            <w:r w:rsidR="003D7A84">
              <w:rPr>
                <w:noProof/>
                <w:webHidden/>
              </w:rPr>
            </w:r>
            <w:r w:rsidR="003D7A84">
              <w:rPr>
                <w:noProof/>
                <w:webHidden/>
              </w:rPr>
              <w:fldChar w:fldCharType="separate"/>
            </w:r>
            <w:r w:rsidR="003B458D">
              <w:rPr>
                <w:noProof/>
                <w:webHidden/>
              </w:rPr>
              <w:t>19</w:t>
            </w:r>
            <w:r w:rsidR="003D7A84">
              <w:rPr>
                <w:noProof/>
                <w:webHidden/>
              </w:rPr>
              <w:fldChar w:fldCharType="end"/>
            </w:r>
          </w:hyperlink>
        </w:p>
        <w:p w14:paraId="7E148F99" w14:textId="007B0AAF" w:rsidR="003D7A84" w:rsidRDefault="00000000">
          <w:pPr>
            <w:pStyle w:val="Spistreci2"/>
            <w:rPr>
              <w:rFonts w:eastAsiaTheme="minorEastAsia" w:cstheme="minorBidi"/>
              <w:smallCaps w:val="0"/>
              <w:noProof/>
              <w:kern w:val="2"/>
              <w:sz w:val="22"/>
              <w:szCs w:val="22"/>
              <w:lang w:eastAsia="pl-PL"/>
              <w14:ligatures w14:val="standardContextual"/>
            </w:rPr>
          </w:pPr>
          <w:hyperlink w:anchor="_Toc159925056" w:history="1">
            <w:r w:rsidR="003D7A84" w:rsidRPr="00823CAA">
              <w:rPr>
                <w:rStyle w:val="Hipercze"/>
                <w:noProof/>
              </w:rPr>
              <w:t>10.</w:t>
            </w:r>
            <w:r w:rsidR="003D7A84">
              <w:rPr>
                <w:rFonts w:eastAsiaTheme="minorEastAsia" w:cstheme="minorBidi"/>
                <w:smallCaps w:val="0"/>
                <w:noProof/>
                <w:kern w:val="2"/>
                <w:sz w:val="22"/>
                <w:szCs w:val="22"/>
                <w:lang w:eastAsia="pl-PL"/>
                <w14:ligatures w14:val="standardContextual"/>
              </w:rPr>
              <w:tab/>
            </w:r>
            <w:r w:rsidR="003D7A84" w:rsidRPr="00823CAA">
              <w:rPr>
                <w:rStyle w:val="Hipercze"/>
                <w:noProof/>
              </w:rPr>
              <w:t>Rozwiązania i sposób funkcjonowania zasadniczych urządzeń instalacji technicznej, w tym przemysłowych i ich zespołów tworzących całość techniczno-użytkową, decydującą o podstawowym przeznaczeniu obiektu budowlanego, w tym charakterystykę i odnośne paramery instalacji i urządzeń technologicznych, mających wpływ na architekturę, konstrukcję, instalacje i urządzenia techniczne związane z tym obiektem</w:t>
            </w:r>
            <w:r w:rsidR="003D7A84">
              <w:rPr>
                <w:noProof/>
                <w:webHidden/>
              </w:rPr>
              <w:tab/>
            </w:r>
            <w:r w:rsidR="003D7A84">
              <w:rPr>
                <w:noProof/>
                <w:webHidden/>
              </w:rPr>
              <w:fldChar w:fldCharType="begin"/>
            </w:r>
            <w:r w:rsidR="003D7A84">
              <w:rPr>
                <w:noProof/>
                <w:webHidden/>
              </w:rPr>
              <w:instrText xml:space="preserve"> PAGEREF _Toc159925056 \h </w:instrText>
            </w:r>
            <w:r w:rsidR="003D7A84">
              <w:rPr>
                <w:noProof/>
                <w:webHidden/>
              </w:rPr>
            </w:r>
            <w:r w:rsidR="003D7A84">
              <w:rPr>
                <w:noProof/>
                <w:webHidden/>
              </w:rPr>
              <w:fldChar w:fldCharType="separate"/>
            </w:r>
            <w:r w:rsidR="003B458D">
              <w:rPr>
                <w:noProof/>
                <w:webHidden/>
              </w:rPr>
              <w:t>20</w:t>
            </w:r>
            <w:r w:rsidR="003D7A84">
              <w:rPr>
                <w:noProof/>
                <w:webHidden/>
              </w:rPr>
              <w:fldChar w:fldCharType="end"/>
            </w:r>
          </w:hyperlink>
        </w:p>
        <w:p w14:paraId="75D5E32E" w14:textId="6C2FB976" w:rsidR="003D7A84" w:rsidRDefault="00000000">
          <w:pPr>
            <w:pStyle w:val="Spistreci2"/>
            <w:rPr>
              <w:rFonts w:eastAsiaTheme="minorEastAsia" w:cstheme="minorBidi"/>
              <w:smallCaps w:val="0"/>
              <w:noProof/>
              <w:kern w:val="2"/>
              <w:sz w:val="22"/>
              <w:szCs w:val="22"/>
              <w:lang w:eastAsia="pl-PL"/>
              <w14:ligatures w14:val="standardContextual"/>
            </w:rPr>
          </w:pPr>
          <w:hyperlink w:anchor="_Toc159925057" w:history="1">
            <w:r w:rsidR="003D7A84" w:rsidRPr="00823CAA">
              <w:rPr>
                <w:rStyle w:val="Hipercze"/>
                <w:noProof/>
              </w:rPr>
              <w:t>11.</w:t>
            </w:r>
            <w:r w:rsidR="003D7A84">
              <w:rPr>
                <w:rFonts w:eastAsiaTheme="minorEastAsia" w:cstheme="minorBidi"/>
                <w:smallCaps w:val="0"/>
                <w:noProof/>
                <w:kern w:val="2"/>
                <w:sz w:val="22"/>
                <w:szCs w:val="22"/>
                <w:lang w:eastAsia="pl-PL"/>
                <w14:ligatures w14:val="standardContextual"/>
              </w:rPr>
              <w:tab/>
            </w:r>
            <w:r w:rsidR="003D7A84" w:rsidRPr="00823CAA">
              <w:rPr>
                <w:rStyle w:val="Hipercze"/>
                <w:noProof/>
              </w:rPr>
              <w:t>Dane dotyczące warunków ochrony przeciwpożarowej, stosownie do zakresu projektu</w:t>
            </w:r>
            <w:r w:rsidR="003D7A84">
              <w:rPr>
                <w:noProof/>
                <w:webHidden/>
              </w:rPr>
              <w:tab/>
            </w:r>
            <w:r w:rsidR="003D7A84">
              <w:rPr>
                <w:noProof/>
                <w:webHidden/>
              </w:rPr>
              <w:fldChar w:fldCharType="begin"/>
            </w:r>
            <w:r w:rsidR="003D7A84">
              <w:rPr>
                <w:noProof/>
                <w:webHidden/>
              </w:rPr>
              <w:instrText xml:space="preserve"> PAGEREF _Toc159925057 \h </w:instrText>
            </w:r>
            <w:r w:rsidR="003D7A84">
              <w:rPr>
                <w:noProof/>
                <w:webHidden/>
              </w:rPr>
            </w:r>
            <w:r w:rsidR="003D7A84">
              <w:rPr>
                <w:noProof/>
                <w:webHidden/>
              </w:rPr>
              <w:fldChar w:fldCharType="separate"/>
            </w:r>
            <w:r w:rsidR="003B458D">
              <w:rPr>
                <w:noProof/>
                <w:webHidden/>
              </w:rPr>
              <w:t>20</w:t>
            </w:r>
            <w:r w:rsidR="003D7A84">
              <w:rPr>
                <w:noProof/>
                <w:webHidden/>
              </w:rPr>
              <w:fldChar w:fldCharType="end"/>
            </w:r>
          </w:hyperlink>
        </w:p>
        <w:p w14:paraId="29794CA1" w14:textId="374667DF" w:rsidR="003D7A84" w:rsidRDefault="00000000">
          <w:pPr>
            <w:pStyle w:val="Spistreci2"/>
            <w:rPr>
              <w:rFonts w:eastAsiaTheme="minorEastAsia" w:cstheme="minorBidi"/>
              <w:smallCaps w:val="0"/>
              <w:noProof/>
              <w:kern w:val="2"/>
              <w:sz w:val="22"/>
              <w:szCs w:val="22"/>
              <w:lang w:eastAsia="pl-PL"/>
              <w14:ligatures w14:val="standardContextual"/>
            </w:rPr>
          </w:pPr>
          <w:hyperlink w:anchor="_Toc159925058" w:history="1">
            <w:r w:rsidR="003D7A84" w:rsidRPr="00823CAA">
              <w:rPr>
                <w:rStyle w:val="Hipercze"/>
                <w:noProof/>
              </w:rPr>
              <w:t>12.</w:t>
            </w:r>
            <w:r w:rsidR="003D7A84">
              <w:rPr>
                <w:rFonts w:eastAsiaTheme="minorEastAsia" w:cstheme="minorBidi"/>
                <w:smallCaps w:val="0"/>
                <w:noProof/>
                <w:kern w:val="2"/>
                <w:sz w:val="22"/>
                <w:szCs w:val="22"/>
                <w:lang w:eastAsia="pl-PL"/>
                <w14:ligatures w14:val="standardContextual"/>
              </w:rPr>
              <w:tab/>
            </w:r>
            <w:r w:rsidR="003D7A84" w:rsidRPr="00823CAA">
              <w:rPr>
                <w:rStyle w:val="Hipercze"/>
                <w:noProof/>
              </w:rPr>
              <w:t>Charakterystykę energetyczną budynku</w:t>
            </w:r>
            <w:r w:rsidR="003D7A84">
              <w:rPr>
                <w:noProof/>
                <w:webHidden/>
              </w:rPr>
              <w:tab/>
            </w:r>
            <w:r w:rsidR="003D7A84">
              <w:rPr>
                <w:noProof/>
                <w:webHidden/>
              </w:rPr>
              <w:fldChar w:fldCharType="begin"/>
            </w:r>
            <w:r w:rsidR="003D7A84">
              <w:rPr>
                <w:noProof/>
                <w:webHidden/>
              </w:rPr>
              <w:instrText xml:space="preserve"> PAGEREF _Toc159925058 \h </w:instrText>
            </w:r>
            <w:r w:rsidR="003D7A84">
              <w:rPr>
                <w:noProof/>
                <w:webHidden/>
              </w:rPr>
            </w:r>
            <w:r w:rsidR="003D7A84">
              <w:rPr>
                <w:noProof/>
                <w:webHidden/>
              </w:rPr>
              <w:fldChar w:fldCharType="separate"/>
            </w:r>
            <w:r w:rsidR="003B458D">
              <w:rPr>
                <w:noProof/>
                <w:webHidden/>
              </w:rPr>
              <w:t>21</w:t>
            </w:r>
            <w:r w:rsidR="003D7A84">
              <w:rPr>
                <w:noProof/>
                <w:webHidden/>
              </w:rPr>
              <w:fldChar w:fldCharType="end"/>
            </w:r>
          </w:hyperlink>
        </w:p>
        <w:p w14:paraId="2D7D8C23" w14:textId="11BF575F" w:rsidR="003D7A84" w:rsidRDefault="00000000">
          <w:pPr>
            <w:pStyle w:val="Spistreci1"/>
            <w:rPr>
              <w:rFonts w:asciiTheme="minorHAnsi" w:eastAsiaTheme="minorEastAsia" w:hAnsiTheme="minorHAnsi" w:cstheme="minorBidi"/>
              <w:b w:val="0"/>
              <w:smallCaps w:val="0"/>
              <w:noProof/>
              <w:color w:val="auto"/>
              <w:kern w:val="2"/>
              <w:sz w:val="22"/>
              <w:szCs w:val="22"/>
              <w:lang w:eastAsia="pl-PL"/>
              <w14:ligatures w14:val="standardContextual"/>
            </w:rPr>
          </w:pPr>
          <w:hyperlink w:anchor="_Toc159925059" w:history="1">
            <w:r w:rsidR="003D7A84" w:rsidRPr="00823CAA">
              <w:rPr>
                <w:rStyle w:val="Hipercze"/>
                <w:noProof/>
              </w:rPr>
              <w:t>B.</w:t>
            </w:r>
            <w:r w:rsidR="003D7A84">
              <w:rPr>
                <w:rFonts w:asciiTheme="minorHAnsi" w:eastAsiaTheme="minorEastAsia" w:hAnsiTheme="minorHAnsi" w:cstheme="minorBidi"/>
                <w:b w:val="0"/>
                <w:smallCaps w:val="0"/>
                <w:noProof/>
                <w:color w:val="auto"/>
                <w:kern w:val="2"/>
                <w:sz w:val="22"/>
                <w:szCs w:val="22"/>
                <w:lang w:eastAsia="pl-PL"/>
                <w14:ligatures w14:val="standardContextual"/>
              </w:rPr>
              <w:tab/>
            </w:r>
            <w:r w:rsidR="003D7A84" w:rsidRPr="00823CAA">
              <w:rPr>
                <w:rStyle w:val="Hipercze"/>
                <w:noProof/>
              </w:rPr>
              <w:t xml:space="preserve"> Część rysunkowa</w:t>
            </w:r>
            <w:r w:rsidR="003D7A84">
              <w:rPr>
                <w:noProof/>
                <w:webHidden/>
              </w:rPr>
              <w:tab/>
            </w:r>
            <w:r w:rsidR="003D7A84">
              <w:rPr>
                <w:noProof/>
                <w:webHidden/>
              </w:rPr>
              <w:fldChar w:fldCharType="begin"/>
            </w:r>
            <w:r w:rsidR="003D7A84">
              <w:rPr>
                <w:noProof/>
                <w:webHidden/>
              </w:rPr>
              <w:instrText xml:space="preserve"> PAGEREF _Toc159925059 \h </w:instrText>
            </w:r>
            <w:r w:rsidR="003D7A84">
              <w:rPr>
                <w:noProof/>
                <w:webHidden/>
              </w:rPr>
            </w:r>
            <w:r w:rsidR="003D7A84">
              <w:rPr>
                <w:noProof/>
                <w:webHidden/>
              </w:rPr>
              <w:fldChar w:fldCharType="separate"/>
            </w:r>
            <w:r w:rsidR="003B458D">
              <w:rPr>
                <w:noProof/>
                <w:webHidden/>
              </w:rPr>
              <w:t>22</w:t>
            </w:r>
            <w:r w:rsidR="003D7A84">
              <w:rPr>
                <w:noProof/>
                <w:webHidden/>
              </w:rPr>
              <w:fldChar w:fldCharType="end"/>
            </w:r>
          </w:hyperlink>
        </w:p>
        <w:p w14:paraId="4475F7C7" w14:textId="102DCF1A" w:rsidR="003D7A84" w:rsidRDefault="00000000">
          <w:pPr>
            <w:pStyle w:val="Spistreci1"/>
            <w:rPr>
              <w:rFonts w:asciiTheme="minorHAnsi" w:eastAsiaTheme="minorEastAsia" w:hAnsiTheme="minorHAnsi" w:cstheme="minorBidi"/>
              <w:b w:val="0"/>
              <w:smallCaps w:val="0"/>
              <w:noProof/>
              <w:color w:val="auto"/>
              <w:kern w:val="2"/>
              <w:sz w:val="22"/>
              <w:szCs w:val="22"/>
              <w:lang w:eastAsia="pl-PL"/>
              <w14:ligatures w14:val="standardContextual"/>
            </w:rPr>
          </w:pPr>
          <w:hyperlink w:anchor="_Toc159925060" w:history="1">
            <w:r w:rsidR="003D7A84" w:rsidRPr="00823CAA">
              <w:rPr>
                <w:rStyle w:val="Hipercze"/>
                <w:noProof/>
              </w:rPr>
              <w:t>C.</w:t>
            </w:r>
            <w:r w:rsidR="003D7A84">
              <w:rPr>
                <w:rFonts w:asciiTheme="minorHAnsi" w:eastAsiaTheme="minorEastAsia" w:hAnsiTheme="minorHAnsi" w:cstheme="minorBidi"/>
                <w:b w:val="0"/>
                <w:smallCaps w:val="0"/>
                <w:noProof/>
                <w:color w:val="auto"/>
                <w:kern w:val="2"/>
                <w:sz w:val="22"/>
                <w:szCs w:val="22"/>
                <w:lang w:eastAsia="pl-PL"/>
                <w14:ligatures w14:val="standardContextual"/>
              </w:rPr>
              <w:tab/>
            </w:r>
            <w:r w:rsidR="003D7A84" w:rsidRPr="00823CAA">
              <w:rPr>
                <w:rStyle w:val="Hipercze"/>
                <w:noProof/>
              </w:rPr>
              <w:t>Dokumenty dołączone do projektu</w:t>
            </w:r>
            <w:r w:rsidR="003D7A84">
              <w:rPr>
                <w:noProof/>
                <w:webHidden/>
              </w:rPr>
              <w:tab/>
            </w:r>
            <w:r w:rsidR="003D7A84">
              <w:rPr>
                <w:noProof/>
                <w:webHidden/>
              </w:rPr>
              <w:fldChar w:fldCharType="begin"/>
            </w:r>
            <w:r w:rsidR="003D7A84">
              <w:rPr>
                <w:noProof/>
                <w:webHidden/>
              </w:rPr>
              <w:instrText xml:space="preserve"> PAGEREF _Toc159925060 \h </w:instrText>
            </w:r>
            <w:r w:rsidR="003D7A84">
              <w:rPr>
                <w:noProof/>
                <w:webHidden/>
              </w:rPr>
            </w:r>
            <w:r w:rsidR="003D7A84">
              <w:rPr>
                <w:noProof/>
                <w:webHidden/>
              </w:rPr>
              <w:fldChar w:fldCharType="separate"/>
            </w:r>
            <w:r w:rsidR="003B458D">
              <w:rPr>
                <w:noProof/>
                <w:webHidden/>
              </w:rPr>
              <w:t>28</w:t>
            </w:r>
            <w:r w:rsidR="003D7A84">
              <w:rPr>
                <w:noProof/>
                <w:webHidden/>
              </w:rPr>
              <w:fldChar w:fldCharType="end"/>
            </w:r>
          </w:hyperlink>
        </w:p>
        <w:p w14:paraId="7CAF57B2" w14:textId="5D5870FE" w:rsidR="003D7A84" w:rsidRDefault="00000000">
          <w:pPr>
            <w:pStyle w:val="Spistreci2"/>
            <w:rPr>
              <w:rFonts w:eastAsiaTheme="minorEastAsia" w:cstheme="minorBidi"/>
              <w:smallCaps w:val="0"/>
              <w:noProof/>
              <w:kern w:val="2"/>
              <w:sz w:val="22"/>
              <w:szCs w:val="22"/>
              <w:lang w:eastAsia="pl-PL"/>
              <w14:ligatures w14:val="standardContextual"/>
            </w:rPr>
          </w:pPr>
          <w:hyperlink w:anchor="_Toc159925061" w:history="1">
            <w:r w:rsidR="003D7A84" w:rsidRPr="00823CAA">
              <w:rPr>
                <w:rStyle w:val="Hipercze"/>
                <w:noProof/>
              </w:rPr>
              <w:t>1.</w:t>
            </w:r>
            <w:r w:rsidR="003D7A84">
              <w:rPr>
                <w:rFonts w:eastAsiaTheme="minorEastAsia" w:cstheme="minorBidi"/>
                <w:smallCaps w:val="0"/>
                <w:noProof/>
                <w:kern w:val="2"/>
                <w:sz w:val="22"/>
                <w:szCs w:val="22"/>
                <w:lang w:eastAsia="pl-PL"/>
                <w14:ligatures w14:val="standardContextual"/>
              </w:rPr>
              <w:tab/>
            </w:r>
            <w:r w:rsidR="003D7A84" w:rsidRPr="00823CAA">
              <w:rPr>
                <w:rStyle w:val="Hipercze"/>
                <w:noProof/>
              </w:rPr>
              <w:t>Oświadczenie projektantów wszystkich specjalności o sporządzeniu projektu zgodnie z obowiązującymi przepisami i zasadami wiedzy technicznej</w:t>
            </w:r>
            <w:r w:rsidR="003D7A84">
              <w:rPr>
                <w:noProof/>
                <w:webHidden/>
              </w:rPr>
              <w:tab/>
            </w:r>
            <w:r w:rsidR="003D7A84">
              <w:rPr>
                <w:noProof/>
                <w:webHidden/>
              </w:rPr>
              <w:fldChar w:fldCharType="begin"/>
            </w:r>
            <w:r w:rsidR="003D7A84">
              <w:rPr>
                <w:noProof/>
                <w:webHidden/>
              </w:rPr>
              <w:instrText xml:space="preserve"> PAGEREF _Toc159925061 \h </w:instrText>
            </w:r>
            <w:r w:rsidR="003D7A84">
              <w:rPr>
                <w:noProof/>
                <w:webHidden/>
              </w:rPr>
            </w:r>
            <w:r w:rsidR="003D7A84">
              <w:rPr>
                <w:noProof/>
                <w:webHidden/>
              </w:rPr>
              <w:fldChar w:fldCharType="separate"/>
            </w:r>
            <w:r w:rsidR="003B458D">
              <w:rPr>
                <w:noProof/>
                <w:webHidden/>
              </w:rPr>
              <w:t>28</w:t>
            </w:r>
            <w:r w:rsidR="003D7A84">
              <w:rPr>
                <w:noProof/>
                <w:webHidden/>
              </w:rPr>
              <w:fldChar w:fldCharType="end"/>
            </w:r>
          </w:hyperlink>
        </w:p>
        <w:p w14:paraId="6DC42FA9" w14:textId="31355328" w:rsidR="003D7A84" w:rsidRDefault="00000000">
          <w:pPr>
            <w:pStyle w:val="Spistreci2"/>
            <w:rPr>
              <w:rFonts w:eastAsiaTheme="minorEastAsia" w:cstheme="minorBidi"/>
              <w:smallCaps w:val="0"/>
              <w:noProof/>
              <w:kern w:val="2"/>
              <w:sz w:val="22"/>
              <w:szCs w:val="22"/>
              <w:lang w:eastAsia="pl-PL"/>
              <w14:ligatures w14:val="standardContextual"/>
            </w:rPr>
          </w:pPr>
          <w:hyperlink w:anchor="_Toc159925062" w:history="1">
            <w:r w:rsidR="003D7A84" w:rsidRPr="00823CAA">
              <w:rPr>
                <w:rStyle w:val="Hipercze"/>
                <w:noProof/>
              </w:rPr>
              <w:t>2.</w:t>
            </w:r>
            <w:r w:rsidR="003D7A84">
              <w:rPr>
                <w:rFonts w:eastAsiaTheme="minorEastAsia" w:cstheme="minorBidi"/>
                <w:smallCaps w:val="0"/>
                <w:noProof/>
                <w:kern w:val="2"/>
                <w:sz w:val="22"/>
                <w:szCs w:val="22"/>
                <w:lang w:eastAsia="pl-PL"/>
                <w14:ligatures w14:val="standardContextual"/>
              </w:rPr>
              <w:tab/>
            </w:r>
            <w:r w:rsidR="003D7A84" w:rsidRPr="00823CAA">
              <w:rPr>
                <w:rStyle w:val="Hipercze"/>
                <w:noProof/>
              </w:rPr>
              <w:t>Kopia decyzji  o nadaniu projektantom wszystkich specjalności uprawnień budowlanych w odpowiedniej specjalności</w:t>
            </w:r>
            <w:r w:rsidR="003D7A84">
              <w:rPr>
                <w:noProof/>
                <w:webHidden/>
              </w:rPr>
              <w:tab/>
            </w:r>
            <w:r w:rsidR="003D7A84">
              <w:rPr>
                <w:noProof/>
                <w:webHidden/>
              </w:rPr>
              <w:fldChar w:fldCharType="begin"/>
            </w:r>
            <w:r w:rsidR="003D7A84">
              <w:rPr>
                <w:noProof/>
                <w:webHidden/>
              </w:rPr>
              <w:instrText xml:space="preserve"> PAGEREF _Toc159925062 \h </w:instrText>
            </w:r>
            <w:r w:rsidR="003D7A84">
              <w:rPr>
                <w:noProof/>
                <w:webHidden/>
              </w:rPr>
            </w:r>
            <w:r w:rsidR="003D7A84">
              <w:rPr>
                <w:noProof/>
                <w:webHidden/>
              </w:rPr>
              <w:fldChar w:fldCharType="separate"/>
            </w:r>
            <w:r w:rsidR="003B458D">
              <w:rPr>
                <w:noProof/>
                <w:webHidden/>
              </w:rPr>
              <w:t>29</w:t>
            </w:r>
            <w:r w:rsidR="003D7A84">
              <w:rPr>
                <w:noProof/>
                <w:webHidden/>
              </w:rPr>
              <w:fldChar w:fldCharType="end"/>
            </w:r>
          </w:hyperlink>
        </w:p>
        <w:p w14:paraId="1A656B18" w14:textId="281AD45D" w:rsidR="003D7A84" w:rsidRDefault="00000000">
          <w:pPr>
            <w:pStyle w:val="Spistreci2"/>
            <w:rPr>
              <w:rFonts w:eastAsiaTheme="minorEastAsia" w:cstheme="minorBidi"/>
              <w:smallCaps w:val="0"/>
              <w:noProof/>
              <w:kern w:val="2"/>
              <w:sz w:val="22"/>
              <w:szCs w:val="22"/>
              <w:lang w:eastAsia="pl-PL"/>
              <w14:ligatures w14:val="standardContextual"/>
            </w:rPr>
          </w:pPr>
          <w:hyperlink w:anchor="_Toc159925063" w:history="1">
            <w:r w:rsidR="003D7A84" w:rsidRPr="00823CAA">
              <w:rPr>
                <w:rStyle w:val="Hipercze"/>
                <w:noProof/>
              </w:rPr>
              <w:t>3.</w:t>
            </w:r>
            <w:r w:rsidR="003D7A84">
              <w:rPr>
                <w:rFonts w:eastAsiaTheme="minorEastAsia" w:cstheme="minorBidi"/>
                <w:smallCaps w:val="0"/>
                <w:noProof/>
                <w:kern w:val="2"/>
                <w:sz w:val="22"/>
                <w:szCs w:val="22"/>
                <w:lang w:eastAsia="pl-PL"/>
                <w14:ligatures w14:val="standardContextual"/>
              </w:rPr>
              <w:tab/>
            </w:r>
            <w:r w:rsidR="003D7A84" w:rsidRPr="00823CAA">
              <w:rPr>
                <w:rStyle w:val="Hipercze"/>
                <w:noProof/>
              </w:rPr>
              <w:t>Kopia zaświadczenia o przynależności projektantów wszystkich specjalności do właściwej izby samorządu zawodowego</w:t>
            </w:r>
            <w:r w:rsidR="003D7A84">
              <w:rPr>
                <w:noProof/>
                <w:webHidden/>
              </w:rPr>
              <w:tab/>
            </w:r>
            <w:r w:rsidR="003D7A84">
              <w:rPr>
                <w:noProof/>
                <w:webHidden/>
              </w:rPr>
              <w:fldChar w:fldCharType="begin"/>
            </w:r>
            <w:r w:rsidR="003D7A84">
              <w:rPr>
                <w:noProof/>
                <w:webHidden/>
              </w:rPr>
              <w:instrText xml:space="preserve"> PAGEREF _Toc159925063 \h </w:instrText>
            </w:r>
            <w:r w:rsidR="003D7A84">
              <w:rPr>
                <w:noProof/>
                <w:webHidden/>
              </w:rPr>
            </w:r>
            <w:r w:rsidR="003D7A84">
              <w:rPr>
                <w:noProof/>
                <w:webHidden/>
              </w:rPr>
              <w:fldChar w:fldCharType="separate"/>
            </w:r>
            <w:r w:rsidR="003B458D">
              <w:rPr>
                <w:noProof/>
                <w:webHidden/>
              </w:rPr>
              <w:t>33</w:t>
            </w:r>
            <w:r w:rsidR="003D7A84">
              <w:rPr>
                <w:noProof/>
                <w:webHidden/>
              </w:rPr>
              <w:fldChar w:fldCharType="end"/>
            </w:r>
          </w:hyperlink>
        </w:p>
        <w:p w14:paraId="64CE1C85" w14:textId="3FCA4592" w:rsidR="002D4C06" w:rsidRDefault="005038B9">
          <w:pPr>
            <w:pStyle w:val="Spistreci2"/>
            <w:rPr>
              <w:rFonts w:eastAsiaTheme="minorEastAsia" w:cstheme="minorBidi"/>
              <w:smallCaps w:val="0"/>
              <w:sz w:val="22"/>
              <w:szCs w:val="22"/>
              <w:lang w:eastAsia="pl-PL"/>
            </w:rPr>
          </w:pPr>
          <w:r w:rsidRPr="005329F5">
            <w:rPr>
              <w:rStyle w:val="czeindeksu"/>
              <w:rFonts w:ascii="ISOCPEUR" w:hAnsi="ISOCPEUR"/>
            </w:rPr>
            <w:fldChar w:fldCharType="end"/>
          </w:r>
        </w:p>
      </w:sdtContent>
    </w:sdt>
    <w:p w14:paraId="522912BA" w14:textId="77777777" w:rsidR="002D4C06" w:rsidRDefault="002D4C06">
      <w:pPr>
        <w:spacing w:line="276" w:lineRule="auto"/>
        <w:jc w:val="left"/>
        <w:rPr>
          <w:rFonts w:cstheme="minorHAnsi"/>
          <w:b/>
          <w:bCs/>
          <w:caps/>
          <w:color w:val="1F497D" w:themeColor="text2"/>
          <w:sz w:val="18"/>
          <w:szCs w:val="18"/>
          <w:u w:val="single"/>
        </w:rPr>
      </w:pPr>
    </w:p>
    <w:p w14:paraId="0CC03F71" w14:textId="77777777" w:rsidR="002D4C06" w:rsidRDefault="005038B9">
      <w:pPr>
        <w:spacing w:line="276" w:lineRule="auto"/>
        <w:jc w:val="left"/>
        <w:rPr>
          <w:rFonts w:cstheme="minorHAnsi"/>
          <w:b/>
          <w:bCs/>
          <w:caps/>
          <w:color w:val="1F497D" w:themeColor="text2"/>
          <w:sz w:val="18"/>
          <w:szCs w:val="18"/>
          <w:u w:val="single"/>
        </w:rPr>
      </w:pPr>
      <w:r>
        <w:br w:type="page"/>
      </w:r>
    </w:p>
    <w:bookmarkStart w:id="5" w:name="_Toc52185615"/>
    <w:bookmarkStart w:id="6" w:name="_Toc159925034"/>
    <w:p w14:paraId="464E8BAC" w14:textId="232E800B" w:rsidR="002D4C06" w:rsidRDefault="005038B9">
      <w:pPr>
        <w:pStyle w:val="Nagwek1"/>
        <w:spacing w:before="0"/>
      </w:pPr>
      <w:r>
        <w:rPr>
          <w:noProof/>
        </w:rPr>
        <w:lastRenderedPageBreak/>
        <mc:AlternateContent>
          <mc:Choice Requires="wps">
            <w:drawing>
              <wp:anchor distT="0" distB="19050" distL="0" distR="19050" simplePos="0" relativeHeight="30" behindDoc="0" locked="0" layoutInCell="1" allowOverlap="1" wp14:anchorId="50D08622" wp14:editId="717EA936">
                <wp:simplePos x="0" y="0"/>
                <wp:positionH relativeFrom="column">
                  <wp:posOffset>-144145</wp:posOffset>
                </wp:positionH>
                <wp:positionV relativeFrom="paragraph">
                  <wp:posOffset>460375</wp:posOffset>
                </wp:positionV>
                <wp:extent cx="6039485" cy="635"/>
                <wp:effectExtent l="0" t="0" r="18415" b="18415"/>
                <wp:wrapNone/>
                <wp:docPr id="489571006"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39485" cy="635"/>
                        </a:xfrm>
                        <a:prstGeom prst="line">
                          <a:avLst/>
                        </a:prstGeom>
                        <a:ln w="19050">
                          <a:solidFill>
                            <a:srgbClr val="1F497D"/>
                          </a:solidFill>
                          <a:round/>
                        </a:ln>
                      </wps:spPr>
                      <wps:style>
                        <a:lnRef idx="1">
                          <a:schemeClr val="accent1"/>
                        </a:lnRef>
                        <a:fillRef idx="0">
                          <a:schemeClr val="accent1"/>
                        </a:fillRef>
                        <a:effectRef idx="0">
                          <a:schemeClr val="accent1"/>
                        </a:effectRef>
                        <a:fontRef idx="minor"/>
                      </wps:style>
                      <wps:bodyPr/>
                    </wps:wsp>
                  </a:graphicData>
                </a:graphic>
                <wp14:sizeRelH relativeFrom="page">
                  <wp14:pctWidth>0</wp14:pctWidth>
                </wp14:sizeRelH>
                <wp14:sizeRelV relativeFrom="page">
                  <wp14:pctHeight>0</wp14:pctHeight>
                </wp14:sizeRelV>
              </wp:anchor>
            </w:drawing>
          </mc:Choice>
          <mc:Fallback>
            <w:pict>
              <v:line w14:anchorId="42551356" id="Łącznik prosty 4" o:spid="_x0000_s1026" style="position:absolute;z-index:30;visibility:visible;mso-wrap-style:square;mso-width-percent:0;mso-height-percent:0;mso-wrap-distance-left:0;mso-wrap-distance-top:0;mso-wrap-distance-right:1.5pt;mso-wrap-distance-bottom:1.5pt;mso-position-horizontal:absolute;mso-position-horizontal-relative:text;mso-position-vertical:absolute;mso-position-vertical-relative:text;mso-width-percent:0;mso-height-percent:0;mso-width-relative:page;mso-height-relative:page" from="-11.35pt,36.25pt" to="464.2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" strokecolor="#1f497d" strokeweight="1.5pt">
                <o:lock v:ext="edit" shapetype="f"/>
              </v:line>
            </w:pict>
          </mc:Fallback>
        </mc:AlternateContent>
      </w:r>
      <w:bookmarkEnd w:id="5"/>
      <w:r>
        <w:t>Część opisowa</w:t>
      </w:r>
      <w:bookmarkEnd w:id="6"/>
    </w:p>
    <w:p w14:paraId="4E51131C" w14:textId="77777777" w:rsidR="002D4C06" w:rsidRDefault="002D4C06"/>
    <w:p w14:paraId="53820E76" w14:textId="09B96B9A" w:rsidR="00C1296D" w:rsidRPr="000B4EAB" w:rsidRDefault="005038B9" w:rsidP="000B4EAB">
      <w:pPr>
        <w:pStyle w:val="Nagwek2"/>
      </w:pPr>
      <w:bookmarkStart w:id="7" w:name="_Toc159925035"/>
      <w:r>
        <w:t>Rozwiązania konstrukcyjne obiektu budowlanego, zastosowane schematy konstrukcyjne (statyczne), założenia przyjęte do obliczeń konstrukcji, w tym dotyczące obciążeń oraz podstawowe wyniki tych obliczeń, a dla konstrukcji nowych, niesprawdzonych w krajowej praktyce – wyniki ewentualnych badań doświadczalnych, rozwiązania konstrukcyjno-materiałowe podstawowych elementów konstrukcji obiektu, w zależności od potrzeb – informację o konieczności wykonania pomiarów geodezyjnych przemieszczeń i odkształceń, a w przypadku przebudowy, rozbudowy lub nadbudowy obiektu budowlanego dołącza się ekspertyzę techniczną obiektu</w:t>
      </w:r>
      <w:bookmarkEnd w:id="7"/>
    </w:p>
    <w:p w14:paraId="4A87445F" w14:textId="77098968" w:rsidR="00C1296D" w:rsidRPr="000B4EAB" w:rsidRDefault="00C1296D" w:rsidP="00C1296D">
      <w:pPr>
        <w:autoSpaceDE w:val="0"/>
        <w:autoSpaceDN w:val="0"/>
        <w:adjustRightInd w:val="0"/>
        <w:spacing w:after="0"/>
        <w:rPr>
          <w:rFonts w:cs="Arial"/>
          <w:b/>
          <w:bCs/>
          <w:szCs w:val="24"/>
        </w:rPr>
      </w:pPr>
      <w:r w:rsidRPr="00C1296D">
        <w:rPr>
          <w:rFonts w:cs="Arial"/>
          <w:b/>
          <w:bCs/>
          <w:szCs w:val="24"/>
        </w:rPr>
        <w:t>Ściany, sufity</w:t>
      </w:r>
    </w:p>
    <w:p w14:paraId="7B9B14F3" w14:textId="6E343376" w:rsidR="00FE101D" w:rsidRPr="00C1296D" w:rsidRDefault="00FE101D" w:rsidP="00C1296D">
      <w:pPr>
        <w:pStyle w:val="Akapitzlist"/>
        <w:numPr>
          <w:ilvl w:val="0"/>
          <w:numId w:val="20"/>
        </w:numPr>
        <w:autoSpaceDE w:val="0"/>
        <w:autoSpaceDN w:val="0"/>
        <w:adjustRightInd w:val="0"/>
        <w:spacing w:after="0"/>
        <w:rPr>
          <w:rFonts w:cs="Arial"/>
          <w:szCs w:val="24"/>
        </w:rPr>
      </w:pPr>
      <w:r w:rsidRPr="00C1296D">
        <w:rPr>
          <w:rFonts w:cs="Arial"/>
          <w:szCs w:val="24"/>
        </w:rPr>
        <w:t>Roboty malarskie powinny być wykonywane dopiero po doprowadzeniu starych tynków do możliwości kładzenia powłok malarskich jak dla nowych tynków. Wilgotność powierzchni tynkowych przewidzianych pod malowanie powinna być nie większa, niż 4%.</w:t>
      </w:r>
    </w:p>
    <w:p w14:paraId="480D99BD" w14:textId="6E7F9D9F" w:rsidR="00FE101D" w:rsidRPr="00C1296D" w:rsidRDefault="00FE101D" w:rsidP="00C1296D">
      <w:pPr>
        <w:pStyle w:val="Akapitzlist"/>
        <w:numPr>
          <w:ilvl w:val="0"/>
          <w:numId w:val="19"/>
        </w:numPr>
        <w:autoSpaceDE w:val="0"/>
        <w:autoSpaceDN w:val="0"/>
        <w:adjustRightInd w:val="0"/>
        <w:spacing w:after="0"/>
        <w:rPr>
          <w:rFonts w:cs="Arial"/>
          <w:szCs w:val="24"/>
        </w:rPr>
      </w:pPr>
      <w:r w:rsidRPr="00C1296D">
        <w:rPr>
          <w:rFonts w:cs="Arial"/>
          <w:szCs w:val="24"/>
        </w:rPr>
        <w:t>Roboty malarskie powinny być wykonywane w temperaturze nie niższej niż +5°C (z zastrzeżeniem, aby w ciągu doby nie następował spadek temperatury poniżej 0°C) i nie wyższej niż + 22°C. Wykonać</w:t>
      </w:r>
      <w:r w:rsidR="00C1296D">
        <w:rPr>
          <w:rFonts w:cs="Arial"/>
          <w:szCs w:val="24"/>
        </w:rPr>
        <w:t xml:space="preserve"> </w:t>
      </w:r>
      <w:r w:rsidRPr="00C1296D">
        <w:rPr>
          <w:rFonts w:cs="Arial"/>
          <w:szCs w:val="24"/>
        </w:rPr>
        <w:t>malowanie tynków farbą emulsyjną</w:t>
      </w:r>
      <w:r w:rsidR="00C1296D" w:rsidRPr="00C1296D">
        <w:rPr>
          <w:rFonts w:cs="Arial"/>
          <w:szCs w:val="24"/>
        </w:rPr>
        <w:t xml:space="preserve"> koloru białego wykonana</w:t>
      </w:r>
      <w:r w:rsidRPr="00C1296D">
        <w:rPr>
          <w:rFonts w:cs="Arial"/>
          <w:szCs w:val="24"/>
        </w:rPr>
        <w:t xml:space="preserve"> dwukrotne.</w:t>
      </w:r>
    </w:p>
    <w:p w14:paraId="4CCFC2EC" w14:textId="77777777" w:rsidR="00FE101D" w:rsidRPr="00C1296D" w:rsidRDefault="00FE101D" w:rsidP="00C1296D">
      <w:pPr>
        <w:pStyle w:val="Akapitzlist"/>
        <w:numPr>
          <w:ilvl w:val="0"/>
          <w:numId w:val="18"/>
        </w:numPr>
        <w:autoSpaceDE w:val="0"/>
        <w:autoSpaceDN w:val="0"/>
        <w:adjustRightInd w:val="0"/>
        <w:spacing w:after="0"/>
        <w:rPr>
          <w:rFonts w:cs="Arial"/>
          <w:szCs w:val="24"/>
        </w:rPr>
      </w:pPr>
      <w:r w:rsidRPr="00C1296D">
        <w:rPr>
          <w:rFonts w:cs="Arial"/>
          <w:szCs w:val="24"/>
        </w:rPr>
        <w:t>Przed przystąpieniem do malowania należy wyrównać i wygładzić powierzchnię, naprawić uszkodzenia. Następnie należy powierzchnię zagruntować.</w:t>
      </w:r>
    </w:p>
    <w:p w14:paraId="5975BAB7" w14:textId="77777777" w:rsidR="00FE101D" w:rsidRPr="00C1296D" w:rsidRDefault="00FE101D" w:rsidP="00F70B0B">
      <w:pPr>
        <w:autoSpaceDE w:val="0"/>
        <w:autoSpaceDN w:val="0"/>
        <w:adjustRightInd w:val="0"/>
        <w:spacing w:after="0"/>
        <w:ind w:firstLine="708"/>
        <w:rPr>
          <w:rFonts w:cs="Arial"/>
          <w:szCs w:val="24"/>
        </w:rPr>
      </w:pPr>
      <w:r w:rsidRPr="00C1296D">
        <w:rPr>
          <w:rFonts w:cs="Arial"/>
          <w:szCs w:val="24"/>
        </w:rPr>
        <w:t>Tynki przeznaczone do malowania powinny spełniać następujące wymagania techniczne:</w:t>
      </w:r>
    </w:p>
    <w:p w14:paraId="1488D64D" w14:textId="64FBB417" w:rsidR="00FE101D" w:rsidRPr="00C1296D" w:rsidRDefault="00FE101D" w:rsidP="00C1296D">
      <w:pPr>
        <w:pStyle w:val="Akapitzlist"/>
        <w:numPr>
          <w:ilvl w:val="0"/>
          <w:numId w:val="17"/>
        </w:numPr>
        <w:autoSpaceDE w:val="0"/>
        <w:autoSpaceDN w:val="0"/>
        <w:adjustRightInd w:val="0"/>
        <w:spacing w:after="0"/>
        <w:rPr>
          <w:rFonts w:cs="Arial"/>
          <w:szCs w:val="24"/>
        </w:rPr>
      </w:pPr>
      <w:r w:rsidRPr="00C1296D">
        <w:rPr>
          <w:rFonts w:cs="Arial"/>
          <w:szCs w:val="24"/>
        </w:rPr>
        <w:t>Wszelkie ewentualne uszkodzenia tynków powinny być naprawione,</w:t>
      </w:r>
    </w:p>
    <w:p w14:paraId="6091F6F3" w14:textId="765C033C" w:rsidR="00FE101D" w:rsidRPr="00C1296D" w:rsidRDefault="00FE101D" w:rsidP="00C1296D">
      <w:pPr>
        <w:pStyle w:val="Akapitzlist"/>
        <w:numPr>
          <w:ilvl w:val="0"/>
          <w:numId w:val="17"/>
        </w:numPr>
        <w:autoSpaceDE w:val="0"/>
        <w:autoSpaceDN w:val="0"/>
        <w:adjustRightInd w:val="0"/>
        <w:spacing w:after="0"/>
        <w:rPr>
          <w:rFonts w:cs="Arial"/>
          <w:szCs w:val="24"/>
        </w:rPr>
      </w:pPr>
      <w:r w:rsidRPr="00C1296D">
        <w:rPr>
          <w:rFonts w:cs="Arial"/>
          <w:szCs w:val="24"/>
        </w:rPr>
        <w:t>Przygotowana pod malowanie powierzchnia tynku powinna być oczyszczona od</w:t>
      </w:r>
    </w:p>
    <w:p w14:paraId="3BB041B3" w14:textId="2961B34F" w:rsidR="00C1296D" w:rsidRPr="00C1296D" w:rsidRDefault="00FE101D" w:rsidP="000B4EAB">
      <w:pPr>
        <w:autoSpaceDE w:val="0"/>
        <w:autoSpaceDN w:val="0"/>
        <w:adjustRightInd w:val="0"/>
        <w:spacing w:after="0"/>
        <w:ind w:left="709"/>
        <w:rPr>
          <w:rFonts w:cs="Arial"/>
          <w:szCs w:val="24"/>
        </w:rPr>
      </w:pPr>
      <w:r w:rsidRPr="00C1296D">
        <w:rPr>
          <w:rFonts w:cs="Arial"/>
          <w:szCs w:val="24"/>
        </w:rPr>
        <w:t>zanieczyszczeń mechanicznych.</w:t>
      </w:r>
    </w:p>
    <w:p w14:paraId="174A289C" w14:textId="2428B8AA" w:rsidR="00C1296D" w:rsidRPr="00C1296D" w:rsidRDefault="00FE101D" w:rsidP="00C1296D">
      <w:pPr>
        <w:autoSpaceDE w:val="0"/>
        <w:autoSpaceDN w:val="0"/>
        <w:adjustRightInd w:val="0"/>
        <w:spacing w:after="0"/>
        <w:rPr>
          <w:rFonts w:cs="Arial"/>
          <w:b/>
          <w:bCs/>
          <w:szCs w:val="24"/>
        </w:rPr>
      </w:pPr>
      <w:r w:rsidRPr="00C1296D">
        <w:rPr>
          <w:rFonts w:cs="Arial"/>
          <w:b/>
          <w:bCs/>
          <w:szCs w:val="24"/>
        </w:rPr>
        <w:t>Posadzki</w:t>
      </w:r>
    </w:p>
    <w:p w14:paraId="2443FD36" w14:textId="0DE246CA" w:rsidR="00FE101D" w:rsidRPr="00C1296D" w:rsidRDefault="00FE101D" w:rsidP="00F70B0B">
      <w:pPr>
        <w:autoSpaceDE w:val="0"/>
        <w:autoSpaceDN w:val="0"/>
        <w:adjustRightInd w:val="0"/>
        <w:spacing w:after="0"/>
        <w:ind w:firstLine="708"/>
        <w:rPr>
          <w:rFonts w:cs="Arial"/>
          <w:szCs w:val="24"/>
        </w:rPr>
      </w:pPr>
      <w:r w:rsidRPr="00C1296D">
        <w:rPr>
          <w:rFonts w:cs="Arial"/>
          <w:szCs w:val="24"/>
        </w:rPr>
        <w:t>Warunki wykonania</w:t>
      </w:r>
      <w:r w:rsidR="00C1296D">
        <w:rPr>
          <w:rFonts w:cs="Arial"/>
          <w:szCs w:val="24"/>
        </w:rPr>
        <w:t xml:space="preserve">, naprawy </w:t>
      </w:r>
      <w:r w:rsidRPr="00C1296D">
        <w:rPr>
          <w:rFonts w:cs="Arial"/>
          <w:szCs w:val="24"/>
        </w:rPr>
        <w:t>posadzek:</w:t>
      </w:r>
    </w:p>
    <w:p w14:paraId="5F55C374" w14:textId="20E64175" w:rsidR="00FE101D" w:rsidRPr="00C1296D" w:rsidRDefault="00FE101D" w:rsidP="00C1296D">
      <w:pPr>
        <w:pStyle w:val="Akapitzlist"/>
        <w:numPr>
          <w:ilvl w:val="0"/>
          <w:numId w:val="21"/>
        </w:numPr>
        <w:autoSpaceDE w:val="0"/>
        <w:autoSpaceDN w:val="0"/>
        <w:adjustRightInd w:val="0"/>
        <w:spacing w:after="0"/>
        <w:rPr>
          <w:rFonts w:cs="Arial"/>
          <w:szCs w:val="24"/>
        </w:rPr>
      </w:pPr>
      <w:r w:rsidRPr="00C1296D">
        <w:rPr>
          <w:rFonts w:cs="Arial"/>
          <w:szCs w:val="24"/>
        </w:rPr>
        <w:t>Konstrukcje posadzki i podłoży wykonać z takich materiałów, które odpowiadają</w:t>
      </w:r>
    </w:p>
    <w:p w14:paraId="783813E0" w14:textId="2BC1EC35" w:rsidR="00FE101D" w:rsidRPr="00C1296D" w:rsidRDefault="00FE101D" w:rsidP="00C1296D">
      <w:pPr>
        <w:autoSpaceDE w:val="0"/>
        <w:autoSpaceDN w:val="0"/>
        <w:adjustRightInd w:val="0"/>
        <w:spacing w:after="0"/>
        <w:ind w:left="709"/>
        <w:rPr>
          <w:rFonts w:cs="Arial"/>
          <w:szCs w:val="24"/>
        </w:rPr>
      </w:pPr>
      <w:r w:rsidRPr="00C1296D">
        <w:rPr>
          <w:rFonts w:cs="Arial"/>
          <w:szCs w:val="24"/>
        </w:rPr>
        <w:t>założonym wymogom</w:t>
      </w:r>
      <w:r w:rsidR="00C1296D">
        <w:rPr>
          <w:rFonts w:cs="Arial"/>
          <w:szCs w:val="24"/>
        </w:rPr>
        <w:t>, Normą</w:t>
      </w:r>
      <w:r w:rsidRPr="00C1296D">
        <w:rPr>
          <w:rFonts w:cs="Arial"/>
          <w:szCs w:val="24"/>
        </w:rPr>
        <w:t>,</w:t>
      </w:r>
    </w:p>
    <w:p w14:paraId="1A5F774E" w14:textId="28353499" w:rsidR="00FE101D" w:rsidRPr="00C1296D" w:rsidRDefault="00FE101D" w:rsidP="00C1296D">
      <w:pPr>
        <w:pStyle w:val="Akapitzlist"/>
        <w:numPr>
          <w:ilvl w:val="0"/>
          <w:numId w:val="21"/>
        </w:numPr>
        <w:autoSpaceDE w:val="0"/>
        <w:autoSpaceDN w:val="0"/>
        <w:adjustRightInd w:val="0"/>
        <w:spacing w:after="0"/>
        <w:rPr>
          <w:rFonts w:cs="Arial"/>
          <w:szCs w:val="24"/>
        </w:rPr>
      </w:pPr>
      <w:r w:rsidRPr="00C1296D">
        <w:rPr>
          <w:rFonts w:cs="Arial"/>
          <w:szCs w:val="24"/>
        </w:rPr>
        <w:t>Podłoże gruntowe pod warstwy podbudowy posadzki muszą być odpowiednio</w:t>
      </w:r>
    </w:p>
    <w:p w14:paraId="5B70B9C9" w14:textId="7F85FE2B" w:rsidR="00FE101D" w:rsidRPr="00C1296D" w:rsidRDefault="00C1296D" w:rsidP="00C1296D">
      <w:pPr>
        <w:autoSpaceDE w:val="0"/>
        <w:autoSpaceDN w:val="0"/>
        <w:adjustRightInd w:val="0"/>
        <w:spacing w:after="0"/>
        <w:ind w:left="709"/>
        <w:rPr>
          <w:rFonts w:cs="Arial"/>
          <w:szCs w:val="24"/>
        </w:rPr>
      </w:pPr>
      <w:r w:rsidRPr="00C1296D">
        <w:rPr>
          <w:rFonts w:cs="Arial"/>
          <w:szCs w:val="24"/>
        </w:rPr>
        <w:t>Z</w:t>
      </w:r>
      <w:r w:rsidR="00FE101D" w:rsidRPr="00C1296D">
        <w:rPr>
          <w:rFonts w:cs="Arial"/>
          <w:szCs w:val="24"/>
        </w:rPr>
        <w:t>agęszczone</w:t>
      </w:r>
      <w:r>
        <w:rPr>
          <w:rFonts w:cs="Arial"/>
          <w:szCs w:val="24"/>
        </w:rPr>
        <w:t>, naprawione,</w:t>
      </w:r>
    </w:p>
    <w:p w14:paraId="0E9434AE" w14:textId="5E86DD8C" w:rsidR="00FE101D" w:rsidRPr="00C1296D" w:rsidRDefault="00FE101D" w:rsidP="00C1296D">
      <w:pPr>
        <w:pStyle w:val="Akapitzlist"/>
        <w:numPr>
          <w:ilvl w:val="0"/>
          <w:numId w:val="21"/>
        </w:numPr>
        <w:autoSpaceDE w:val="0"/>
        <w:autoSpaceDN w:val="0"/>
        <w:adjustRightInd w:val="0"/>
        <w:spacing w:after="0"/>
        <w:rPr>
          <w:rFonts w:cs="Arial"/>
          <w:szCs w:val="24"/>
        </w:rPr>
      </w:pPr>
      <w:r w:rsidRPr="00C1296D">
        <w:rPr>
          <w:rFonts w:cs="Arial"/>
          <w:szCs w:val="24"/>
        </w:rPr>
        <w:lastRenderedPageBreak/>
        <w:t>W podkładzie betonowym muszą być wykonane szczeliny dylatacyjne,</w:t>
      </w:r>
    </w:p>
    <w:p w14:paraId="66B5B6D3" w14:textId="11F7B107" w:rsidR="00FE101D" w:rsidRPr="00C1296D" w:rsidRDefault="00FE101D" w:rsidP="00C1296D">
      <w:pPr>
        <w:pStyle w:val="Akapitzlist"/>
        <w:numPr>
          <w:ilvl w:val="0"/>
          <w:numId w:val="21"/>
        </w:numPr>
        <w:autoSpaceDE w:val="0"/>
        <w:autoSpaceDN w:val="0"/>
        <w:adjustRightInd w:val="0"/>
        <w:spacing w:after="0"/>
        <w:rPr>
          <w:rFonts w:cs="Arial"/>
          <w:szCs w:val="24"/>
        </w:rPr>
      </w:pPr>
      <w:r w:rsidRPr="00C1296D">
        <w:rPr>
          <w:rFonts w:cs="Arial"/>
          <w:szCs w:val="24"/>
        </w:rPr>
        <w:t>Każda warstwa z betonu wymaga skutecznej pielęgnacji oraz zabezpieczenia w</w:t>
      </w:r>
    </w:p>
    <w:p w14:paraId="64339EA8" w14:textId="77777777" w:rsidR="00FE101D" w:rsidRDefault="00FE101D" w:rsidP="00C1296D">
      <w:pPr>
        <w:autoSpaceDE w:val="0"/>
        <w:autoSpaceDN w:val="0"/>
        <w:adjustRightInd w:val="0"/>
        <w:spacing w:after="0"/>
        <w:ind w:firstLine="709"/>
        <w:rPr>
          <w:rFonts w:cs="Arial"/>
          <w:szCs w:val="24"/>
        </w:rPr>
      </w:pPr>
      <w:r w:rsidRPr="00C1296D">
        <w:rPr>
          <w:rFonts w:cs="Arial"/>
          <w:szCs w:val="24"/>
        </w:rPr>
        <w:t>czasie wiązania,</w:t>
      </w:r>
    </w:p>
    <w:p w14:paraId="747BDCD1" w14:textId="13ECD80F" w:rsidR="00C1296D" w:rsidRPr="00C1296D" w:rsidRDefault="00C1296D" w:rsidP="00C1296D">
      <w:pPr>
        <w:pStyle w:val="Akapitzlist"/>
        <w:numPr>
          <w:ilvl w:val="0"/>
          <w:numId w:val="22"/>
        </w:numPr>
        <w:autoSpaceDE w:val="0"/>
        <w:autoSpaceDN w:val="0"/>
        <w:adjustRightInd w:val="0"/>
        <w:spacing w:after="0"/>
        <w:rPr>
          <w:rFonts w:cs="Arial"/>
          <w:szCs w:val="24"/>
        </w:rPr>
      </w:pPr>
      <w:r w:rsidRPr="00C1296D">
        <w:rPr>
          <w:rFonts w:cs="Arial"/>
          <w:szCs w:val="24"/>
        </w:rPr>
        <w:t>Przed przystąpieniem do malowania należy wyrównać i wygładzić powierzchnię, naprawić uszkodzenia.</w:t>
      </w:r>
    </w:p>
    <w:p w14:paraId="2B5A835A" w14:textId="60BADCC4" w:rsidR="00FE101D" w:rsidRPr="00C1296D" w:rsidRDefault="00FE101D" w:rsidP="00C1296D">
      <w:pPr>
        <w:pStyle w:val="Akapitzlist"/>
        <w:numPr>
          <w:ilvl w:val="0"/>
          <w:numId w:val="22"/>
        </w:numPr>
        <w:autoSpaceDE w:val="0"/>
        <w:autoSpaceDN w:val="0"/>
        <w:adjustRightInd w:val="0"/>
        <w:spacing w:after="0"/>
        <w:rPr>
          <w:rFonts w:cs="Arial"/>
          <w:szCs w:val="24"/>
        </w:rPr>
      </w:pPr>
      <w:r w:rsidRPr="00C1296D">
        <w:rPr>
          <w:rFonts w:cs="Arial"/>
          <w:szCs w:val="24"/>
        </w:rPr>
        <w:t xml:space="preserve">Powierzchnie kratek ściekowych i obrzeża kanałów posadzkowych należy </w:t>
      </w:r>
      <w:proofErr w:type="spellStart"/>
      <w:r w:rsidRPr="00C1296D">
        <w:rPr>
          <w:rFonts w:cs="Arial"/>
          <w:szCs w:val="24"/>
        </w:rPr>
        <w:t>zlicować</w:t>
      </w:r>
      <w:proofErr w:type="spellEnd"/>
      <w:r w:rsidRPr="00C1296D">
        <w:rPr>
          <w:rFonts w:cs="Arial"/>
          <w:szCs w:val="24"/>
        </w:rPr>
        <w:t xml:space="preserve"> z</w:t>
      </w:r>
    </w:p>
    <w:p w14:paraId="4A6DD1E3" w14:textId="77777777" w:rsidR="00FE101D" w:rsidRPr="00C1296D" w:rsidRDefault="00FE101D" w:rsidP="00C1296D">
      <w:pPr>
        <w:autoSpaceDE w:val="0"/>
        <w:autoSpaceDN w:val="0"/>
        <w:adjustRightInd w:val="0"/>
        <w:spacing w:after="0"/>
        <w:ind w:firstLine="709"/>
        <w:rPr>
          <w:rFonts w:cs="Arial"/>
          <w:szCs w:val="24"/>
        </w:rPr>
      </w:pPr>
      <w:r w:rsidRPr="00C1296D">
        <w:rPr>
          <w:rFonts w:cs="Arial"/>
          <w:szCs w:val="24"/>
        </w:rPr>
        <w:t>wierzchem posadzki.</w:t>
      </w:r>
    </w:p>
    <w:p w14:paraId="04B0BDCF" w14:textId="0440B4FA" w:rsidR="00C1296D" w:rsidRPr="00C1296D" w:rsidRDefault="00C1296D" w:rsidP="00F70B0B">
      <w:pPr>
        <w:autoSpaceDE w:val="0"/>
        <w:autoSpaceDN w:val="0"/>
        <w:adjustRightInd w:val="0"/>
        <w:spacing w:after="0"/>
        <w:ind w:left="708"/>
        <w:rPr>
          <w:rFonts w:cs="Arial"/>
          <w:szCs w:val="24"/>
        </w:rPr>
      </w:pPr>
      <w:r>
        <w:rPr>
          <w:rFonts w:cs="Arial"/>
          <w:szCs w:val="24"/>
        </w:rPr>
        <w:t>Posadzki</w:t>
      </w:r>
      <w:r w:rsidRPr="00C1296D">
        <w:rPr>
          <w:rFonts w:cs="Arial"/>
          <w:szCs w:val="24"/>
        </w:rPr>
        <w:t xml:space="preserve"> przeznaczone do malowania powinny spełniać następujące wymagania techniczne:</w:t>
      </w:r>
    </w:p>
    <w:p w14:paraId="0B6E52FE" w14:textId="3690BF15" w:rsidR="00C1296D" w:rsidRPr="00C1296D" w:rsidRDefault="00C1296D" w:rsidP="00C1296D">
      <w:pPr>
        <w:pStyle w:val="Akapitzlist"/>
        <w:numPr>
          <w:ilvl w:val="0"/>
          <w:numId w:val="17"/>
        </w:numPr>
        <w:autoSpaceDE w:val="0"/>
        <w:autoSpaceDN w:val="0"/>
        <w:adjustRightInd w:val="0"/>
        <w:spacing w:after="0"/>
        <w:rPr>
          <w:rFonts w:cs="Arial"/>
          <w:szCs w:val="24"/>
        </w:rPr>
      </w:pPr>
      <w:r w:rsidRPr="00C1296D">
        <w:rPr>
          <w:rFonts w:cs="Arial"/>
          <w:szCs w:val="24"/>
        </w:rPr>
        <w:t>Wszelkie ewentualne uszkodzenia</w:t>
      </w:r>
      <w:r>
        <w:rPr>
          <w:rFonts w:cs="Arial"/>
          <w:szCs w:val="24"/>
        </w:rPr>
        <w:t xml:space="preserve"> posadzki</w:t>
      </w:r>
      <w:r w:rsidRPr="00C1296D">
        <w:rPr>
          <w:rFonts w:cs="Arial"/>
          <w:szCs w:val="24"/>
        </w:rPr>
        <w:t xml:space="preserve"> powinny być naprawione,</w:t>
      </w:r>
    </w:p>
    <w:p w14:paraId="227294DF" w14:textId="48240B9B" w:rsidR="00C1296D" w:rsidRPr="00C1296D" w:rsidRDefault="00C1296D" w:rsidP="00C1296D">
      <w:pPr>
        <w:pStyle w:val="Akapitzlist"/>
        <w:numPr>
          <w:ilvl w:val="0"/>
          <w:numId w:val="17"/>
        </w:numPr>
        <w:autoSpaceDE w:val="0"/>
        <w:autoSpaceDN w:val="0"/>
        <w:adjustRightInd w:val="0"/>
        <w:spacing w:after="0"/>
        <w:rPr>
          <w:rFonts w:cs="Arial"/>
          <w:szCs w:val="24"/>
        </w:rPr>
      </w:pPr>
      <w:r w:rsidRPr="00C1296D">
        <w:rPr>
          <w:rFonts w:cs="Arial"/>
          <w:szCs w:val="24"/>
        </w:rPr>
        <w:t xml:space="preserve">Przygotowana pod malowanie powierzchnia </w:t>
      </w:r>
      <w:r>
        <w:rPr>
          <w:rFonts w:cs="Arial"/>
          <w:szCs w:val="24"/>
        </w:rPr>
        <w:t>posadzki</w:t>
      </w:r>
      <w:r w:rsidRPr="00C1296D">
        <w:rPr>
          <w:rFonts w:cs="Arial"/>
          <w:szCs w:val="24"/>
        </w:rPr>
        <w:t xml:space="preserve"> powinna być oczyszczona od</w:t>
      </w:r>
    </w:p>
    <w:p w14:paraId="20C5E423" w14:textId="77777777" w:rsidR="00C1296D" w:rsidRPr="00C1296D" w:rsidRDefault="00C1296D" w:rsidP="00C1296D">
      <w:pPr>
        <w:autoSpaceDE w:val="0"/>
        <w:autoSpaceDN w:val="0"/>
        <w:adjustRightInd w:val="0"/>
        <w:spacing w:after="0"/>
        <w:ind w:left="709"/>
        <w:rPr>
          <w:rFonts w:cs="Arial"/>
          <w:szCs w:val="24"/>
        </w:rPr>
      </w:pPr>
      <w:r w:rsidRPr="00C1296D">
        <w:rPr>
          <w:rFonts w:cs="Arial"/>
          <w:szCs w:val="24"/>
        </w:rPr>
        <w:t>zanieczyszczeń mechanicznych.</w:t>
      </w:r>
    </w:p>
    <w:p w14:paraId="472CDFD3" w14:textId="26D5F393" w:rsidR="004C6A10" w:rsidRPr="000B4EAB" w:rsidRDefault="00C1296D" w:rsidP="004C6A10">
      <w:pPr>
        <w:pStyle w:val="Akapitzlist"/>
        <w:numPr>
          <w:ilvl w:val="0"/>
          <w:numId w:val="23"/>
        </w:numPr>
        <w:autoSpaceDE w:val="0"/>
        <w:autoSpaceDN w:val="0"/>
        <w:adjustRightInd w:val="0"/>
        <w:spacing w:after="0"/>
        <w:rPr>
          <w:rFonts w:cs="Arial"/>
          <w:szCs w:val="24"/>
        </w:rPr>
      </w:pPr>
      <w:r w:rsidRPr="00C1296D">
        <w:rPr>
          <w:rFonts w:cs="Arial"/>
          <w:szCs w:val="24"/>
        </w:rPr>
        <w:t>Posadzki należy pomalować specjalistyczną farbą epoksydową przeznaczoną do malowania podłóg pomieszczeń technicznych w kolorze antracytowym.</w:t>
      </w:r>
    </w:p>
    <w:p w14:paraId="3CFD79A3" w14:textId="4D28826E" w:rsidR="004C6A10" w:rsidRDefault="004C6A10" w:rsidP="004C6A10">
      <w:pPr>
        <w:autoSpaceDE w:val="0"/>
        <w:autoSpaceDN w:val="0"/>
        <w:adjustRightInd w:val="0"/>
        <w:spacing w:after="0"/>
        <w:rPr>
          <w:rFonts w:cs="Arial"/>
          <w:b/>
          <w:bCs/>
          <w:szCs w:val="24"/>
        </w:rPr>
      </w:pPr>
      <w:bookmarkStart w:id="8" w:name="_Hlk161994903"/>
      <w:r>
        <w:rPr>
          <w:rFonts w:cs="Arial"/>
          <w:b/>
          <w:bCs/>
          <w:szCs w:val="24"/>
        </w:rPr>
        <w:t>Zsyp</w:t>
      </w:r>
    </w:p>
    <w:p w14:paraId="6330450B" w14:textId="77777777" w:rsidR="004C6A10" w:rsidRPr="00445B67" w:rsidRDefault="004C6A10" w:rsidP="004C6A10">
      <w:pPr>
        <w:pStyle w:val="Akapitzlist"/>
        <w:numPr>
          <w:ilvl w:val="0"/>
          <w:numId w:val="23"/>
        </w:numPr>
        <w:autoSpaceDE w:val="0"/>
        <w:autoSpaceDN w:val="0"/>
        <w:adjustRightInd w:val="0"/>
        <w:spacing w:after="0"/>
        <w:rPr>
          <w:rFonts w:cs="Arial"/>
          <w:szCs w:val="24"/>
        </w:rPr>
      </w:pPr>
      <w:r w:rsidRPr="00445B67">
        <w:rPr>
          <w:rFonts w:cs="Arial"/>
          <w:szCs w:val="24"/>
        </w:rPr>
        <w:t xml:space="preserve">Z istniejącego okno wskazanego w części graficznej opracowania należy wykonać zsyp. </w:t>
      </w:r>
    </w:p>
    <w:p w14:paraId="4DD5A73D" w14:textId="77777777" w:rsidR="004C6A10" w:rsidRPr="00445B67" w:rsidRDefault="004C6A10" w:rsidP="004C6A10">
      <w:pPr>
        <w:pStyle w:val="Akapitzlist"/>
        <w:numPr>
          <w:ilvl w:val="0"/>
          <w:numId w:val="23"/>
        </w:numPr>
        <w:autoSpaceDE w:val="0"/>
        <w:autoSpaceDN w:val="0"/>
        <w:adjustRightInd w:val="0"/>
        <w:spacing w:after="0"/>
        <w:rPr>
          <w:rFonts w:cs="Arial"/>
          <w:szCs w:val="24"/>
        </w:rPr>
      </w:pPr>
      <w:r w:rsidRPr="00445B67">
        <w:rPr>
          <w:rFonts w:cs="Arial"/>
          <w:szCs w:val="24"/>
        </w:rPr>
        <w:t>Istniejące okno wymienić na stalowe izolowane drzwiczki mające możliwość montażu kłód</w:t>
      </w:r>
      <w:r>
        <w:rPr>
          <w:rFonts w:cs="Arial"/>
          <w:szCs w:val="24"/>
        </w:rPr>
        <w:t xml:space="preserve">ki. Otwór wlotowy od strony zewnętrznej należy wokoło 20 cm. dodatkowo zabezpieczyć blachą stalową nierdzewną. </w:t>
      </w:r>
      <w:r w:rsidRPr="00445B67">
        <w:rPr>
          <w:rFonts w:cs="Arial"/>
          <w:szCs w:val="24"/>
        </w:rPr>
        <w:t xml:space="preserve"> </w:t>
      </w:r>
    </w:p>
    <w:p w14:paraId="187DACC0" w14:textId="77777777" w:rsidR="004C6A10" w:rsidRPr="00445B67" w:rsidRDefault="004C6A10" w:rsidP="004C6A10">
      <w:pPr>
        <w:pStyle w:val="Akapitzlist"/>
        <w:numPr>
          <w:ilvl w:val="0"/>
          <w:numId w:val="23"/>
        </w:numPr>
        <w:autoSpaceDE w:val="0"/>
        <w:autoSpaceDN w:val="0"/>
        <w:adjustRightInd w:val="0"/>
        <w:spacing w:after="0"/>
        <w:rPr>
          <w:rFonts w:cs="Arial"/>
          <w:szCs w:val="24"/>
        </w:rPr>
      </w:pPr>
      <w:r w:rsidRPr="00445B67">
        <w:rPr>
          <w:rFonts w:cs="Arial"/>
          <w:szCs w:val="24"/>
        </w:rPr>
        <w:t>Zsyp należy wyprofilować ze spadkiem w kierunku posadzki. Pracę należy wykonać za pomocą rozkucia i wyprofilowania spadku nową warstwą zaprawy.</w:t>
      </w:r>
    </w:p>
    <w:p w14:paraId="2858F035" w14:textId="77777777" w:rsidR="004C6A10" w:rsidRPr="00445B67" w:rsidRDefault="004C6A10" w:rsidP="004C6A10">
      <w:pPr>
        <w:pStyle w:val="Akapitzlist"/>
        <w:numPr>
          <w:ilvl w:val="0"/>
          <w:numId w:val="23"/>
        </w:numPr>
        <w:autoSpaceDE w:val="0"/>
        <w:autoSpaceDN w:val="0"/>
        <w:adjustRightInd w:val="0"/>
        <w:spacing w:after="0"/>
        <w:rPr>
          <w:rFonts w:cs="Arial"/>
          <w:szCs w:val="24"/>
        </w:rPr>
      </w:pPr>
      <w:r w:rsidRPr="00445B67">
        <w:rPr>
          <w:rFonts w:cs="Arial"/>
          <w:szCs w:val="24"/>
        </w:rPr>
        <w:t xml:space="preserve">Zsyp należy zabezpieczyć specjalnie wyprofilowaną blachą. </w:t>
      </w:r>
    </w:p>
    <w:p w14:paraId="7703EC67" w14:textId="77777777" w:rsidR="004C6A10" w:rsidRPr="00445B67" w:rsidRDefault="004C6A10" w:rsidP="004C6A10">
      <w:pPr>
        <w:pStyle w:val="Akapitzlist"/>
        <w:numPr>
          <w:ilvl w:val="0"/>
          <w:numId w:val="21"/>
        </w:numPr>
        <w:autoSpaceDE w:val="0"/>
        <w:autoSpaceDN w:val="0"/>
        <w:adjustRightInd w:val="0"/>
        <w:spacing w:after="0"/>
        <w:rPr>
          <w:rFonts w:cs="Arial"/>
          <w:szCs w:val="24"/>
        </w:rPr>
      </w:pPr>
      <w:r w:rsidRPr="00445B67">
        <w:rPr>
          <w:rFonts w:cs="Arial"/>
          <w:szCs w:val="24"/>
        </w:rPr>
        <w:t>Konstrukcje wyprofilowanego zsypu wykonać z takich materiałów, które odpowiadają</w:t>
      </w:r>
    </w:p>
    <w:p w14:paraId="27B8F05C" w14:textId="78EE192D" w:rsidR="00FE101D" w:rsidRDefault="004C6A10" w:rsidP="000B4EAB">
      <w:pPr>
        <w:autoSpaceDE w:val="0"/>
        <w:autoSpaceDN w:val="0"/>
        <w:adjustRightInd w:val="0"/>
        <w:spacing w:after="0"/>
        <w:ind w:left="709"/>
        <w:rPr>
          <w:rFonts w:cs="Arial"/>
          <w:szCs w:val="24"/>
        </w:rPr>
      </w:pPr>
      <w:r w:rsidRPr="00445B67">
        <w:rPr>
          <w:rFonts w:cs="Arial"/>
          <w:szCs w:val="24"/>
        </w:rPr>
        <w:t>założonym wymogom, Normą</w:t>
      </w:r>
      <w:r>
        <w:rPr>
          <w:rFonts w:cs="Arial"/>
          <w:szCs w:val="24"/>
        </w:rPr>
        <w:t>.</w:t>
      </w:r>
      <w:bookmarkEnd w:id="8"/>
    </w:p>
    <w:p w14:paraId="57A02563" w14:textId="563D4058" w:rsidR="002D4C06" w:rsidRPr="00A7335A" w:rsidRDefault="005038B9" w:rsidP="00A7335A">
      <w:pPr>
        <w:pStyle w:val="Nagwek2"/>
      </w:pPr>
      <w:bookmarkStart w:id="9" w:name="_Toc159925036"/>
      <w:r>
        <w:t>W zależności od potrzeb – geotechniczne warunki i sposób posadowienia obiektu budowlanego, w formie dokumentacji badań podłoża gruntowego i projektu geotechnicznego, oraz sposób zabezpieczenia przed wpływami eksploatacji górniczej</w:t>
      </w:r>
      <w:bookmarkEnd w:id="9"/>
    </w:p>
    <w:p w14:paraId="2FCF27F2" w14:textId="77777777" w:rsidR="00A7335A" w:rsidRDefault="00A7335A" w:rsidP="00A7335A">
      <w:r>
        <w:t>Nie dotyczy.</w:t>
      </w:r>
    </w:p>
    <w:p w14:paraId="15D305F3" w14:textId="77777777" w:rsidR="002D4C06" w:rsidRDefault="005038B9">
      <w:pPr>
        <w:pStyle w:val="Nagwek2"/>
      </w:pPr>
      <w:bookmarkStart w:id="10" w:name="_Toc159925037"/>
      <w:r>
        <w:t xml:space="preserve">W zależności od potrzeb dokumentację </w:t>
      </w:r>
      <w:proofErr w:type="spellStart"/>
      <w:r>
        <w:t>geologiczno</w:t>
      </w:r>
      <w:proofErr w:type="spellEnd"/>
      <w:r>
        <w:t xml:space="preserve"> – inżynierską</w:t>
      </w:r>
      <w:bookmarkEnd w:id="10"/>
      <w:r>
        <w:t xml:space="preserve"> </w:t>
      </w:r>
    </w:p>
    <w:p w14:paraId="5B97F9B1" w14:textId="77777777" w:rsidR="002D4C06" w:rsidRDefault="005038B9">
      <w:r>
        <w:t>Brak potrzeby.</w:t>
      </w:r>
    </w:p>
    <w:p w14:paraId="7052E0E7" w14:textId="77777777" w:rsidR="002D4C06" w:rsidRDefault="005038B9">
      <w:pPr>
        <w:pStyle w:val="Nagwek2"/>
      </w:pPr>
      <w:bookmarkStart w:id="11" w:name="_Toc159925038"/>
      <w:r>
        <w:lastRenderedPageBreak/>
        <w:t>Rozwiązania konstrukcyjno-materiałowe wewnętrznych i zewnętrznych przegród budowlanych</w:t>
      </w:r>
      <w:bookmarkEnd w:id="11"/>
    </w:p>
    <w:p w14:paraId="368AE372" w14:textId="77777777" w:rsidR="002D4C06" w:rsidRDefault="005038B9">
      <w:r>
        <w:t>Nie dotyczy.</w:t>
      </w:r>
    </w:p>
    <w:p w14:paraId="09446B0D" w14:textId="77777777" w:rsidR="002D4C06" w:rsidRDefault="005038B9">
      <w:pPr>
        <w:pStyle w:val="Nagwek2"/>
      </w:pPr>
      <w:bookmarkStart w:id="12" w:name="_Toc159925039"/>
      <w:r>
        <w:t>Podstawowe parametry technologiczne oraz współzależności urządzeń i wyposażenia związanego z przeznaczeniem obiektu i jego rozwiązaniami budowlanymi – w przypadku zamierzenia budowlanego dotyczącego obiektu budowlanego usługowego lub produkcyjnego</w:t>
      </w:r>
      <w:bookmarkEnd w:id="12"/>
    </w:p>
    <w:p w14:paraId="26254B3E" w14:textId="29DE226F" w:rsidR="000052FB" w:rsidRDefault="005038B9">
      <w:r>
        <w:t>Nie dotyczy.</w:t>
      </w:r>
    </w:p>
    <w:p w14:paraId="5F25C861" w14:textId="6235DB89" w:rsidR="002D4C06" w:rsidRDefault="005038B9" w:rsidP="00A7335A">
      <w:pPr>
        <w:pStyle w:val="Nagwek2"/>
      </w:pPr>
      <w:bookmarkStart w:id="13" w:name="_Toc159925040"/>
      <w:r>
        <w:t>Rozwiązania budowlane i techniczno-instalacyjne, nawiązujące do warunków terenu, występujące wzdłuż trasy obiektu budowlanego, oraz rozwiązania techniczno-budowlane w miejscach charakterystycznych lub o szczególnym znaczeniu dla funkcjonowania obiektu albo istotne ze względów bezpieczeństwa, z uwzględnieniem wymaganych stref ochronnych – w przypadku zamierzenia budowlanego dotyczącego obiektu budowlanego liniowego</w:t>
      </w:r>
      <w:bookmarkEnd w:id="13"/>
    </w:p>
    <w:p w14:paraId="47851531" w14:textId="67946DB9" w:rsidR="002D4C06" w:rsidRDefault="00A7335A">
      <w:r>
        <w:t>Nie dotyczy</w:t>
      </w:r>
    </w:p>
    <w:p w14:paraId="578ADE7A" w14:textId="77777777" w:rsidR="002D4C06" w:rsidRDefault="005038B9">
      <w:pPr>
        <w:pStyle w:val="Nagwek2"/>
      </w:pPr>
      <w:bookmarkStart w:id="14" w:name="_Toc159925041"/>
      <w:r>
        <w:t>Rozwiązania niezbędnych elementów wyposażenia budowlano-instalacyjnego, w szczególności instalacji i urządzeń budowlanych:</w:t>
      </w:r>
      <w:bookmarkEnd w:id="14"/>
    </w:p>
    <w:p w14:paraId="7A9724A8" w14:textId="2C2656A1" w:rsidR="00A7335A" w:rsidRPr="00812060" w:rsidRDefault="005038B9" w:rsidP="00812060">
      <w:pPr>
        <w:pStyle w:val="Nagwek2"/>
        <w:numPr>
          <w:ilvl w:val="0"/>
          <w:numId w:val="2"/>
        </w:numPr>
      </w:pPr>
      <w:bookmarkStart w:id="15" w:name="_Toc159925042"/>
      <w:r>
        <w:t>Ogrzewczych</w:t>
      </w:r>
      <w:bookmarkEnd w:id="15"/>
    </w:p>
    <w:p w14:paraId="7B285E5C" w14:textId="3B3BA78A" w:rsidR="002D4C06" w:rsidRPr="00812060" w:rsidRDefault="005038B9" w:rsidP="00812060">
      <w:pPr>
        <w:pStyle w:val="Akapitzlist"/>
        <w:numPr>
          <w:ilvl w:val="0"/>
          <w:numId w:val="14"/>
        </w:numPr>
        <w:rPr>
          <w:b/>
          <w:bCs/>
        </w:rPr>
      </w:pPr>
      <w:r w:rsidRPr="00812060">
        <w:rPr>
          <w:b/>
          <w:bCs/>
        </w:rPr>
        <w:t>WEWNĘTRZNA INSTALACJA C.O.</w:t>
      </w:r>
    </w:p>
    <w:p w14:paraId="3B2CD565" w14:textId="2C06FC05" w:rsidR="00A7335A" w:rsidRDefault="00A7335A" w:rsidP="00A7335A">
      <w:pPr>
        <w:pStyle w:val="Tekstpodstawowy"/>
        <w:numPr>
          <w:ilvl w:val="0"/>
          <w:numId w:val="5"/>
        </w:numPr>
        <w:spacing w:before="120" w:line="360" w:lineRule="auto"/>
        <w:rPr>
          <w:rFonts w:ascii="ISOCPEUR" w:hAnsi="ISOCPEUR" w:cs="Arial"/>
          <w:b/>
          <w:i/>
          <w:sz w:val="24"/>
        </w:rPr>
      </w:pPr>
      <w:r>
        <w:rPr>
          <w:rFonts w:ascii="ISOCPEUR" w:hAnsi="ISOCPEUR" w:cs="Arial"/>
          <w:b/>
          <w:bCs/>
          <w:sz w:val="24"/>
          <w:u w:val="single"/>
        </w:rPr>
        <w:t>Założe</w:t>
      </w:r>
      <w:r w:rsidR="00F27BBF">
        <w:rPr>
          <w:rFonts w:ascii="ISOCPEUR" w:hAnsi="ISOCPEUR" w:cs="Arial"/>
          <w:b/>
          <w:bCs/>
          <w:sz w:val="24"/>
          <w:u w:val="single"/>
        </w:rPr>
        <w:t xml:space="preserve">nia </w:t>
      </w:r>
    </w:p>
    <w:p w14:paraId="7DE61C75" w14:textId="5C38C027" w:rsidR="00F27BBF" w:rsidRPr="00F27BBF" w:rsidRDefault="00A7335A" w:rsidP="00F27BBF">
      <w:pPr>
        <w:ind w:firstLine="708"/>
        <w:rPr>
          <w:rFonts w:cs="Arial"/>
        </w:rPr>
      </w:pPr>
      <w:r>
        <w:rPr>
          <w:rFonts w:cs="Arial"/>
        </w:rPr>
        <w:t>W oszacowaniu istniejącego zapotrzebowania na ciepł</w:t>
      </w:r>
      <w:r w:rsidR="001C69EF">
        <w:rPr>
          <w:rFonts w:cs="Arial"/>
        </w:rPr>
        <w:t>o</w:t>
      </w:r>
      <w:r>
        <w:rPr>
          <w:rFonts w:cs="Arial"/>
        </w:rPr>
        <w:t xml:space="preserve"> posłużono się </w:t>
      </w:r>
      <w:r w:rsidR="001C69EF">
        <w:rPr>
          <w:rFonts w:cs="Arial"/>
        </w:rPr>
        <w:t>szacunkową inwentaryzacją obiektu przy odpowiednim przyjęciu obciążenia cieplnego poszczególnych pomieszczeń na podstawie izolacyjności istniejących przegród budowlanych, zainstalowanych istniejących grzejników</w:t>
      </w:r>
      <w:r>
        <w:rPr>
          <w:rFonts w:cs="Arial"/>
        </w:rPr>
        <w:t>.</w:t>
      </w:r>
      <w:r w:rsidR="001C69EF">
        <w:rPr>
          <w:rFonts w:cs="Arial"/>
        </w:rPr>
        <w:t xml:space="preserve"> </w:t>
      </w:r>
      <w:r>
        <w:rPr>
          <w:rFonts w:cs="Arial"/>
        </w:rPr>
        <w:t xml:space="preserve"> </w:t>
      </w:r>
      <w:r w:rsidR="001C69EF">
        <w:rPr>
          <w:rFonts w:cs="Arial"/>
        </w:rPr>
        <w:t>Opinia użytkownika obiektu</w:t>
      </w:r>
      <w:r>
        <w:rPr>
          <w:rFonts w:cs="Arial"/>
        </w:rPr>
        <w:t xml:space="preserve"> wskazuje, że instalacja </w:t>
      </w:r>
      <w:r w:rsidR="001C69EF">
        <w:rPr>
          <w:rFonts w:cs="Arial"/>
        </w:rPr>
        <w:t>używana jest</w:t>
      </w:r>
      <w:r>
        <w:rPr>
          <w:rFonts w:cs="Arial"/>
        </w:rPr>
        <w:t xml:space="preserve"> </w:t>
      </w:r>
      <w:r w:rsidR="001C69EF">
        <w:rPr>
          <w:rFonts w:cs="Arial"/>
        </w:rPr>
        <w:t>przy</w:t>
      </w:r>
      <w:r>
        <w:rPr>
          <w:rFonts w:cs="Arial"/>
        </w:rPr>
        <w:t xml:space="preserve"> parametr</w:t>
      </w:r>
      <w:r w:rsidR="001C69EF">
        <w:rPr>
          <w:rFonts w:cs="Arial"/>
        </w:rPr>
        <w:t>ach</w:t>
      </w:r>
      <w:r>
        <w:rPr>
          <w:rFonts w:cs="Arial"/>
        </w:rPr>
        <w:t xml:space="preserve"> pracy instalacji </w:t>
      </w:r>
      <w:r w:rsidR="001C69EF">
        <w:rPr>
          <w:rFonts w:cs="Arial"/>
        </w:rPr>
        <w:t>80</w:t>
      </w:r>
      <w:r>
        <w:rPr>
          <w:rFonts w:cs="Arial"/>
        </w:rPr>
        <w:t>/</w:t>
      </w:r>
      <w:r w:rsidR="001C69EF">
        <w:rPr>
          <w:rFonts w:cs="Arial"/>
        </w:rPr>
        <w:t>60</w:t>
      </w:r>
      <w:r>
        <w:rPr>
          <w:rFonts w:cs="Arial"/>
        </w:rPr>
        <w:t xml:space="preserve">°C. </w:t>
      </w:r>
    </w:p>
    <w:p w14:paraId="112F2F0B" w14:textId="1700D4BC" w:rsidR="002D4C06" w:rsidRPr="00F27BBF" w:rsidRDefault="00F27BBF" w:rsidP="00F27BBF">
      <w:pPr>
        <w:pStyle w:val="Tekstpodstawowy"/>
        <w:numPr>
          <w:ilvl w:val="0"/>
          <w:numId w:val="5"/>
        </w:numPr>
        <w:spacing w:before="120" w:line="360" w:lineRule="auto"/>
        <w:rPr>
          <w:rFonts w:ascii="ISOCPEUR" w:hAnsi="ISOCPEUR" w:cs="Arial"/>
          <w:b/>
          <w:i/>
          <w:sz w:val="24"/>
        </w:rPr>
      </w:pPr>
      <w:r>
        <w:rPr>
          <w:rFonts w:ascii="ISOCPEUR" w:hAnsi="ISOCPEUR" w:cs="Arial"/>
          <w:b/>
          <w:bCs/>
          <w:sz w:val="24"/>
          <w:u w:val="single"/>
        </w:rPr>
        <w:t>Przyjęte rozwiązania</w:t>
      </w:r>
      <w:r w:rsidR="005038B9">
        <w:rPr>
          <w:rFonts w:ascii="ISOCPEUR" w:hAnsi="ISOCPEUR" w:cs="Arial"/>
          <w:i/>
          <w:sz w:val="24"/>
        </w:rPr>
        <w:tab/>
      </w:r>
    </w:p>
    <w:p w14:paraId="5A2C71CA" w14:textId="449DDDB7" w:rsidR="002D4C06" w:rsidRDefault="00F27BBF">
      <w:pPr>
        <w:ind w:firstLine="708"/>
        <w:rPr>
          <w:rFonts w:cs="Arial"/>
        </w:rPr>
      </w:pPr>
      <w:r>
        <w:rPr>
          <w:rFonts w:cs="Arial"/>
        </w:rPr>
        <w:t>Instalacja</w:t>
      </w:r>
      <w:r w:rsidR="005038B9">
        <w:rPr>
          <w:rFonts w:cs="Arial"/>
        </w:rPr>
        <w:t xml:space="preserve"> </w:t>
      </w:r>
      <w:r>
        <w:rPr>
          <w:rFonts w:cs="Arial"/>
        </w:rPr>
        <w:t>technologiczna</w:t>
      </w:r>
      <w:r w:rsidR="005038B9">
        <w:rPr>
          <w:rFonts w:cs="Arial"/>
        </w:rPr>
        <w:t xml:space="preserve"> ogrzewania </w:t>
      </w:r>
      <w:r>
        <w:rPr>
          <w:rFonts w:cs="Arial"/>
        </w:rPr>
        <w:t>dla pomieszczenia technicznego wykonana zostanie w</w:t>
      </w:r>
      <w:r w:rsidR="005038B9">
        <w:rPr>
          <w:rFonts w:cs="Arial"/>
        </w:rPr>
        <w:t xml:space="preserve"> układ</w:t>
      </w:r>
      <w:r>
        <w:rPr>
          <w:rFonts w:cs="Arial"/>
        </w:rPr>
        <w:t>zie poziomym</w:t>
      </w:r>
      <w:r w:rsidR="005038B9">
        <w:rPr>
          <w:rFonts w:cs="Arial"/>
        </w:rPr>
        <w:t>, dwururowy</w:t>
      </w:r>
      <w:r>
        <w:rPr>
          <w:rFonts w:cs="Arial"/>
        </w:rPr>
        <w:t>m. Cała instalacja c.o. pracować będzie</w:t>
      </w:r>
      <w:r w:rsidR="005038B9">
        <w:rPr>
          <w:rFonts w:cs="Arial"/>
        </w:rPr>
        <w:t xml:space="preserve"> o parametrach wody grzejnej </w:t>
      </w:r>
      <w:r>
        <w:rPr>
          <w:rFonts w:cs="Arial"/>
        </w:rPr>
        <w:t>80</w:t>
      </w:r>
      <w:r w:rsidR="005038B9">
        <w:rPr>
          <w:rFonts w:cs="Arial"/>
        </w:rPr>
        <w:t>/</w:t>
      </w:r>
      <w:r>
        <w:rPr>
          <w:rFonts w:cs="Arial"/>
        </w:rPr>
        <w:t>60</w:t>
      </w:r>
      <w:r w:rsidR="005038B9">
        <w:rPr>
          <w:rFonts w:cs="Arial"/>
        </w:rPr>
        <w:t>°C</w:t>
      </w:r>
      <w:r>
        <w:rPr>
          <w:rFonts w:cs="Arial"/>
        </w:rPr>
        <w:t xml:space="preserve">. </w:t>
      </w:r>
    </w:p>
    <w:p w14:paraId="76164672" w14:textId="0EA485F6" w:rsidR="002D4C06" w:rsidRDefault="005038B9">
      <w:pPr>
        <w:rPr>
          <w:rFonts w:cs="Arial"/>
        </w:rPr>
      </w:pPr>
      <w:r>
        <w:rPr>
          <w:rFonts w:cs="Arial"/>
          <w:color w:val="FF0000"/>
        </w:rPr>
        <w:lastRenderedPageBreak/>
        <w:tab/>
      </w:r>
      <w:r>
        <w:rPr>
          <w:rFonts w:cs="Arial"/>
        </w:rPr>
        <w:t xml:space="preserve">Modernizację instalacji c.o. dla </w:t>
      </w:r>
      <w:r w:rsidR="00F27BBF">
        <w:rPr>
          <w:rFonts w:cs="Arial"/>
        </w:rPr>
        <w:t xml:space="preserve">całego pomieszczenia technicznego </w:t>
      </w:r>
      <w:r>
        <w:rPr>
          <w:rFonts w:cs="Arial"/>
        </w:rPr>
        <w:t xml:space="preserve">zaprojektowano z rur </w:t>
      </w:r>
      <w:r w:rsidR="00F27BBF">
        <w:rPr>
          <w:rFonts w:cs="Arial"/>
        </w:rPr>
        <w:t>miedzianych</w:t>
      </w:r>
      <w:r w:rsidR="00273D6C">
        <w:rPr>
          <w:rFonts w:cs="Arial"/>
        </w:rPr>
        <w:t xml:space="preserve"> twardych</w:t>
      </w:r>
      <w:r>
        <w:rPr>
          <w:rFonts w:cs="Arial"/>
        </w:rPr>
        <w:t xml:space="preserve">. </w:t>
      </w:r>
    </w:p>
    <w:p w14:paraId="66572A4E" w14:textId="53D238D9" w:rsidR="00F27BBF" w:rsidRPr="000052FB" w:rsidRDefault="004C6A10" w:rsidP="00F27BBF">
      <w:bookmarkStart w:id="16" w:name="_Hlk161994925"/>
      <w:bookmarkStart w:id="17" w:name="_Hlk161995251"/>
      <w:r w:rsidRPr="0034430B">
        <w:rPr>
          <w:rFonts w:cs="Arial"/>
        </w:rPr>
        <w:t xml:space="preserve">Do zaopatrzenia budynku w ciepło zaprojektowano </w:t>
      </w:r>
      <w:proofErr w:type="spellStart"/>
      <w:r>
        <w:rPr>
          <w:rFonts w:cs="Arial"/>
        </w:rPr>
        <w:t>monowalentny</w:t>
      </w:r>
      <w:proofErr w:type="spellEnd"/>
      <w:r w:rsidRPr="0034430B">
        <w:rPr>
          <w:rFonts w:cs="Arial"/>
        </w:rPr>
        <w:t xml:space="preserve"> układ ogrzewania. </w:t>
      </w:r>
      <w:r w:rsidRPr="000835A5">
        <w:rPr>
          <w:rFonts w:cs="Arial"/>
        </w:rPr>
        <w:t>Zasilanie w ciepło odbywać się będzie z projektowanego kotła na paliwo stałe</w:t>
      </w:r>
      <w:r>
        <w:rPr>
          <w:rFonts w:cs="Arial"/>
        </w:rPr>
        <w:t>.</w:t>
      </w:r>
      <w:r w:rsidRPr="000835A5">
        <w:rPr>
          <w:rFonts w:cs="Arial"/>
        </w:rPr>
        <w:t xml:space="preserve"> </w:t>
      </w:r>
      <w:r>
        <w:rPr>
          <w:rFonts w:cs="Arial"/>
        </w:rPr>
        <w:t>D</w:t>
      </w:r>
      <w:r w:rsidRPr="000835A5">
        <w:rPr>
          <w:rFonts w:cs="Arial"/>
        </w:rPr>
        <w:t xml:space="preserve">obrano </w:t>
      </w:r>
      <w:r>
        <w:rPr>
          <w:rFonts w:cs="Arial"/>
        </w:rPr>
        <w:t>kocioł zgazowujący drewno o mocy 25kW</w:t>
      </w:r>
      <w:r w:rsidRPr="000835A5">
        <w:rPr>
          <w:rFonts w:cs="Arial"/>
        </w:rPr>
        <w:t>.</w:t>
      </w:r>
      <w:r>
        <w:rPr>
          <w:rFonts w:cs="Arial"/>
        </w:rPr>
        <w:t xml:space="preserve"> W celu prawidłowej pracy instalacji zaprojektowano trzy bufory ciepła o pojemności 467l wodnej każdy. Dobór buforów wykonano w oparciu o normę EN 303-5 (50l na każdy 1kW). </w:t>
      </w:r>
      <w:r w:rsidRPr="000835A5">
        <w:rPr>
          <w:rFonts w:cs="Arial"/>
        </w:rPr>
        <w:t xml:space="preserve"> </w:t>
      </w:r>
      <w:r>
        <w:rPr>
          <w:rFonts w:cs="Arial"/>
          <w:shd w:val="clear" w:color="auto" w:fill="FFFFFF"/>
        </w:rPr>
        <w:t>Dobrany kocioł</w:t>
      </w:r>
      <w:r w:rsidRPr="000665C8">
        <w:rPr>
          <w:rFonts w:cs="Arial"/>
          <w:shd w:val="clear" w:color="auto" w:fill="FFFFFF"/>
        </w:rPr>
        <w:t xml:space="preserve"> spełni</w:t>
      </w:r>
      <w:r>
        <w:rPr>
          <w:rFonts w:cs="Arial"/>
          <w:shd w:val="clear" w:color="auto" w:fill="FFFFFF"/>
        </w:rPr>
        <w:t xml:space="preserve">a </w:t>
      </w:r>
      <w:r w:rsidRPr="000665C8">
        <w:rPr>
          <w:rFonts w:cs="Arial"/>
          <w:shd w:val="clear" w:color="auto" w:fill="FFFFFF"/>
        </w:rPr>
        <w:t xml:space="preserve">najsurowsze Europejskie normy odnośnie ochrony środowiska. Spełniają 5 klasę wg ČSN EN 303-5 oraz </w:t>
      </w:r>
      <w:proofErr w:type="spellStart"/>
      <w:r w:rsidRPr="000665C8">
        <w:rPr>
          <w:rFonts w:cs="Arial"/>
          <w:shd w:val="clear" w:color="auto" w:fill="FFFFFF"/>
        </w:rPr>
        <w:t>EcoDesign</w:t>
      </w:r>
      <w:proofErr w:type="spellEnd"/>
      <w:r w:rsidRPr="000665C8">
        <w:rPr>
          <w:rFonts w:cs="Arial"/>
          <w:shd w:val="clear" w:color="auto" w:fill="FFFFFF"/>
        </w:rPr>
        <w:t xml:space="preserve"> 2015/1189.</w:t>
      </w:r>
      <w:r w:rsidRPr="000665C8">
        <w:rPr>
          <w:rFonts w:cs="Arial"/>
        </w:rPr>
        <w:t xml:space="preserve"> </w:t>
      </w:r>
      <w:r>
        <w:rPr>
          <w:rFonts w:cs="Arial"/>
        </w:rPr>
        <w:t xml:space="preserve">Odprowadzenie spalin zostanie realizowane poprzez istniejący system spalinowy z projektowanym wkładem </w:t>
      </w:r>
      <w:proofErr w:type="spellStart"/>
      <w:r>
        <w:rPr>
          <w:rFonts w:cs="Arial"/>
        </w:rPr>
        <w:t>kwaso</w:t>
      </w:r>
      <w:proofErr w:type="spellEnd"/>
      <w:r>
        <w:rPr>
          <w:rFonts w:cs="Arial"/>
        </w:rPr>
        <w:t xml:space="preserve"> i żaroodpornym oraz projektowany czopuchem min. ø160 wykonany z blachy czarnej min. 2mm z regulatorem ciągu</w:t>
      </w:r>
      <w:r w:rsidRPr="005F1A2F">
        <w:rPr>
          <w:rFonts w:cs="Arial"/>
        </w:rPr>
        <w:t xml:space="preserve">. </w:t>
      </w:r>
      <w:r w:rsidRPr="005F1A2F">
        <w:t>Paliwo kotł</w:t>
      </w:r>
      <w:r>
        <w:t>ów</w:t>
      </w:r>
      <w:r w:rsidRPr="005F1A2F">
        <w:t xml:space="preserve"> </w:t>
      </w:r>
      <w:r>
        <w:t>drewno</w:t>
      </w:r>
      <w:r w:rsidRPr="005F1A2F">
        <w:t xml:space="preserve">. Skład opału i popiołu </w:t>
      </w:r>
      <w:r>
        <w:t>wewnątrz budynku</w:t>
      </w:r>
      <w:r w:rsidRPr="005F1A2F">
        <w:t>.</w:t>
      </w:r>
      <w:r>
        <w:t xml:space="preserve"> W pomieszczeniu technicznym może znajdować się tylko opał do bieżącego palenia.</w:t>
      </w:r>
      <w:r w:rsidRPr="005F1A2F">
        <w:t xml:space="preserve">  Całość instalacji pracować będzie w układ</w:t>
      </w:r>
      <w:r>
        <w:t>zie</w:t>
      </w:r>
      <w:r w:rsidRPr="005F1A2F">
        <w:t xml:space="preserve"> zamknię</w:t>
      </w:r>
      <w:r>
        <w:t>tym</w:t>
      </w:r>
      <w:r w:rsidRPr="005F1A2F">
        <w:t>. Przyrost objętości wody zostanie przejęty przez naczyni</w:t>
      </w:r>
      <w:r>
        <w:t>e</w:t>
      </w:r>
      <w:r w:rsidRPr="005F1A2F">
        <w:t xml:space="preserve"> </w:t>
      </w:r>
      <w:proofErr w:type="spellStart"/>
      <w:r w:rsidRPr="005F1A2F">
        <w:t>wzbiorcze</w:t>
      </w:r>
      <w:proofErr w:type="spellEnd"/>
      <w:r>
        <w:t xml:space="preserve"> przeponowe o pojemności 250l</w:t>
      </w:r>
      <w:r w:rsidRPr="005F1A2F">
        <w:t xml:space="preserve">. </w:t>
      </w:r>
      <w:r>
        <w:t xml:space="preserve">Zabezpieczenie instalacji stanowić będzie zawór bezpieczeństwa 2,5 </w:t>
      </w:r>
      <w:proofErr w:type="spellStart"/>
      <w:r>
        <w:t>bara</w:t>
      </w:r>
      <w:proofErr w:type="spellEnd"/>
      <w:r>
        <w:t xml:space="preserve">, 1/2". </w:t>
      </w:r>
      <w:r w:rsidRPr="005F1A2F">
        <w:t>Zabezpieczenie przed nadmiernym wzrostem ciśnienia stanowić będ</w:t>
      </w:r>
      <w:r>
        <w:t>zie</w:t>
      </w:r>
      <w:r w:rsidRPr="005F1A2F">
        <w:t xml:space="preserve"> zaw</w:t>
      </w:r>
      <w:r>
        <w:t>ór</w:t>
      </w:r>
      <w:r w:rsidRPr="005F1A2F">
        <w:t xml:space="preserve"> bezpieczeństwa termicznego. Ko</w:t>
      </w:r>
      <w:r>
        <w:t>cioł</w:t>
      </w:r>
      <w:r w:rsidRPr="005F1A2F">
        <w:t xml:space="preserve"> został wyposażony w wężownicę schładzającą. </w:t>
      </w:r>
      <w:r w:rsidRPr="005F1A2F">
        <w:rPr>
          <w:bCs/>
        </w:rPr>
        <w:t>W skład</w:t>
      </w:r>
      <w:r>
        <w:rPr>
          <w:bCs/>
        </w:rPr>
        <w:t xml:space="preserve"> </w:t>
      </w:r>
      <w:r w:rsidRPr="005F1A2F">
        <w:rPr>
          <w:bCs/>
        </w:rPr>
        <w:t xml:space="preserve">kotłowni wchodzić będzie zasobnik </w:t>
      </w:r>
      <w:proofErr w:type="spellStart"/>
      <w:r w:rsidRPr="005F1A2F">
        <w:rPr>
          <w:bCs/>
        </w:rPr>
        <w:t>c.w.u</w:t>
      </w:r>
      <w:proofErr w:type="spellEnd"/>
      <w:r w:rsidRPr="005F1A2F">
        <w:rPr>
          <w:bCs/>
        </w:rPr>
        <w:t xml:space="preserve"> </w:t>
      </w:r>
      <w:r>
        <w:rPr>
          <w:bCs/>
        </w:rPr>
        <w:t>200</w:t>
      </w:r>
      <w:r w:rsidRPr="005F1A2F">
        <w:rPr>
          <w:bCs/>
        </w:rPr>
        <w:t xml:space="preserve">l </w:t>
      </w:r>
      <w:r>
        <w:rPr>
          <w:bCs/>
        </w:rPr>
        <w:t xml:space="preserve">z jedną wężownicą oraz dodatkową grzałką elektryczną o mocy 1,5kW.  Należy zdemontować istniejące naczynie </w:t>
      </w:r>
      <w:proofErr w:type="spellStart"/>
      <w:r>
        <w:rPr>
          <w:bCs/>
        </w:rPr>
        <w:t>wzbiorcze</w:t>
      </w:r>
      <w:proofErr w:type="spellEnd"/>
      <w:r>
        <w:rPr>
          <w:bCs/>
        </w:rPr>
        <w:t xml:space="preserve"> systemu otwartego i zaślepić układ otwarty instalacji.</w:t>
      </w:r>
      <w:bookmarkEnd w:id="16"/>
      <w:r>
        <w:rPr>
          <w:bCs/>
        </w:rPr>
        <w:t xml:space="preserve"> </w:t>
      </w:r>
      <w:bookmarkEnd w:id="17"/>
      <w:r>
        <w:rPr>
          <w:rFonts w:cs="Arial"/>
        </w:rPr>
        <w:tab/>
      </w:r>
      <w:r w:rsidR="005329F5">
        <w:rPr>
          <w:bCs/>
        </w:rPr>
        <w:t xml:space="preserve"> </w:t>
      </w:r>
      <w:r w:rsidR="005329F5">
        <w:rPr>
          <w:rFonts w:cs="Arial"/>
        </w:rPr>
        <w:tab/>
      </w:r>
      <w:r w:rsidR="00F27BBF" w:rsidRPr="005F1A2F">
        <w:rPr>
          <w:rFonts w:cs="Arial"/>
        </w:rPr>
        <w:tab/>
      </w:r>
    </w:p>
    <w:p w14:paraId="38FEF264" w14:textId="77777777" w:rsidR="00F27BBF" w:rsidRPr="001D5BEC" w:rsidRDefault="00F27BBF" w:rsidP="00F27BBF">
      <w:pPr>
        <w:pStyle w:val="Akapitzlist"/>
        <w:numPr>
          <w:ilvl w:val="0"/>
          <w:numId w:val="8"/>
        </w:numPr>
        <w:suppressAutoHyphens w:val="0"/>
        <w:rPr>
          <w:rFonts w:cs="Arial"/>
          <w:b/>
          <w:bCs/>
          <w:u w:val="single"/>
        </w:rPr>
      </w:pPr>
      <w:r w:rsidRPr="001D5BEC">
        <w:rPr>
          <w:rFonts w:cs="Arial"/>
          <w:b/>
          <w:bCs/>
          <w:u w:val="single"/>
        </w:rPr>
        <w:t>Pomieszczenia techniczne kotła na paliwo stałe</w:t>
      </w:r>
    </w:p>
    <w:p w14:paraId="10A44922" w14:textId="5355F241" w:rsidR="00F27BBF" w:rsidRDefault="00F27BBF" w:rsidP="00273D6C">
      <w:pPr>
        <w:ind w:firstLine="708"/>
      </w:pPr>
      <w:r>
        <w:t>Kubatura pomieszczeń</w:t>
      </w:r>
      <w:r w:rsidRPr="005F1A2F">
        <w:t xml:space="preserve"> kotłow</w:t>
      </w:r>
      <w:r>
        <w:t>n</w:t>
      </w:r>
      <w:r w:rsidRPr="005F1A2F">
        <w:t xml:space="preserve">i na paliwo stałe wynosi </w:t>
      </w:r>
      <w:r w:rsidR="00CA2D4B">
        <w:t>30,86</w:t>
      </w:r>
      <w:r>
        <w:t xml:space="preserve"> </w:t>
      </w:r>
      <w:r w:rsidRPr="005F1A2F">
        <w:t>m</w:t>
      </w:r>
      <w:r w:rsidRPr="005F1A2F">
        <w:rPr>
          <w:vertAlign w:val="superscript"/>
        </w:rPr>
        <w:t>3</w:t>
      </w:r>
      <w:r w:rsidRPr="005F1A2F">
        <w:t>. Ze względu na typ kotł</w:t>
      </w:r>
      <w:r>
        <w:t>a</w:t>
      </w:r>
      <w:r w:rsidRPr="005F1A2F">
        <w:t xml:space="preserve"> jest wymagane sprawdzenie obciążenia cieplnego kotłowni.</w:t>
      </w:r>
      <w:r>
        <w:t xml:space="preserve"> 2</w:t>
      </w:r>
      <w:r w:rsidR="00CF2B33">
        <w:t>5</w:t>
      </w:r>
      <w:r>
        <w:t xml:space="preserve">000W(moc </w:t>
      </w:r>
      <w:r w:rsidRPr="005F1A2F">
        <w:t>kotła)</w:t>
      </w:r>
      <w:r w:rsidR="00CA2D4B">
        <w:t>30,86</w:t>
      </w:r>
      <w:r w:rsidRPr="005F1A2F">
        <w:t xml:space="preserve"> m</w:t>
      </w:r>
      <w:r w:rsidRPr="005F1A2F">
        <w:rPr>
          <w:vertAlign w:val="superscript"/>
        </w:rPr>
        <w:t>3</w:t>
      </w:r>
      <w:r w:rsidRPr="005F1A2F">
        <w:t>(kubatura)=</w:t>
      </w:r>
      <w:r w:rsidR="00CA2D4B">
        <w:t>810,11</w:t>
      </w:r>
      <w:r w:rsidRPr="005F1A2F">
        <w:t>W/m</w:t>
      </w:r>
      <w:r w:rsidRPr="005F1A2F">
        <w:rPr>
          <w:vertAlign w:val="superscript"/>
        </w:rPr>
        <w:t>3</w:t>
      </w:r>
      <w:r w:rsidRPr="005F1A2F">
        <w:t>(obciążenie cieplne kotłowni)&lt;4650W/m</w:t>
      </w:r>
      <w:r w:rsidRPr="005F1A2F">
        <w:rPr>
          <w:vertAlign w:val="superscript"/>
        </w:rPr>
        <w:t>3</w:t>
      </w:r>
      <w:r w:rsidRPr="005F1A2F">
        <w:t>(maksymalne obciążenie cieplne kotłowni). Pomieszczenie spełnia wymagania co do obciążenia cieplnego. Pomieszczen</w:t>
      </w:r>
      <w:r>
        <w:t>ie</w:t>
      </w:r>
      <w:r w:rsidRPr="005F1A2F">
        <w:t xml:space="preserve"> kotłowni wyposażone został</w:t>
      </w:r>
      <w:r>
        <w:t>o</w:t>
      </w:r>
      <w:r w:rsidRPr="005F1A2F">
        <w:t xml:space="preserve"> w instalację </w:t>
      </w:r>
      <w:proofErr w:type="spellStart"/>
      <w:r w:rsidRPr="005F1A2F">
        <w:t>wod</w:t>
      </w:r>
      <w:proofErr w:type="spellEnd"/>
      <w:r w:rsidRPr="005F1A2F">
        <w:t>.</w:t>
      </w:r>
      <w:r>
        <w:t xml:space="preserve"> kan. </w:t>
      </w:r>
      <w:r w:rsidRPr="005F1A2F">
        <w:t>zgodnie z wytycznymi  zawartymi w p</w:t>
      </w:r>
      <w:r>
        <w:t>rojekcie. W ścianie zewnętrznej</w:t>
      </w:r>
      <w:r w:rsidRPr="005F1A2F">
        <w:t xml:space="preserve"> należy zamontować kanał nawiewn</w:t>
      </w:r>
      <w:r>
        <w:t>y</w:t>
      </w:r>
      <w:r w:rsidRPr="005F1A2F">
        <w:t xml:space="preserve"> </w:t>
      </w:r>
      <w:r>
        <w:t>typu „Z” z blachy ocynkowanej ø</w:t>
      </w:r>
      <w:r w:rsidR="00FA6715">
        <w:t>20</w:t>
      </w:r>
      <w:r>
        <w:t>0</w:t>
      </w:r>
      <w:r w:rsidRPr="005F1A2F">
        <w:t>mm sprowadzon</w:t>
      </w:r>
      <w:r>
        <w:t>y</w:t>
      </w:r>
      <w:r w:rsidRPr="005F1A2F">
        <w:t xml:space="preserve"> na wysokość 30cm od posadzki</w:t>
      </w:r>
      <w:r>
        <w:t xml:space="preserve"> i doprowadzony bezpośrednio do pomieszczenia kotła.</w:t>
      </w:r>
      <w:r w:rsidR="00FA6715">
        <w:t xml:space="preserve"> Nawiew min. 2 m n.p.t.</w:t>
      </w:r>
      <w:r w:rsidR="00CF2B33">
        <w:t xml:space="preserve"> Wysokość pomieszczenia kotła jest większa niż minimalna wysokość </w:t>
      </w:r>
      <w:r w:rsidR="00CF2B33">
        <w:lastRenderedPageBreak/>
        <w:t>dla pomieszczenia technicznego (min 2,0m zgodnie z WT dla kotła o mocy do 25kW</w:t>
      </w:r>
      <w:r w:rsidR="00273D6C">
        <w:t xml:space="preserve"> w budynkach mieszkalnych jednorodzinnych</w:t>
      </w:r>
      <w:r w:rsidR="00CF2B33">
        <w:t xml:space="preserve">). </w:t>
      </w:r>
    </w:p>
    <w:p w14:paraId="19AF12F0" w14:textId="26B1FAA6" w:rsidR="001C69EF" w:rsidRPr="001C69EF" w:rsidRDefault="001C69EF" w:rsidP="001C69EF">
      <w:pPr>
        <w:pStyle w:val="Tekstpodstawowy"/>
        <w:numPr>
          <w:ilvl w:val="0"/>
          <w:numId w:val="5"/>
        </w:numPr>
        <w:spacing w:before="120" w:line="360" w:lineRule="auto"/>
        <w:rPr>
          <w:rFonts w:ascii="ISOCPEUR" w:hAnsi="ISOCPEUR" w:cs="Arial"/>
          <w:b/>
          <w:i/>
          <w:sz w:val="24"/>
        </w:rPr>
      </w:pPr>
      <w:r>
        <w:rPr>
          <w:rFonts w:ascii="ISOCPEUR" w:hAnsi="ISOCPEUR" w:cs="Arial"/>
          <w:b/>
          <w:bCs/>
          <w:sz w:val="24"/>
          <w:u w:val="single"/>
        </w:rPr>
        <w:t>Przewód spalinowy</w:t>
      </w:r>
    </w:p>
    <w:p w14:paraId="7CEFB1FE" w14:textId="77777777" w:rsidR="004C6A10" w:rsidRPr="006C5B36" w:rsidRDefault="004C6A10" w:rsidP="004C6A10">
      <w:pPr>
        <w:pStyle w:val="Tekstpodstawowy"/>
        <w:spacing w:before="120" w:line="360" w:lineRule="auto"/>
        <w:ind w:firstLine="708"/>
        <w:rPr>
          <w:rFonts w:ascii="ISOCPEUR" w:hAnsi="ISOCPEUR" w:cs="Arial"/>
          <w:i/>
          <w:sz w:val="24"/>
        </w:rPr>
      </w:pPr>
      <w:bookmarkStart w:id="18" w:name="_Hlk161994967"/>
      <w:r w:rsidRPr="006C5B36">
        <w:rPr>
          <w:rFonts w:ascii="ISOCPEUR" w:hAnsi="ISOCPEUR" w:cs="Arial"/>
          <w:sz w:val="24"/>
        </w:rPr>
        <w:t>Do odprowadzenia spalin z kotła służyć będzie istniejący przewód spalinowy zgodnie z opinią kominiarską załączoną do dokumentacji. Przed wykonaniem prac zobowiązuje się wykonawcę do zlecenia szczegółowych badań w celu potrzeby montażu</w:t>
      </w:r>
      <w:r>
        <w:rPr>
          <w:rFonts w:ascii="ISOCPEUR" w:hAnsi="ISOCPEUR" w:cs="Arial"/>
          <w:sz w:val="24"/>
        </w:rPr>
        <w:t>/wymiany</w:t>
      </w:r>
      <w:r w:rsidRPr="006C5B36">
        <w:rPr>
          <w:rFonts w:ascii="ISOCPEUR" w:hAnsi="ISOCPEUR" w:cs="Arial"/>
          <w:sz w:val="24"/>
        </w:rPr>
        <w:t xml:space="preserve"> wkładu </w:t>
      </w:r>
      <w:proofErr w:type="spellStart"/>
      <w:r w:rsidRPr="006C5B36">
        <w:rPr>
          <w:rFonts w:ascii="ISOCPEUR" w:hAnsi="ISOCPEUR" w:cs="Arial"/>
          <w:sz w:val="24"/>
        </w:rPr>
        <w:t>kwaso</w:t>
      </w:r>
      <w:proofErr w:type="spellEnd"/>
      <w:r w:rsidRPr="006C5B36">
        <w:rPr>
          <w:rFonts w:ascii="ISOCPEUR" w:hAnsi="ISOCPEUR" w:cs="Arial"/>
          <w:sz w:val="24"/>
        </w:rPr>
        <w:t xml:space="preserve"> </w:t>
      </w:r>
      <w:r w:rsidRPr="00E22EE4">
        <w:rPr>
          <w:rFonts w:ascii="ISOCPEUR" w:hAnsi="ISOCPEUR" w:cs="Arial"/>
          <w:sz w:val="24"/>
          <w:szCs w:val="24"/>
        </w:rPr>
        <w:t>i żaroodpornego, ewentualnego rozwiercania dla istniejącego kanału spalinowego. Przeprowadzenie badania spoczywa na wykonawcy i zlecone zostanie uprawnionemu specjaliście.</w:t>
      </w:r>
    </w:p>
    <w:bookmarkEnd w:id="18"/>
    <w:p w14:paraId="4BAF205C" w14:textId="77777777" w:rsidR="002D4C06" w:rsidRDefault="005038B9">
      <w:pPr>
        <w:pStyle w:val="Tekstpodstawowy"/>
        <w:numPr>
          <w:ilvl w:val="0"/>
          <w:numId w:val="5"/>
        </w:numPr>
        <w:spacing w:before="120" w:line="360" w:lineRule="auto"/>
        <w:rPr>
          <w:rFonts w:ascii="ISOCPEUR" w:hAnsi="ISOCPEUR" w:cs="Arial"/>
          <w:b/>
          <w:bCs/>
          <w:sz w:val="24"/>
          <w:u w:val="single"/>
        </w:rPr>
      </w:pPr>
      <w:r>
        <w:rPr>
          <w:rFonts w:ascii="ISOCPEUR" w:hAnsi="ISOCPEUR" w:cs="Arial"/>
          <w:b/>
          <w:bCs/>
          <w:sz w:val="24"/>
          <w:u w:val="single"/>
        </w:rPr>
        <w:t>Rurociągi</w:t>
      </w:r>
    </w:p>
    <w:p w14:paraId="7D05AEDC" w14:textId="5DB16C09" w:rsidR="004C6A10" w:rsidRDefault="005038B9">
      <w:pPr>
        <w:rPr>
          <w:rFonts w:cs="Arial"/>
        </w:rPr>
      </w:pPr>
      <w:r>
        <w:rPr>
          <w:rFonts w:cs="Arial"/>
        </w:rPr>
        <w:tab/>
        <w:t xml:space="preserve">Przewody c.o. dla pomieszczenia technicznego/kotłowni zaprojektowano jako  </w:t>
      </w:r>
      <w:r w:rsidR="00FA6715" w:rsidRPr="00962868">
        <w:rPr>
          <w:rFonts w:cs="Arial"/>
          <w:iCs/>
        </w:rPr>
        <w:t>rur</w:t>
      </w:r>
      <w:r w:rsidR="00C90717">
        <w:rPr>
          <w:rFonts w:cs="Arial"/>
          <w:iCs/>
        </w:rPr>
        <w:t>y</w:t>
      </w:r>
      <w:r w:rsidR="00FA6715" w:rsidRPr="00962868">
        <w:rPr>
          <w:rFonts w:cs="Arial"/>
          <w:iCs/>
        </w:rPr>
        <w:t xml:space="preserve"> miedzia</w:t>
      </w:r>
      <w:r w:rsidR="00FA6715">
        <w:rPr>
          <w:rFonts w:cs="Arial"/>
          <w:iCs/>
        </w:rPr>
        <w:t>ne</w:t>
      </w:r>
      <w:r w:rsidR="00FA6715" w:rsidRPr="00962868">
        <w:rPr>
          <w:rFonts w:cs="Arial"/>
        </w:rPr>
        <w:t xml:space="preserve"> </w:t>
      </w:r>
      <w:r w:rsidR="00C90717">
        <w:rPr>
          <w:rFonts w:cs="Arial"/>
        </w:rPr>
        <w:t xml:space="preserve">twarde </w:t>
      </w:r>
      <w:r w:rsidR="00FA6715" w:rsidRPr="00962868">
        <w:rPr>
          <w:rFonts w:cs="Arial"/>
        </w:rPr>
        <w:t>łączon</w:t>
      </w:r>
      <w:r w:rsidR="00FA6715">
        <w:rPr>
          <w:rFonts w:cs="Arial"/>
        </w:rPr>
        <w:t>e</w:t>
      </w:r>
      <w:r w:rsidR="00FA6715" w:rsidRPr="00962868">
        <w:rPr>
          <w:rFonts w:cs="Arial"/>
        </w:rPr>
        <w:t xml:space="preserve"> za pomocą lutowania miękkiego lub złączek zaciskowych.</w:t>
      </w:r>
      <w:r>
        <w:rPr>
          <w:rFonts w:cs="Arial"/>
        </w:rPr>
        <w:t xml:space="preserve"> Przy przejściach przez stropy i ściany stosować tuleje ochronne, które po montażu rury przewodowej wypełnić materiałem plastycznym, umożliwiającym swobodne poruszanie się rury. </w:t>
      </w:r>
    </w:p>
    <w:p w14:paraId="7D5FF0B6" w14:textId="77777777" w:rsidR="00FA6715" w:rsidRPr="00FA6715" w:rsidRDefault="00FA6715" w:rsidP="00FA6715">
      <w:pPr>
        <w:numPr>
          <w:ilvl w:val="0"/>
          <w:numId w:val="11"/>
        </w:numPr>
        <w:suppressAutoHyphens w:val="0"/>
        <w:spacing w:after="0"/>
        <w:rPr>
          <w:rFonts w:cs="Arial"/>
        </w:rPr>
      </w:pPr>
      <w:r w:rsidRPr="00FA6715">
        <w:rPr>
          <w:rStyle w:val="Pogrubienie"/>
          <w:rFonts w:cs="Arial"/>
        </w:rPr>
        <w:t>Właściwości rur miedzianych:</w:t>
      </w:r>
      <w:r w:rsidRPr="00FA6715">
        <w:rPr>
          <w:rFonts w:cs="Arial"/>
        </w:rPr>
        <w:t xml:space="preserve"> </w:t>
      </w:r>
    </w:p>
    <w:p w14:paraId="64A27B0A" w14:textId="77777777" w:rsidR="00FA6715" w:rsidRPr="00F75C39" w:rsidRDefault="00FA6715" w:rsidP="00FA6715">
      <w:pPr>
        <w:numPr>
          <w:ilvl w:val="0"/>
          <w:numId w:val="12"/>
        </w:numPr>
        <w:suppressAutoHyphens w:val="0"/>
        <w:spacing w:after="0"/>
        <w:ind w:left="709"/>
        <w:rPr>
          <w:rFonts w:cs="Arial"/>
        </w:rPr>
      </w:pPr>
      <w:r w:rsidRPr="00F75C39">
        <w:rPr>
          <w:rFonts w:cs="Arial"/>
        </w:rPr>
        <w:t>pasywna powierzchnia grzewcza</w:t>
      </w:r>
    </w:p>
    <w:p w14:paraId="48571177" w14:textId="77777777" w:rsidR="00FA6715" w:rsidRPr="00F75C39" w:rsidRDefault="00FA6715" w:rsidP="00FA6715">
      <w:pPr>
        <w:numPr>
          <w:ilvl w:val="0"/>
          <w:numId w:val="12"/>
        </w:numPr>
        <w:suppressAutoHyphens w:val="0"/>
        <w:spacing w:after="0"/>
        <w:ind w:left="709"/>
        <w:rPr>
          <w:rFonts w:cs="Arial"/>
        </w:rPr>
      </w:pPr>
      <w:r w:rsidRPr="00F75C39">
        <w:rPr>
          <w:rFonts w:cs="Arial"/>
        </w:rPr>
        <w:t>wykonanie rur zgodnie z normą EN1057</w:t>
      </w:r>
    </w:p>
    <w:p w14:paraId="4F45CC1C" w14:textId="77777777" w:rsidR="00FA6715" w:rsidRPr="00F75C39" w:rsidRDefault="00FA6715" w:rsidP="00FA6715">
      <w:pPr>
        <w:numPr>
          <w:ilvl w:val="0"/>
          <w:numId w:val="12"/>
        </w:numPr>
        <w:suppressAutoHyphens w:val="0"/>
        <w:spacing w:after="0"/>
        <w:ind w:left="709"/>
        <w:rPr>
          <w:rFonts w:cs="Arial"/>
        </w:rPr>
      </w:pPr>
      <w:r w:rsidRPr="00F75C39">
        <w:rPr>
          <w:rFonts w:cs="Arial"/>
        </w:rPr>
        <w:t>higiena instalacji - miedź posiada właściwości bakterio i grzybobójcze</w:t>
      </w:r>
    </w:p>
    <w:p w14:paraId="43B42BC2" w14:textId="77777777" w:rsidR="00FA6715" w:rsidRPr="00F75C39" w:rsidRDefault="00FA6715" w:rsidP="00FA6715">
      <w:pPr>
        <w:numPr>
          <w:ilvl w:val="0"/>
          <w:numId w:val="12"/>
        </w:numPr>
        <w:suppressAutoHyphens w:val="0"/>
        <w:spacing w:after="0"/>
        <w:ind w:left="709"/>
        <w:rPr>
          <w:rFonts w:cs="Arial"/>
        </w:rPr>
      </w:pPr>
      <w:r w:rsidRPr="00F75C39">
        <w:rPr>
          <w:rFonts w:cs="Arial"/>
        </w:rPr>
        <w:t>uniwersalne zastosowanie dzięki pełnemu asortymentowi wymiarów</w:t>
      </w:r>
    </w:p>
    <w:p w14:paraId="71FF864B" w14:textId="77777777" w:rsidR="00FA6715" w:rsidRPr="00F75C39" w:rsidRDefault="00FA6715" w:rsidP="00FA6715">
      <w:pPr>
        <w:numPr>
          <w:ilvl w:val="0"/>
          <w:numId w:val="12"/>
        </w:numPr>
        <w:suppressAutoHyphens w:val="0"/>
        <w:spacing w:after="0"/>
        <w:ind w:left="709"/>
        <w:rPr>
          <w:rFonts w:cs="Arial"/>
        </w:rPr>
      </w:pPr>
      <w:r w:rsidRPr="00F75C39">
        <w:rPr>
          <w:rFonts w:cs="Arial"/>
        </w:rPr>
        <w:t>kompatybilność z różnymi systemami złączek</w:t>
      </w:r>
    </w:p>
    <w:p w14:paraId="72CFDCC2" w14:textId="77777777" w:rsidR="00FA6715" w:rsidRPr="00F75C39" w:rsidRDefault="00FA6715" w:rsidP="00FA6715">
      <w:pPr>
        <w:numPr>
          <w:ilvl w:val="0"/>
          <w:numId w:val="12"/>
        </w:numPr>
        <w:suppressAutoHyphens w:val="0"/>
        <w:spacing w:after="0"/>
        <w:ind w:left="709"/>
        <w:rPr>
          <w:rFonts w:cs="Arial"/>
        </w:rPr>
      </w:pPr>
      <w:r w:rsidRPr="00F75C39">
        <w:rPr>
          <w:rFonts w:cs="Arial"/>
        </w:rPr>
        <w:t>palność DIN 4102 - A1</w:t>
      </w:r>
    </w:p>
    <w:p w14:paraId="2F5224F1" w14:textId="4566627F" w:rsidR="00FA6715" w:rsidRDefault="00FA6715" w:rsidP="00FA6715">
      <w:pPr>
        <w:numPr>
          <w:ilvl w:val="0"/>
          <w:numId w:val="12"/>
        </w:numPr>
        <w:suppressAutoHyphens w:val="0"/>
        <w:spacing w:after="0"/>
        <w:ind w:left="709"/>
        <w:rPr>
          <w:rFonts w:cs="Arial"/>
        </w:rPr>
      </w:pPr>
      <w:r w:rsidRPr="00F75C39">
        <w:rPr>
          <w:rFonts w:cs="Arial"/>
        </w:rPr>
        <w:t>zakres temp. do 250 °C</w:t>
      </w:r>
    </w:p>
    <w:p w14:paraId="03917BED" w14:textId="532F2CB4" w:rsidR="00273D6C" w:rsidRPr="00273D6C" w:rsidRDefault="00273D6C" w:rsidP="00273D6C">
      <w:pPr>
        <w:pStyle w:val="Akapitzlist"/>
        <w:numPr>
          <w:ilvl w:val="0"/>
          <w:numId w:val="11"/>
        </w:numPr>
        <w:suppressAutoHyphens w:val="0"/>
        <w:spacing w:after="0"/>
        <w:rPr>
          <w:rFonts w:cs="Arial"/>
        </w:rPr>
      </w:pPr>
      <w:r w:rsidRPr="00273D6C">
        <w:rPr>
          <w:rStyle w:val="Pogrubienie"/>
          <w:rFonts w:cs="Arial"/>
        </w:rPr>
        <w:t>Maksymalny rozstaw podpór dla rur miedzianych:</w:t>
      </w:r>
      <w:r w:rsidRPr="00273D6C">
        <w:rPr>
          <w:rFonts w:cs="Arial"/>
        </w:rPr>
        <w:t xml:space="preserve"> </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923"/>
        <w:gridCol w:w="1886"/>
        <w:gridCol w:w="1699"/>
        <w:gridCol w:w="2546"/>
      </w:tblGrid>
      <w:tr w:rsidR="00273D6C" w:rsidRPr="00273D6C" w14:paraId="442AFFF0" w14:textId="77777777" w:rsidTr="00273D6C">
        <w:tc>
          <w:tcPr>
            <w:tcW w:w="15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F4BDF14" w14:textId="77777777" w:rsidR="00273D6C" w:rsidRPr="00273D6C" w:rsidRDefault="00273D6C" w:rsidP="00273D6C">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Materiał</w:t>
            </w: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CB9F402" w14:textId="77777777" w:rsidR="00273D6C" w:rsidRPr="00273D6C" w:rsidRDefault="00273D6C" w:rsidP="00273D6C">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Średnica nominalna rury</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4D2C061" w14:textId="77777777" w:rsidR="00273D6C" w:rsidRPr="00273D6C" w:rsidRDefault="00273D6C" w:rsidP="00273D6C">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Przewód montowany</w:t>
            </w:r>
          </w:p>
        </w:tc>
      </w:tr>
      <w:tr w:rsidR="00273D6C" w:rsidRPr="00273D6C" w14:paraId="6F4D8B66" w14:textId="77777777" w:rsidTr="00273D6C">
        <w:tc>
          <w:tcPr>
            <w:tcW w:w="15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0A96497" w14:textId="77777777" w:rsidR="00273D6C" w:rsidRPr="00273D6C" w:rsidRDefault="00273D6C" w:rsidP="00273D6C">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 </w:t>
            </w: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D84DCDB" w14:textId="77777777" w:rsidR="00273D6C" w:rsidRPr="00273D6C" w:rsidRDefault="00273D6C" w:rsidP="00273D6C">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 </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D199BE5" w14:textId="77777777" w:rsidR="00273D6C" w:rsidRPr="00273D6C" w:rsidRDefault="00273D6C" w:rsidP="00273D6C">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Pionowo*</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A7E6DF7" w14:textId="77777777" w:rsidR="00273D6C" w:rsidRPr="00273D6C" w:rsidRDefault="00273D6C" w:rsidP="00273D6C">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Inaczej</w:t>
            </w:r>
          </w:p>
        </w:tc>
      </w:tr>
      <w:tr w:rsidR="00273D6C" w:rsidRPr="00273D6C" w14:paraId="17805E6A" w14:textId="77777777" w:rsidTr="00273D6C">
        <w:tc>
          <w:tcPr>
            <w:tcW w:w="1550" w:type="pct"/>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CE9ACC3"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Połączenia lutowane kapilarnie,</w:t>
            </w:r>
          </w:p>
          <w:p w14:paraId="7B956D1C"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połączenia zaciskowe</w:t>
            </w:r>
          </w:p>
          <w:p w14:paraId="2E87B4D2"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 </w:t>
            </w: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730BAA0"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DN12-15</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37459E7"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1,6</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1A9BB39"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1,2</w:t>
            </w:r>
          </w:p>
        </w:tc>
      </w:tr>
      <w:tr w:rsidR="00273D6C" w:rsidRPr="00273D6C" w14:paraId="3398030D" w14:textId="77777777" w:rsidTr="00273D6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32B2C0C8" w14:textId="77777777" w:rsidR="00273D6C" w:rsidRPr="00273D6C" w:rsidRDefault="00273D6C" w:rsidP="00273D6C">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E9A7BF2"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DN18</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791AABC"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2,0</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A4FD481"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1,5</w:t>
            </w:r>
          </w:p>
        </w:tc>
      </w:tr>
      <w:tr w:rsidR="00273D6C" w:rsidRPr="00273D6C" w14:paraId="32C8DD26" w14:textId="77777777" w:rsidTr="00273D6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9B9C750" w14:textId="77777777" w:rsidR="00273D6C" w:rsidRPr="00273D6C" w:rsidRDefault="00273D6C" w:rsidP="00273D6C">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7202DBE"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DN22</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8879828"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2,6</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4E510F9"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2,0</w:t>
            </w:r>
          </w:p>
        </w:tc>
      </w:tr>
      <w:tr w:rsidR="00273D6C" w:rsidRPr="00273D6C" w14:paraId="617FD2C2" w14:textId="77777777" w:rsidTr="00273D6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5ED8D996" w14:textId="77777777" w:rsidR="00273D6C" w:rsidRPr="00273D6C" w:rsidRDefault="00273D6C" w:rsidP="00273D6C">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0204714"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DN28</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153A036"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2,9</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035F834"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2,2</w:t>
            </w:r>
          </w:p>
        </w:tc>
      </w:tr>
      <w:tr w:rsidR="00273D6C" w:rsidRPr="00273D6C" w14:paraId="5D62AFFD" w14:textId="77777777" w:rsidTr="00273D6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7FC53DA8" w14:textId="77777777" w:rsidR="00273D6C" w:rsidRPr="00273D6C" w:rsidRDefault="00273D6C" w:rsidP="00273D6C">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CDB466C"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DN35</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32988C2"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3,5</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B70470E"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2,7</w:t>
            </w:r>
          </w:p>
        </w:tc>
      </w:tr>
      <w:tr w:rsidR="00273D6C" w:rsidRPr="00273D6C" w14:paraId="7F0938D0" w14:textId="77777777" w:rsidTr="00273D6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E0656D3" w14:textId="77777777" w:rsidR="00273D6C" w:rsidRPr="00273D6C" w:rsidRDefault="00273D6C" w:rsidP="00273D6C">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43DB54B"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DN42</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E60D385"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3,9</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39F3D8E"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3,0</w:t>
            </w:r>
          </w:p>
        </w:tc>
      </w:tr>
      <w:tr w:rsidR="00273D6C" w:rsidRPr="00273D6C" w14:paraId="1C20CD1C" w14:textId="77777777" w:rsidTr="00273D6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1FD587AA" w14:textId="77777777" w:rsidR="00273D6C" w:rsidRPr="00273D6C" w:rsidRDefault="00273D6C" w:rsidP="00273D6C">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DC24139"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DN54</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04D17F4"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4,6</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89CA2DD"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3,5</w:t>
            </w:r>
          </w:p>
        </w:tc>
      </w:tr>
      <w:tr w:rsidR="00273D6C" w:rsidRPr="00273D6C" w14:paraId="79AC00BE" w14:textId="77777777" w:rsidTr="00273D6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31695E59" w14:textId="77777777" w:rsidR="00273D6C" w:rsidRPr="00273D6C" w:rsidRDefault="00273D6C" w:rsidP="00273D6C">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255587F"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DN64</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F30C3A7"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5,2</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CCE8408"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4,0</w:t>
            </w:r>
          </w:p>
        </w:tc>
      </w:tr>
      <w:tr w:rsidR="00273D6C" w:rsidRPr="00273D6C" w14:paraId="598F8A3C" w14:textId="77777777" w:rsidTr="00273D6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56A5710F" w14:textId="77777777" w:rsidR="00273D6C" w:rsidRPr="00273D6C" w:rsidRDefault="00273D6C" w:rsidP="00273D6C">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3EF25FE"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DN76,1</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8913713"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5,5</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5FA9769"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4,2</w:t>
            </w:r>
          </w:p>
        </w:tc>
      </w:tr>
      <w:tr w:rsidR="00273D6C" w:rsidRPr="00273D6C" w14:paraId="10966581" w14:textId="77777777" w:rsidTr="00273D6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72B6F9A2" w14:textId="77777777" w:rsidR="00273D6C" w:rsidRPr="00273D6C" w:rsidRDefault="00273D6C" w:rsidP="00273D6C">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093B3E2"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DN88,9</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D68E500"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6,1</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C263399"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4,7</w:t>
            </w:r>
          </w:p>
        </w:tc>
      </w:tr>
      <w:tr w:rsidR="00273D6C" w:rsidRPr="00273D6C" w14:paraId="51B80953" w14:textId="77777777" w:rsidTr="00273D6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74C0AF25" w14:textId="77777777" w:rsidR="00273D6C" w:rsidRPr="00273D6C" w:rsidRDefault="00273D6C" w:rsidP="00273D6C">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F0C21DE"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DN108-159</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F7C0C34"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6,5</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4ECF677"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5,0</w:t>
            </w:r>
          </w:p>
        </w:tc>
      </w:tr>
    </w:tbl>
    <w:p w14:paraId="54187328" w14:textId="77777777" w:rsidR="001C69EF" w:rsidRPr="00FA6715" w:rsidRDefault="001C69EF" w:rsidP="006C5B36">
      <w:pPr>
        <w:suppressAutoHyphens w:val="0"/>
        <w:spacing w:after="0"/>
        <w:rPr>
          <w:rFonts w:cs="Arial"/>
        </w:rPr>
      </w:pPr>
    </w:p>
    <w:p w14:paraId="7FBFCB61" w14:textId="77777777" w:rsidR="002D4C06" w:rsidRDefault="005038B9">
      <w:pPr>
        <w:pStyle w:val="Tekstpodstawowy"/>
        <w:numPr>
          <w:ilvl w:val="0"/>
          <w:numId w:val="5"/>
        </w:numPr>
        <w:spacing w:before="120" w:line="360" w:lineRule="auto"/>
        <w:rPr>
          <w:rFonts w:ascii="ISOCPEUR" w:hAnsi="ISOCPEUR" w:cs="Arial"/>
          <w:b/>
          <w:bCs/>
          <w:sz w:val="24"/>
          <w:u w:val="single"/>
        </w:rPr>
      </w:pPr>
      <w:r>
        <w:rPr>
          <w:rFonts w:ascii="ISOCPEUR" w:hAnsi="ISOCPEUR" w:cs="Arial"/>
          <w:b/>
          <w:bCs/>
          <w:sz w:val="24"/>
          <w:u w:val="single"/>
        </w:rPr>
        <w:t>Układanie przewodów</w:t>
      </w:r>
    </w:p>
    <w:p w14:paraId="7BEA3B06" w14:textId="06E99D07" w:rsidR="002D4C06" w:rsidRDefault="005038B9">
      <w:pPr>
        <w:rPr>
          <w:rFonts w:cs="Arial"/>
        </w:rPr>
      </w:pPr>
      <w:r>
        <w:rPr>
          <w:rFonts w:cs="Arial"/>
        </w:rPr>
        <w:tab/>
      </w:r>
      <w:r>
        <w:t xml:space="preserve">Przewody ułożone na ścianach lub podwieszone, łączone przez </w:t>
      </w:r>
      <w:r w:rsidR="00963B1A">
        <w:t>lutowanie miękkie lub zaciskowo za pomocą specjalistycznych zł</w:t>
      </w:r>
      <w:r w:rsidR="00B9474B">
        <w:t>ą</w:t>
      </w:r>
      <w:r w:rsidR="00963B1A">
        <w:t>czek</w:t>
      </w:r>
      <w:r>
        <w:t>. Przy układaniu przewodów poziomych należy zwrócić uwagę na odpowiednie spadki umożliwiające ich swobodne odwodnienie i samoczynne odpowietrzenie. Minimalny spadek przewodów poziomych 0,3 % w kierunku od źródeł ciepła do instalacji c.o. Poziome przewody prowadzić wzdłuż ścian, armaturę odcinającą i spustową sytuować w najniższych miejscach instalacji c.o. Przy przejściach przez przegrody budowlane stosować rury ochronne.</w:t>
      </w:r>
      <w:r>
        <w:rPr>
          <w:rFonts w:cs="Arial"/>
        </w:rPr>
        <w:t xml:space="preserve"> Przejścia przez przegrody oddzielenia p.poż. wykonać zgodnie z wymaganiami dla przejść p.poż. w odpowiedniej klasie EI dla danej przegrody.</w:t>
      </w:r>
    </w:p>
    <w:p w14:paraId="63E75FDF" w14:textId="77777777" w:rsidR="002D4C06" w:rsidRDefault="005038B9">
      <w:pPr>
        <w:pStyle w:val="Tekstpodstawowy"/>
        <w:numPr>
          <w:ilvl w:val="0"/>
          <w:numId w:val="5"/>
        </w:numPr>
        <w:spacing w:before="120" w:line="360" w:lineRule="auto"/>
        <w:rPr>
          <w:rFonts w:ascii="ISOCPEUR" w:hAnsi="ISOCPEUR" w:cs="Arial"/>
          <w:b/>
          <w:bCs/>
          <w:sz w:val="24"/>
          <w:u w:val="single"/>
        </w:rPr>
      </w:pPr>
      <w:r>
        <w:rPr>
          <w:rFonts w:ascii="ISOCPEUR" w:hAnsi="ISOCPEUR" w:cs="Arial"/>
          <w:b/>
          <w:bCs/>
          <w:sz w:val="24"/>
          <w:u w:val="single"/>
        </w:rPr>
        <w:t>Odpowietrzenie instalacji.</w:t>
      </w:r>
    </w:p>
    <w:p w14:paraId="7E6EBDA9" w14:textId="2AA6F53C" w:rsidR="00273D6C" w:rsidRDefault="005038B9">
      <w:pPr>
        <w:rPr>
          <w:rFonts w:cs="Arial"/>
        </w:rPr>
      </w:pPr>
      <w:r>
        <w:rPr>
          <w:rFonts w:cs="Arial"/>
          <w:color w:val="000000"/>
          <w:lang w:eastAsia="ar-SA"/>
        </w:rPr>
        <w:tab/>
      </w:r>
      <w:r>
        <w:rPr>
          <w:rFonts w:cs="Arial"/>
        </w:rPr>
        <w:t>Odpowietrzenie instalacji odbywać się będzie poprzez odpowietrzniki ręczne wbudowane w grzejniki, oraz odpowietrzniki automatyczne zlokalizowane na końcu pionów.</w:t>
      </w:r>
    </w:p>
    <w:p w14:paraId="7D22B961" w14:textId="77777777" w:rsidR="002D4C06" w:rsidRDefault="005038B9">
      <w:pPr>
        <w:pStyle w:val="Tekstpodstawowy"/>
        <w:numPr>
          <w:ilvl w:val="0"/>
          <w:numId w:val="5"/>
        </w:numPr>
        <w:spacing w:before="120" w:line="360" w:lineRule="auto"/>
        <w:rPr>
          <w:rFonts w:ascii="ISOCPEUR" w:hAnsi="ISOCPEUR" w:cs="Arial"/>
          <w:b/>
          <w:bCs/>
          <w:sz w:val="24"/>
          <w:u w:val="single"/>
        </w:rPr>
      </w:pPr>
      <w:r>
        <w:rPr>
          <w:rFonts w:ascii="ISOCPEUR" w:hAnsi="ISOCPEUR" w:cs="Arial"/>
          <w:b/>
          <w:bCs/>
          <w:sz w:val="24"/>
          <w:u w:val="single"/>
        </w:rPr>
        <w:t>Próba szczelności.</w:t>
      </w:r>
    </w:p>
    <w:p w14:paraId="382EBCCB" w14:textId="77777777" w:rsidR="002D4C06" w:rsidRDefault="005038B9">
      <w:pPr>
        <w:rPr>
          <w:rFonts w:cs="Arial"/>
        </w:rPr>
      </w:pPr>
      <w:r>
        <w:rPr>
          <w:rFonts w:cs="Arial"/>
        </w:rPr>
        <w:tab/>
        <w:t xml:space="preserve">Po zmontowaniu instalacji c.o. przed jej zakryciem, oraz przed wykonaniem izolacji  cieplnej należy wykonać badania szczelności. Powinny być one wykonane wodą zimną. Próba szczelności musi być przeprowadzona zgodnie z „Wymaganiami technicznymi COBRTI INSTAL - Zeszyt 6 pkt 11.2.” Przed przystąpieniem do badań należy od instalacji odłączyć naczynie </w:t>
      </w:r>
      <w:proofErr w:type="spellStart"/>
      <w:r>
        <w:rPr>
          <w:rFonts w:cs="Arial"/>
        </w:rPr>
        <w:t>wzbiorcze</w:t>
      </w:r>
      <w:proofErr w:type="spellEnd"/>
      <w:r>
        <w:rPr>
          <w:rFonts w:cs="Arial"/>
        </w:rPr>
        <w:t xml:space="preserve">, zaślepić rurę </w:t>
      </w:r>
      <w:proofErr w:type="spellStart"/>
      <w:r>
        <w:rPr>
          <w:rFonts w:cs="Arial"/>
        </w:rPr>
        <w:t>wzbiorczą</w:t>
      </w:r>
      <w:proofErr w:type="spellEnd"/>
      <w:r>
        <w:rPr>
          <w:rFonts w:cs="Arial"/>
        </w:rPr>
        <w:t xml:space="preserve"> i inne rury zabezpieczające. Po napełnieniu instalacji wodą zimną i po dokładnym jej odpowietrzeniu należy, przy ciśnieniu statycznym słupa wody, dokonać starannego przeglądu instalacji. Badanie szczelności instalacji wodą należy rozpocząć po okresie, co najmniej jednej doby od stwierdzenia jej gotowości do takiego badania i nie wystąpienia w tym czasie przecieków wody lub roszenia. Po potwierdzeniu gotowości układu do podjęcia badania </w:t>
      </w:r>
      <w:r>
        <w:rPr>
          <w:rFonts w:cs="Arial"/>
        </w:rPr>
        <w:lastRenderedPageBreak/>
        <w:t xml:space="preserve">szczelności należy zwiększyć ciśnienie w instalacji za pomocą pompy, kontrolując jego wartość w najniższym punkcie instalacji. Instalację poddać badaniu na ciśnienie próbne o wartości ciśnienia roboczego w najniższym punkcie instalacji zwiększoną o 0,2 </w:t>
      </w:r>
      <w:proofErr w:type="spellStart"/>
      <w:r>
        <w:rPr>
          <w:rFonts w:cs="Arial"/>
        </w:rPr>
        <w:t>MPa</w:t>
      </w:r>
      <w:proofErr w:type="spellEnd"/>
      <w:r>
        <w:rPr>
          <w:rFonts w:cs="Arial"/>
        </w:rPr>
        <w:t xml:space="preserve">, lecz nie mniejszą niż wartość ciśnienia próbnego 0,4 </w:t>
      </w:r>
      <w:proofErr w:type="spellStart"/>
      <w:r>
        <w:rPr>
          <w:rFonts w:cs="Arial"/>
        </w:rPr>
        <w:t>MPa</w:t>
      </w:r>
      <w:proofErr w:type="spellEnd"/>
      <w:r>
        <w:rPr>
          <w:rFonts w:cs="Arial"/>
        </w:rPr>
        <w:t xml:space="preserve"> i obserwację instalacji przez czas 0,5h. Po zakończeniu badania szczelności na zimno należy ponownie dołączyć instalację do źródła ciepła (jeżeli była odłączona) oraz  podłączyć naczynie </w:t>
      </w:r>
      <w:proofErr w:type="spellStart"/>
      <w:r>
        <w:rPr>
          <w:rFonts w:cs="Arial"/>
        </w:rPr>
        <w:t>wzbiorcze</w:t>
      </w:r>
      <w:proofErr w:type="spellEnd"/>
      <w:r>
        <w:rPr>
          <w:rFonts w:cs="Arial"/>
        </w:rPr>
        <w:t>.</w:t>
      </w:r>
    </w:p>
    <w:p w14:paraId="740D89A4" w14:textId="77777777" w:rsidR="002D4C06" w:rsidRDefault="005038B9">
      <w:pPr>
        <w:pStyle w:val="Tekstpodstawowy"/>
        <w:numPr>
          <w:ilvl w:val="0"/>
          <w:numId w:val="5"/>
        </w:numPr>
        <w:spacing w:before="120" w:line="360" w:lineRule="auto"/>
        <w:rPr>
          <w:rFonts w:ascii="ISOCPEUR" w:hAnsi="ISOCPEUR" w:cs="Arial"/>
          <w:b/>
          <w:bCs/>
          <w:sz w:val="24"/>
          <w:u w:val="single"/>
        </w:rPr>
      </w:pPr>
      <w:r>
        <w:rPr>
          <w:rFonts w:ascii="ISOCPEUR" w:hAnsi="ISOCPEUR" w:cs="Arial"/>
          <w:b/>
          <w:bCs/>
          <w:sz w:val="24"/>
          <w:u w:val="single"/>
        </w:rPr>
        <w:t>Kompensacja wydłużeń termicznych</w:t>
      </w:r>
    </w:p>
    <w:p w14:paraId="6B3A1355" w14:textId="7A8A8668" w:rsidR="009E7DFD" w:rsidRDefault="005038B9">
      <w:pPr>
        <w:rPr>
          <w:rFonts w:cs="Arial"/>
        </w:rPr>
      </w:pPr>
      <w:r>
        <w:rPr>
          <w:rFonts w:cs="Arial"/>
          <w:color w:val="000000"/>
        </w:rPr>
        <w:tab/>
      </w:r>
      <w:r>
        <w:rPr>
          <w:rFonts w:cs="Arial"/>
        </w:rPr>
        <w:t xml:space="preserve">Kompensację wydłużeń liniowych przewodów uzyskuje się w wyniku zmiany kierunku prowadzenia przewodów, właściwego rozmieszczenia punktów stałych i zastosowania kompensatorów. Kompensator należy umieścić w środku pomiędzy uchwytami stałymi lub dwoma </w:t>
      </w:r>
      <w:proofErr w:type="spellStart"/>
      <w:r>
        <w:rPr>
          <w:rFonts w:cs="Arial"/>
        </w:rPr>
        <w:t>odgałęzieniami</w:t>
      </w:r>
      <w:proofErr w:type="spellEnd"/>
      <w:r>
        <w:rPr>
          <w:rFonts w:cs="Arial"/>
        </w:rPr>
        <w:t xml:space="preserve"> tak, aby w osi symetrii był mocowany uchwytem stałym. Kompensator umieścić w płaszczyźnie poziomej. Kompensację wykonać zgodnie z wytycznymi producenta rur.</w:t>
      </w:r>
    </w:p>
    <w:p w14:paraId="5CB9C13C" w14:textId="38D129D6" w:rsidR="002D4C06" w:rsidRDefault="00273D6C">
      <w:pPr>
        <w:pStyle w:val="Tekstpodstawowy"/>
        <w:numPr>
          <w:ilvl w:val="0"/>
          <w:numId w:val="5"/>
        </w:numPr>
        <w:spacing w:before="120" w:line="360" w:lineRule="auto"/>
        <w:rPr>
          <w:rFonts w:ascii="ISOCPEUR" w:hAnsi="ISOCPEUR" w:cs="Arial"/>
          <w:b/>
          <w:bCs/>
          <w:sz w:val="24"/>
          <w:u w:val="single"/>
        </w:rPr>
      </w:pPr>
      <w:r>
        <w:rPr>
          <w:rFonts w:ascii="ISOCPEUR" w:hAnsi="ISOCPEUR" w:cs="Arial"/>
          <w:b/>
          <w:bCs/>
          <w:sz w:val="24"/>
          <w:u w:val="single"/>
        </w:rPr>
        <w:t>Izolacje</w:t>
      </w:r>
      <w:r w:rsidR="005038B9">
        <w:rPr>
          <w:rFonts w:ascii="ISOCPEUR" w:hAnsi="ISOCPEUR" w:cs="Arial"/>
          <w:b/>
          <w:bCs/>
          <w:sz w:val="24"/>
          <w:u w:val="single"/>
        </w:rPr>
        <w:t xml:space="preserve"> cieplne.</w:t>
      </w:r>
    </w:p>
    <w:p w14:paraId="51BA6DF0" w14:textId="23A3D6B7" w:rsidR="00273D6C" w:rsidRDefault="005038B9">
      <w:pPr>
        <w:rPr>
          <w:rFonts w:cs="Arial"/>
          <w:iCs/>
          <w:shd w:val="clear" w:color="auto" w:fill="FFFFFF"/>
        </w:rPr>
      </w:pPr>
      <w:r>
        <w:rPr>
          <w:rFonts w:cs="Arial"/>
        </w:rPr>
        <w:tab/>
        <w:t>Wszystkie przewody w kotłowni należy zaizolować cieplnie otulinami w systemie „</w:t>
      </w:r>
      <w:proofErr w:type="spellStart"/>
      <w:r>
        <w:rPr>
          <w:rFonts w:cs="Arial"/>
        </w:rPr>
        <w:t>Thermaflex</w:t>
      </w:r>
      <w:proofErr w:type="spellEnd"/>
      <w:r>
        <w:rPr>
          <w:rFonts w:cs="Arial"/>
        </w:rPr>
        <w:t xml:space="preserve"> FZR”. </w:t>
      </w:r>
      <w:r>
        <w:rPr>
          <w:rFonts w:cstheme="majorHAnsi"/>
          <w:shd w:val="clear" w:color="auto" w:fill="FFFFFF"/>
        </w:rPr>
        <w:t xml:space="preserve">Grubości izolacji cieplnej przewodów i komponentów według </w:t>
      </w:r>
      <w:r>
        <w:rPr>
          <w:rStyle w:val="apple-converted-space"/>
          <w:rFonts w:cs="Arial"/>
          <w:i/>
          <w:iCs/>
          <w:color w:val="333333"/>
          <w:sz w:val="18"/>
          <w:szCs w:val="18"/>
          <w:shd w:val="clear" w:color="auto" w:fill="FFFFFF"/>
        </w:rPr>
        <w:t> </w:t>
      </w:r>
      <w:r>
        <w:rPr>
          <w:rFonts w:cs="Arial"/>
          <w:iCs/>
          <w:shd w:val="clear" w:color="auto" w:fill="FFFFFF"/>
        </w:rPr>
        <w:t>Rozporządzenie Ministra Transportu, Budownictwa i Gospodarki Morskiej z dnia 5 lipca 2013 r. zmieniające rozporządzenie w sprawie warunków technicznych, jakim powinny odpowiadać budynki i ich usytuowanie.</w:t>
      </w:r>
    </w:p>
    <w:p w14:paraId="2422570C" w14:textId="77777777" w:rsidR="002D4C06" w:rsidRDefault="005038B9">
      <w:pPr>
        <w:pStyle w:val="Tekstpodstawowy"/>
        <w:numPr>
          <w:ilvl w:val="0"/>
          <w:numId w:val="5"/>
        </w:numPr>
        <w:spacing w:before="120" w:line="360" w:lineRule="auto"/>
        <w:rPr>
          <w:rFonts w:ascii="ISOCPEUR" w:hAnsi="ISOCPEUR" w:cs="Arial"/>
          <w:b/>
          <w:bCs/>
          <w:sz w:val="24"/>
          <w:u w:val="single"/>
        </w:rPr>
      </w:pPr>
      <w:r>
        <w:rPr>
          <w:rFonts w:ascii="ISOCPEUR" w:hAnsi="ISOCPEUR" w:cs="Arial"/>
          <w:b/>
          <w:bCs/>
          <w:sz w:val="24"/>
          <w:u w:val="single"/>
        </w:rPr>
        <w:t>Automatyka</w:t>
      </w:r>
    </w:p>
    <w:p w14:paraId="547230CA" w14:textId="5664B83F" w:rsidR="002D4C06" w:rsidRDefault="005038B9">
      <w:pPr>
        <w:pStyle w:val="Tekstpodstawowy"/>
        <w:spacing w:before="120" w:line="360" w:lineRule="auto"/>
        <w:ind w:firstLine="708"/>
        <w:rPr>
          <w:rFonts w:ascii="ISOCPEUR" w:hAnsi="ISOCPEUR" w:cs="Arial"/>
          <w:sz w:val="24"/>
        </w:rPr>
      </w:pPr>
      <w:r>
        <w:rPr>
          <w:rFonts w:ascii="ISOCPEUR" w:hAnsi="ISOCPEUR" w:cs="Arial"/>
          <w:sz w:val="24"/>
        </w:rPr>
        <w:t xml:space="preserve">W celu możliwości sterowania instalacją </w:t>
      </w:r>
      <w:r w:rsidR="00963B1A">
        <w:rPr>
          <w:rFonts w:ascii="ISOCPEUR" w:hAnsi="ISOCPEUR" w:cs="Arial"/>
          <w:sz w:val="24"/>
        </w:rPr>
        <w:t>służyć będzie dedykowana</w:t>
      </w:r>
      <w:r>
        <w:rPr>
          <w:rFonts w:ascii="ISOCPEUR" w:hAnsi="ISOCPEUR" w:cs="Arial"/>
          <w:sz w:val="24"/>
        </w:rPr>
        <w:t xml:space="preserve"> automatyk</w:t>
      </w:r>
      <w:r w:rsidR="00963B1A">
        <w:rPr>
          <w:rFonts w:ascii="ISOCPEUR" w:hAnsi="ISOCPEUR" w:cs="Arial"/>
          <w:sz w:val="24"/>
        </w:rPr>
        <w:t>a</w:t>
      </w:r>
      <w:r>
        <w:rPr>
          <w:rFonts w:ascii="ISOCPEUR" w:hAnsi="ISOCPEUR" w:cs="Arial"/>
          <w:sz w:val="24"/>
        </w:rPr>
        <w:t xml:space="preserve"> sterującą pracy obiegu </w:t>
      </w:r>
      <w:r w:rsidR="00963B1A">
        <w:rPr>
          <w:rFonts w:ascii="ISOCPEUR" w:hAnsi="ISOCPEUR" w:cs="Arial"/>
          <w:sz w:val="24"/>
        </w:rPr>
        <w:t xml:space="preserve">kotła stałopalnego. Dodatkowo należy zamontować sterownik </w:t>
      </w:r>
      <w:r>
        <w:rPr>
          <w:rFonts w:ascii="ISOCPEUR" w:hAnsi="ISOCPEUR" w:cs="Arial"/>
          <w:sz w:val="24"/>
        </w:rPr>
        <w:t>sterując</w:t>
      </w:r>
      <w:r w:rsidR="00963B1A">
        <w:rPr>
          <w:rFonts w:ascii="ISOCPEUR" w:hAnsi="ISOCPEUR" w:cs="Arial"/>
          <w:sz w:val="24"/>
        </w:rPr>
        <w:t>y</w:t>
      </w:r>
      <w:r>
        <w:rPr>
          <w:rFonts w:ascii="ISOCPEUR" w:hAnsi="ISOCPEUR" w:cs="Arial"/>
          <w:sz w:val="24"/>
        </w:rPr>
        <w:t xml:space="preserve"> obieg</w:t>
      </w:r>
      <w:r w:rsidR="00963B1A">
        <w:rPr>
          <w:rFonts w:ascii="ISOCPEUR" w:hAnsi="ISOCPEUR" w:cs="Arial"/>
          <w:sz w:val="24"/>
        </w:rPr>
        <w:t>ami</w:t>
      </w:r>
      <w:r>
        <w:rPr>
          <w:rFonts w:ascii="ISOCPEUR" w:hAnsi="ISOCPEUR" w:cs="Arial"/>
          <w:sz w:val="24"/>
        </w:rPr>
        <w:t xml:space="preserve"> poszczególnych pomp grzewczych</w:t>
      </w:r>
      <w:r w:rsidR="00963B1A">
        <w:rPr>
          <w:rFonts w:ascii="ISOCPEUR" w:hAnsi="ISOCPEUR" w:cs="Arial"/>
          <w:sz w:val="24"/>
        </w:rPr>
        <w:t xml:space="preserve"> (zasilanie zasobnika c.w.u. oraz pracą obiegu c.o. zasilającego grzejniki)</w:t>
      </w:r>
      <w:r w:rsidR="00273D6C">
        <w:rPr>
          <w:rFonts w:ascii="ISOCPEUR" w:hAnsi="ISOCPEUR" w:cs="Arial"/>
          <w:sz w:val="24"/>
        </w:rPr>
        <w:t>.</w:t>
      </w:r>
      <w:r>
        <w:rPr>
          <w:rFonts w:ascii="ISOCPEUR" w:hAnsi="ISOCPEUR" w:cs="Arial"/>
          <w:sz w:val="24"/>
        </w:rPr>
        <w:t xml:space="preserve"> </w:t>
      </w:r>
      <w:r w:rsidR="00963B1A">
        <w:rPr>
          <w:rFonts w:ascii="ISOCPEUR" w:hAnsi="ISOCPEUR" w:cs="Arial"/>
          <w:sz w:val="24"/>
        </w:rPr>
        <w:t>Do regulacji temperatury w pomieszczeniach posłuży regulator pokojowy</w:t>
      </w:r>
      <w:r w:rsidR="00273D6C">
        <w:rPr>
          <w:rFonts w:ascii="ISOCPEUR" w:hAnsi="ISOCPEUR" w:cs="Arial"/>
          <w:sz w:val="24"/>
        </w:rPr>
        <w:t xml:space="preserve"> z czujnikiem temperatury pomieszczenia</w:t>
      </w:r>
      <w:r w:rsidR="00963B1A">
        <w:rPr>
          <w:rFonts w:ascii="ISOCPEUR" w:hAnsi="ISOCPEUR" w:cs="Arial"/>
          <w:sz w:val="24"/>
        </w:rPr>
        <w:t xml:space="preserve"> połączony z sterownikiem obiegów grzewczych</w:t>
      </w:r>
      <w:r>
        <w:rPr>
          <w:rFonts w:ascii="ISOCPEUR" w:hAnsi="ISOCPEUR" w:cs="Arial"/>
          <w:sz w:val="24"/>
        </w:rPr>
        <w:t xml:space="preserve">. W calu prawidłowej pracy </w:t>
      </w:r>
      <w:r w:rsidR="00963B1A">
        <w:rPr>
          <w:rFonts w:ascii="ISOCPEUR" w:hAnsi="ISOCPEUR" w:cs="Arial"/>
          <w:sz w:val="24"/>
        </w:rPr>
        <w:t>należy zamontować czujniki temperatury na buforach ciepła oraz zasobniku c.w.u</w:t>
      </w:r>
      <w:r w:rsidR="00273D6C">
        <w:rPr>
          <w:rFonts w:ascii="ISOCPEUR" w:hAnsi="ISOCPEUR" w:cs="Arial"/>
          <w:sz w:val="24"/>
        </w:rPr>
        <w:t>.</w:t>
      </w:r>
      <w:r w:rsidR="00D56B89">
        <w:rPr>
          <w:rFonts w:ascii="ISOCPEUR" w:hAnsi="ISOCPEUR" w:cs="Arial"/>
          <w:sz w:val="24"/>
        </w:rPr>
        <w:t xml:space="preserve"> W calu zabezpieczenia instalacji przed zanikiem prądu zakłada się dobór urządzenia podtrzymującego zasilanie elektryczne – UPS (dobór zgodnie z częścią branży elektrycznej).</w:t>
      </w:r>
    </w:p>
    <w:p w14:paraId="473288B5" w14:textId="77777777" w:rsidR="002D4C06" w:rsidRDefault="005038B9">
      <w:pPr>
        <w:pStyle w:val="Nagwek2"/>
        <w:numPr>
          <w:ilvl w:val="0"/>
          <w:numId w:val="2"/>
        </w:numPr>
      </w:pPr>
      <w:bookmarkStart w:id="19" w:name="_Toc159925043"/>
      <w:r>
        <w:lastRenderedPageBreak/>
        <w:t>Chłodniczych</w:t>
      </w:r>
      <w:bookmarkEnd w:id="19"/>
    </w:p>
    <w:p w14:paraId="78B37466" w14:textId="77777777" w:rsidR="002D4C06" w:rsidRDefault="005038B9">
      <w:r>
        <w:t>Nie dotyczy.</w:t>
      </w:r>
    </w:p>
    <w:p w14:paraId="1785556F" w14:textId="77777777" w:rsidR="002D4C06" w:rsidRDefault="005038B9">
      <w:pPr>
        <w:pStyle w:val="Nagwek2"/>
        <w:numPr>
          <w:ilvl w:val="0"/>
          <w:numId w:val="2"/>
        </w:numPr>
      </w:pPr>
      <w:bookmarkStart w:id="20" w:name="_Toc159925044"/>
      <w:r>
        <w:t>Klimatyzacji</w:t>
      </w:r>
      <w:bookmarkEnd w:id="20"/>
    </w:p>
    <w:p w14:paraId="712B37D9" w14:textId="77777777" w:rsidR="002D4C06" w:rsidRDefault="005038B9">
      <w:pPr>
        <w:pStyle w:val="Nagwek2"/>
      </w:pPr>
      <w:bookmarkStart w:id="21" w:name="_Toc159925045"/>
      <w:r>
        <w:t xml:space="preserve">- wyposażonych w urządzenia, które automatycznie regulują temperaturę oddzielnie w poszczególnych pomieszczeniach lub w wyznaczonej strefie ogrzewanej, w tym urządzenia z indywidualnym sterowaniem </w:t>
      </w:r>
      <w:proofErr w:type="spellStart"/>
      <w:r>
        <w:t>pomieszczeniowym</w:t>
      </w:r>
      <w:proofErr w:type="spellEnd"/>
      <w:r>
        <w:t xml:space="preserve"> (w szczególności termostatyczny zawór grzejnikowy, termostat pokojowy, termostat </w:t>
      </w:r>
      <w:proofErr w:type="spellStart"/>
      <w:r>
        <w:t>klimakonwektora</w:t>
      </w:r>
      <w:proofErr w:type="spellEnd"/>
      <w:r>
        <w:t xml:space="preserve"> wentylatorowego, pojedynczy termostat) lub komunikacja z systemem nadrzędnym oraz funkcją sterowania zależną od zapotrzebowania</w:t>
      </w:r>
      <w:bookmarkEnd w:id="21"/>
    </w:p>
    <w:p w14:paraId="220A6656" w14:textId="3F59BD8B" w:rsidR="002D4C06" w:rsidRDefault="005038B9">
      <w:r>
        <w:t>Projektuje się automatykę regulującą temperaturę dla obiegu grzewczego za pomocą bezprzewodow</w:t>
      </w:r>
      <w:r w:rsidR="00FA6715">
        <w:t>ego</w:t>
      </w:r>
      <w:r>
        <w:t xml:space="preserve"> automaty</w:t>
      </w:r>
      <w:r w:rsidR="00FA6715">
        <w:t xml:space="preserve">cznego </w:t>
      </w:r>
      <w:r>
        <w:t>regulator</w:t>
      </w:r>
      <w:r w:rsidR="00FA6715">
        <w:t>a</w:t>
      </w:r>
      <w:r>
        <w:t xml:space="preserve"> pokojow</w:t>
      </w:r>
      <w:r w:rsidR="00FA6715">
        <w:t>ego.</w:t>
      </w:r>
    </w:p>
    <w:p w14:paraId="0404B74E" w14:textId="77777777" w:rsidR="002D4C06" w:rsidRDefault="005038B9">
      <w:pPr>
        <w:pStyle w:val="Nagwek2"/>
        <w:numPr>
          <w:ilvl w:val="0"/>
          <w:numId w:val="2"/>
        </w:numPr>
      </w:pPr>
      <w:bookmarkStart w:id="22" w:name="_Toc159925046"/>
      <w:r>
        <w:t>Wentylacji grawitacyjnej, grawitacyjnej wspomaganej i mechanicznej</w:t>
      </w:r>
      <w:bookmarkEnd w:id="22"/>
    </w:p>
    <w:p w14:paraId="02568369" w14:textId="091EC117" w:rsidR="008E14C1" w:rsidRPr="00F72384" w:rsidRDefault="00FA6715">
      <w:r w:rsidRPr="00D56B89">
        <w:t xml:space="preserve">Zgodnie z opinią kominiarską </w:t>
      </w:r>
      <w:r w:rsidR="00F72384">
        <w:t>załączoną do dokumentacji.</w:t>
      </w:r>
    </w:p>
    <w:p w14:paraId="230BB805" w14:textId="76AA82B5" w:rsidR="008E14C1" w:rsidRPr="008E14C1" w:rsidRDefault="005038B9" w:rsidP="008E14C1">
      <w:pPr>
        <w:pStyle w:val="Nagwek2"/>
        <w:numPr>
          <w:ilvl w:val="0"/>
          <w:numId w:val="2"/>
        </w:numPr>
      </w:pPr>
      <w:bookmarkStart w:id="23" w:name="_Toc159925047"/>
      <w:r>
        <w:t>Wodociągowych i kanalizacyjnych</w:t>
      </w:r>
      <w:bookmarkEnd w:id="23"/>
    </w:p>
    <w:p w14:paraId="16F724F3" w14:textId="10EB8789" w:rsidR="008E14C1" w:rsidRPr="00D56B89" w:rsidRDefault="008E14C1" w:rsidP="00D56B89">
      <w:pPr>
        <w:pStyle w:val="Akapitzlist"/>
        <w:numPr>
          <w:ilvl w:val="0"/>
          <w:numId w:val="11"/>
        </w:numPr>
        <w:rPr>
          <w:b/>
          <w:bCs/>
        </w:rPr>
      </w:pPr>
      <w:r w:rsidRPr="00D56B89">
        <w:rPr>
          <w:b/>
          <w:bCs/>
        </w:rPr>
        <w:t>WEWNĘTRZNA INSTALACJA WODOCIĄGOWA</w:t>
      </w:r>
    </w:p>
    <w:p w14:paraId="4BEB3CD1" w14:textId="314B4119" w:rsidR="008E14C1" w:rsidRPr="008E14C1" w:rsidRDefault="00FA6715" w:rsidP="008E14C1">
      <w:pPr>
        <w:pStyle w:val="Tekstpodstawowy"/>
        <w:numPr>
          <w:ilvl w:val="0"/>
          <w:numId w:val="10"/>
        </w:numPr>
        <w:suppressAutoHyphens w:val="0"/>
        <w:spacing w:before="120" w:line="360" w:lineRule="auto"/>
        <w:rPr>
          <w:rFonts w:ascii="ISOCPEUR" w:hAnsi="ISOCPEUR" w:cs="Arial"/>
          <w:b/>
          <w:bCs/>
          <w:sz w:val="24"/>
          <w:u w:val="single"/>
        </w:rPr>
      </w:pPr>
      <w:r w:rsidRPr="00C85B2D">
        <w:rPr>
          <w:rFonts w:ascii="ISOCPEUR" w:hAnsi="ISOCPEUR" w:cs="Arial"/>
          <w:b/>
          <w:bCs/>
          <w:sz w:val="24"/>
          <w:u w:val="single"/>
        </w:rPr>
        <w:t>Przewody wodociągowe</w:t>
      </w:r>
    </w:p>
    <w:p w14:paraId="0158E69F" w14:textId="4468C19D" w:rsidR="00C1296D" w:rsidRDefault="00FA6715" w:rsidP="006C5B36">
      <w:pPr>
        <w:spacing w:before="9"/>
        <w:ind w:right="-28" w:firstLine="708"/>
        <w:rPr>
          <w:rFonts w:cs="Arial"/>
          <w:iCs/>
          <w:shd w:val="clear" w:color="auto" w:fill="FFFFFF"/>
        </w:rPr>
      </w:pPr>
      <w:r w:rsidRPr="00C36EFE">
        <w:rPr>
          <w:rFonts w:cs="Arial"/>
        </w:rPr>
        <w:t xml:space="preserve">Wewnętrzną instalację wodociągową zaprojektowano z rur </w:t>
      </w:r>
      <w:r>
        <w:rPr>
          <w:rFonts w:cs="Arial"/>
        </w:rPr>
        <w:t>miedzianych</w:t>
      </w:r>
      <w:r w:rsidR="00963B1A">
        <w:rPr>
          <w:rFonts w:cs="Arial"/>
        </w:rPr>
        <w:t xml:space="preserve"> </w:t>
      </w:r>
      <w:r w:rsidR="00D56B89">
        <w:rPr>
          <w:rFonts w:cs="Arial"/>
        </w:rPr>
        <w:t xml:space="preserve">twardych </w:t>
      </w:r>
      <w:r w:rsidR="00963B1A">
        <w:rPr>
          <w:rFonts w:cs="Arial"/>
        </w:rPr>
        <w:t>łączonych przez lutowanie miękkie lub zastosowanie złączek zaciskowych.</w:t>
      </w:r>
      <w:r w:rsidRPr="00C36EFE">
        <w:rPr>
          <w:rFonts w:cs="Arial"/>
        </w:rPr>
        <w:t xml:space="preserve"> Rozprowadzenie przewodów wodociągowych </w:t>
      </w:r>
      <w:r>
        <w:rPr>
          <w:rFonts w:cs="Arial"/>
        </w:rPr>
        <w:t>na zewnętrznych ścianach</w:t>
      </w:r>
      <w:r w:rsidRPr="00C36EFE">
        <w:rPr>
          <w:rFonts w:cs="Arial"/>
        </w:rPr>
        <w:t xml:space="preserve">. W przejściach przez ściany należy zastosować tuleje ochronne o średnicach o dwie dymensje większe, wypełnione kitem plastycznym lub elastycznym. Tuleje umożliwiają swobodne przemieszczanie przewodu w przegrodzie. Do mocowania przewodów stosować uchwyty zgodnie z instrukcją producenta rur. Rozstaw uchwytów przesuwnych powinien być zgodny z wytycznymi producenta i załączonym rysunkiem. Kompensację wydłużeń liniowych przewodów uzyskuje się w wyniku zmiany kierunku prowadzenia przewodów, właściwego rozmieszczenia punktów stałych i zastosowania elementów kompensujących. Kompensator należy umieścić w środku pomiędzy uchwytami stałymi lub dwoma </w:t>
      </w:r>
      <w:proofErr w:type="spellStart"/>
      <w:r w:rsidRPr="00C36EFE">
        <w:rPr>
          <w:rFonts w:cs="Arial"/>
        </w:rPr>
        <w:t>odgałęzieniami</w:t>
      </w:r>
      <w:proofErr w:type="spellEnd"/>
      <w:r w:rsidRPr="00C36EFE">
        <w:rPr>
          <w:rFonts w:cs="Arial"/>
        </w:rPr>
        <w:t xml:space="preserve"> tak, aby w osi symetrii był mocowany uchwytem stałym. Przewody wodociągowe należy zaizolować za pomocą pianki poliuretanowej</w:t>
      </w:r>
      <w:r w:rsidRPr="00C36EFE">
        <w:rPr>
          <w:rFonts w:cs="Arial"/>
          <w:i/>
        </w:rPr>
        <w:t>.</w:t>
      </w:r>
      <w:r w:rsidRPr="00C36EFE">
        <w:rPr>
          <w:rFonts w:cs="Arial"/>
        </w:rPr>
        <w:t xml:space="preserve"> </w:t>
      </w:r>
      <w:r w:rsidRPr="00C36EFE">
        <w:rPr>
          <w:rFonts w:cstheme="majorHAnsi"/>
          <w:shd w:val="clear" w:color="auto" w:fill="FFFFFF"/>
        </w:rPr>
        <w:t xml:space="preserve">Grubości izolacji cieplnej przewodów i komponentów według </w:t>
      </w:r>
      <w:r w:rsidRPr="00C36EFE">
        <w:rPr>
          <w:rStyle w:val="apple-converted-space"/>
          <w:rFonts w:cs="Arial"/>
          <w:i/>
          <w:iCs/>
          <w:color w:val="333333"/>
          <w:sz w:val="18"/>
          <w:szCs w:val="18"/>
          <w:shd w:val="clear" w:color="auto" w:fill="FFFFFF"/>
        </w:rPr>
        <w:t> </w:t>
      </w:r>
      <w:r w:rsidRPr="00C36EFE">
        <w:rPr>
          <w:rFonts w:cs="Arial"/>
          <w:iCs/>
          <w:shd w:val="clear" w:color="auto" w:fill="FFFFFF"/>
        </w:rPr>
        <w:t xml:space="preserve">Rozporządzenie Ministra Transportu, Budownictwa i Gospodarki Morskiej z dnia 5 lipca </w:t>
      </w:r>
      <w:r w:rsidRPr="00C36EFE">
        <w:rPr>
          <w:rFonts w:cs="Arial"/>
          <w:iCs/>
          <w:shd w:val="clear" w:color="auto" w:fill="FFFFFF"/>
        </w:rPr>
        <w:lastRenderedPageBreak/>
        <w:t>2013 r. zmieniające rozporządzenie w sprawie warunków technicznych, jakim powinny odpowiadać budynki i ich usytuowanie.</w:t>
      </w:r>
    </w:p>
    <w:p w14:paraId="123E29A5" w14:textId="77777777" w:rsidR="00D56B89" w:rsidRPr="00273D6C" w:rsidRDefault="00D56B89" w:rsidP="00D56B89">
      <w:pPr>
        <w:pStyle w:val="Akapitzlist"/>
        <w:numPr>
          <w:ilvl w:val="0"/>
          <w:numId w:val="11"/>
        </w:numPr>
        <w:suppressAutoHyphens w:val="0"/>
        <w:spacing w:after="0"/>
        <w:rPr>
          <w:rFonts w:cs="Arial"/>
        </w:rPr>
      </w:pPr>
      <w:r w:rsidRPr="00273D6C">
        <w:rPr>
          <w:rStyle w:val="Pogrubienie"/>
          <w:rFonts w:cs="Arial"/>
        </w:rPr>
        <w:t>Maksymalny rozstaw podpór dla rur miedzianych:</w:t>
      </w:r>
      <w:r w:rsidRPr="00273D6C">
        <w:rPr>
          <w:rFonts w:cs="Arial"/>
        </w:rPr>
        <w:t xml:space="preserve"> </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923"/>
        <w:gridCol w:w="1886"/>
        <w:gridCol w:w="1699"/>
        <w:gridCol w:w="2546"/>
      </w:tblGrid>
      <w:tr w:rsidR="00D56B89" w:rsidRPr="00273D6C" w14:paraId="7150E834" w14:textId="77777777" w:rsidTr="003E4113">
        <w:tc>
          <w:tcPr>
            <w:tcW w:w="15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5D06765" w14:textId="77777777" w:rsidR="00D56B89" w:rsidRPr="00273D6C" w:rsidRDefault="00D56B89" w:rsidP="003E4113">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Materiał</w:t>
            </w: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71B8055" w14:textId="77777777" w:rsidR="00D56B89" w:rsidRPr="00273D6C" w:rsidRDefault="00D56B89" w:rsidP="003E4113">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Średnica nominalna rury</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517136C" w14:textId="77777777" w:rsidR="00D56B89" w:rsidRPr="00273D6C" w:rsidRDefault="00D56B89" w:rsidP="003E4113">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Przewód montowany</w:t>
            </w:r>
          </w:p>
        </w:tc>
      </w:tr>
      <w:tr w:rsidR="00D56B89" w:rsidRPr="00273D6C" w14:paraId="06DD09A0" w14:textId="77777777" w:rsidTr="003E4113">
        <w:tc>
          <w:tcPr>
            <w:tcW w:w="15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7E90827" w14:textId="77777777" w:rsidR="00D56B89" w:rsidRPr="00273D6C" w:rsidRDefault="00D56B89" w:rsidP="003E4113">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 </w:t>
            </w: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1EAA459" w14:textId="77777777" w:rsidR="00D56B89" w:rsidRPr="00273D6C" w:rsidRDefault="00D56B89" w:rsidP="003E4113">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 </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1AFBE8D" w14:textId="77777777" w:rsidR="00D56B89" w:rsidRPr="00273D6C" w:rsidRDefault="00D56B89" w:rsidP="003E4113">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Pionowo*</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E2E075B" w14:textId="77777777" w:rsidR="00D56B89" w:rsidRPr="00273D6C" w:rsidRDefault="00D56B89" w:rsidP="003E4113">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Inaczej</w:t>
            </w:r>
          </w:p>
        </w:tc>
      </w:tr>
      <w:tr w:rsidR="00D56B89" w:rsidRPr="00273D6C" w14:paraId="26EA5682" w14:textId="77777777" w:rsidTr="003E4113">
        <w:tc>
          <w:tcPr>
            <w:tcW w:w="1550" w:type="pct"/>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8C6F140"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Połączenia lutowane kapilarnie,</w:t>
            </w:r>
          </w:p>
          <w:p w14:paraId="332211F2"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połączenia zaciskowe</w:t>
            </w:r>
          </w:p>
          <w:p w14:paraId="3D1747C2"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 </w:t>
            </w: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128A4F5"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DN12-15</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F4D2FC8"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1,6</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F2EF142"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1,2</w:t>
            </w:r>
          </w:p>
        </w:tc>
      </w:tr>
      <w:tr w:rsidR="00D56B89" w:rsidRPr="00273D6C" w14:paraId="7C9379E5" w14:textId="77777777" w:rsidTr="003E4113">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0705716D" w14:textId="77777777" w:rsidR="00D56B89" w:rsidRPr="00273D6C" w:rsidRDefault="00D56B89" w:rsidP="003E4113">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6DD1EE9"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DN18</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BF7D951"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2,0</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E58B7E5"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1,5</w:t>
            </w:r>
          </w:p>
        </w:tc>
      </w:tr>
      <w:tr w:rsidR="00D56B89" w:rsidRPr="00273D6C" w14:paraId="716EEAB8" w14:textId="77777777" w:rsidTr="003E4113">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0B83EC0" w14:textId="77777777" w:rsidR="00D56B89" w:rsidRPr="00273D6C" w:rsidRDefault="00D56B89" w:rsidP="003E4113">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74C2FA0"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DN22</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0CC1233"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2,6</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FE2F8C7"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2,0</w:t>
            </w:r>
          </w:p>
        </w:tc>
      </w:tr>
      <w:tr w:rsidR="00D56B89" w:rsidRPr="00273D6C" w14:paraId="6053183D" w14:textId="77777777" w:rsidTr="003E4113">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72F7B92" w14:textId="77777777" w:rsidR="00D56B89" w:rsidRPr="00273D6C" w:rsidRDefault="00D56B89" w:rsidP="003E4113">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3A46B15"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DN28</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5ACAC57"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2,9</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C5C69C8"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2,2</w:t>
            </w:r>
          </w:p>
        </w:tc>
      </w:tr>
      <w:tr w:rsidR="00D56B89" w:rsidRPr="00273D6C" w14:paraId="625B6379" w14:textId="77777777" w:rsidTr="003E4113">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ED5BC4A" w14:textId="77777777" w:rsidR="00D56B89" w:rsidRPr="00273D6C" w:rsidRDefault="00D56B89" w:rsidP="003E4113">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8A564D0"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DN35</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C1931D8"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3,5</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D99DA61"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2,7</w:t>
            </w:r>
          </w:p>
        </w:tc>
      </w:tr>
      <w:tr w:rsidR="00D56B89" w:rsidRPr="00273D6C" w14:paraId="5CC6A474" w14:textId="77777777" w:rsidTr="003E4113">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704078D" w14:textId="77777777" w:rsidR="00D56B89" w:rsidRPr="00273D6C" w:rsidRDefault="00D56B89" w:rsidP="003E4113">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0A289F6"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DN42</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6935EC3"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3,9</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EA721C1"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3,0</w:t>
            </w:r>
          </w:p>
        </w:tc>
      </w:tr>
      <w:tr w:rsidR="00D56B89" w:rsidRPr="00273D6C" w14:paraId="13CD41FA" w14:textId="77777777" w:rsidTr="003E4113">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B9FF0F3" w14:textId="77777777" w:rsidR="00D56B89" w:rsidRPr="00273D6C" w:rsidRDefault="00D56B89" w:rsidP="003E4113">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1EB68F4"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DN54</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F2627D7"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4,6</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5D33CB9"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3,5</w:t>
            </w:r>
          </w:p>
        </w:tc>
      </w:tr>
      <w:tr w:rsidR="00D56B89" w:rsidRPr="00273D6C" w14:paraId="6F745B6A" w14:textId="77777777" w:rsidTr="003E4113">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468D336" w14:textId="77777777" w:rsidR="00D56B89" w:rsidRPr="00273D6C" w:rsidRDefault="00D56B89" w:rsidP="003E4113">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47B8BB9"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DN64</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2ABE82A"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5,2</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7F65052"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4,0</w:t>
            </w:r>
          </w:p>
        </w:tc>
      </w:tr>
      <w:tr w:rsidR="00D56B89" w:rsidRPr="00273D6C" w14:paraId="09B11495" w14:textId="77777777" w:rsidTr="003E4113">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5DE3D47D" w14:textId="77777777" w:rsidR="00D56B89" w:rsidRPr="00273D6C" w:rsidRDefault="00D56B89" w:rsidP="003E4113">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85B974E"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DN76,1</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CC84149"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5,5</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97D5EF7"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4,2</w:t>
            </w:r>
          </w:p>
        </w:tc>
      </w:tr>
      <w:tr w:rsidR="00D56B89" w:rsidRPr="00273D6C" w14:paraId="06C7AECE" w14:textId="77777777" w:rsidTr="003E4113">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96F4C5A" w14:textId="77777777" w:rsidR="00D56B89" w:rsidRPr="00273D6C" w:rsidRDefault="00D56B89" w:rsidP="003E4113">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DD109AF"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DN88,9</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76D7B7C"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6,1</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E26EFBC"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4,7</w:t>
            </w:r>
          </w:p>
        </w:tc>
      </w:tr>
      <w:tr w:rsidR="00D56B89" w:rsidRPr="00273D6C" w14:paraId="16EE1B59" w14:textId="77777777" w:rsidTr="003E4113">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3589CE75" w14:textId="77777777" w:rsidR="00D56B89" w:rsidRPr="00273D6C" w:rsidRDefault="00D56B89" w:rsidP="003E4113">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2C22C22"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DN108-159</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E23CEB8"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6,5</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EBE55CA"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5,0</w:t>
            </w:r>
          </w:p>
        </w:tc>
      </w:tr>
    </w:tbl>
    <w:p w14:paraId="2CFD7354" w14:textId="77777777" w:rsidR="00D56B89" w:rsidRPr="00C36EFE" w:rsidRDefault="00D56B89" w:rsidP="00D56B89">
      <w:pPr>
        <w:spacing w:before="9"/>
        <w:ind w:right="-28"/>
        <w:rPr>
          <w:rFonts w:cs="Arial"/>
        </w:rPr>
      </w:pPr>
    </w:p>
    <w:p w14:paraId="75A307DA" w14:textId="77777777" w:rsidR="00FA6715" w:rsidRPr="00C85B2D" w:rsidRDefault="00FA6715" w:rsidP="00963B1A">
      <w:pPr>
        <w:pStyle w:val="Tekstpodstawowy"/>
        <w:numPr>
          <w:ilvl w:val="0"/>
          <w:numId w:val="10"/>
        </w:numPr>
        <w:suppressAutoHyphens w:val="0"/>
        <w:spacing w:before="120" w:line="360" w:lineRule="auto"/>
        <w:rPr>
          <w:rFonts w:ascii="ISOCPEUR" w:hAnsi="ISOCPEUR" w:cs="Arial"/>
          <w:b/>
          <w:bCs/>
          <w:sz w:val="24"/>
          <w:u w:val="single"/>
        </w:rPr>
      </w:pPr>
      <w:r w:rsidRPr="00C85B2D">
        <w:rPr>
          <w:rFonts w:ascii="ISOCPEUR" w:hAnsi="ISOCPEUR" w:cs="Arial"/>
          <w:b/>
          <w:bCs/>
          <w:sz w:val="24"/>
          <w:u w:val="single"/>
        </w:rPr>
        <w:t>Armatura i wyposażenie techniczne.</w:t>
      </w:r>
    </w:p>
    <w:p w14:paraId="29FC19EE" w14:textId="45ADAF32" w:rsidR="000B4EAB" w:rsidRDefault="00FA6715" w:rsidP="003B458D">
      <w:pPr>
        <w:ind w:right="-208" w:firstLine="708"/>
        <w:rPr>
          <w:rFonts w:cs="Arial"/>
        </w:rPr>
      </w:pPr>
      <w:r w:rsidRPr="00D86D8B">
        <w:rPr>
          <w:rFonts w:cs="Arial"/>
        </w:rPr>
        <w:t xml:space="preserve">Jako armaturę odcinającą na przewodach wodociągowych zastosować zawory kulowe. Ciepłą wodę użytkową zapewniać będzie zasobnik ciepłej wody użytkowej o pojemności </w:t>
      </w:r>
      <w:r>
        <w:rPr>
          <w:rFonts w:cs="Arial"/>
        </w:rPr>
        <w:t>200</w:t>
      </w:r>
      <w:r w:rsidRPr="00D86D8B">
        <w:rPr>
          <w:rFonts w:cs="Arial"/>
        </w:rPr>
        <w:t xml:space="preserve"> litrów</w:t>
      </w:r>
      <w:r w:rsidR="00963B1A">
        <w:rPr>
          <w:rFonts w:cs="Arial"/>
        </w:rPr>
        <w:t xml:space="preserve"> z wbudowaną grzałką elektryczną o mocy </w:t>
      </w:r>
      <w:r w:rsidR="005303AE">
        <w:rPr>
          <w:rFonts w:cs="Arial"/>
        </w:rPr>
        <w:t>1,5</w:t>
      </w:r>
      <w:r w:rsidR="00963B1A">
        <w:rPr>
          <w:rFonts w:cs="Arial"/>
        </w:rPr>
        <w:t>KW</w:t>
      </w:r>
      <w:r w:rsidRPr="00D86D8B">
        <w:rPr>
          <w:rFonts w:cs="Arial"/>
        </w:rPr>
        <w:t>. Zgodnie z przepisami techniczno-budowlanymi instalacja powinna być poddana dezynfekcji wodą o temperaturze nie niższej 70</w:t>
      </w:r>
      <w:r w:rsidRPr="00D86D8B">
        <w:rPr>
          <w:rFonts w:cs="Arial"/>
          <w:vertAlign w:val="superscript"/>
        </w:rPr>
        <w:t>0</w:t>
      </w:r>
      <w:r w:rsidRPr="00D86D8B">
        <w:rPr>
          <w:rFonts w:cs="Arial"/>
        </w:rPr>
        <w:t>C i nie wyższej niż 80</w:t>
      </w:r>
      <w:r w:rsidRPr="00D86D8B">
        <w:rPr>
          <w:rFonts w:cs="Arial"/>
          <w:vertAlign w:val="superscript"/>
        </w:rPr>
        <w:t>0</w:t>
      </w:r>
      <w:r w:rsidRPr="00D86D8B">
        <w:rPr>
          <w:rFonts w:cs="Arial"/>
        </w:rPr>
        <w:t xml:space="preserve">C. Jej celem jest ograniczenie zagrożenia mikrobiologicznego (w tym bakterii </w:t>
      </w:r>
      <w:proofErr w:type="spellStart"/>
      <w:r w:rsidRPr="00D86D8B">
        <w:rPr>
          <w:rFonts w:cs="Arial"/>
        </w:rPr>
        <w:t>Legionella</w:t>
      </w:r>
      <w:proofErr w:type="spellEnd"/>
      <w:r w:rsidRPr="00D86D8B">
        <w:rPr>
          <w:rFonts w:cs="Arial"/>
        </w:rPr>
        <w:t>). Temperatura użyteczna ciepłej wody użytkowej nie niższa niż 55</w:t>
      </w:r>
      <w:r w:rsidRPr="00D86D8B">
        <w:rPr>
          <w:rFonts w:cs="Arial"/>
          <w:vertAlign w:val="superscript"/>
        </w:rPr>
        <w:t>0</w:t>
      </w:r>
      <w:r w:rsidRPr="00D86D8B">
        <w:rPr>
          <w:rFonts w:cs="Arial"/>
        </w:rPr>
        <w:t>C i nie wyższa 60</w:t>
      </w:r>
      <w:r w:rsidRPr="00D86D8B">
        <w:rPr>
          <w:rFonts w:cs="Arial"/>
          <w:vertAlign w:val="superscript"/>
        </w:rPr>
        <w:t>0</w:t>
      </w:r>
      <w:r w:rsidRPr="00D86D8B">
        <w:rPr>
          <w:rFonts w:cs="Arial"/>
        </w:rPr>
        <w:t>C .Instalacja wyposażona zostanie w niezbędną armaturę wymaganą do prawidłowej pracy instalacji (pompę cyrkulacyjną, armaturę zabezpieczającą i stabilizującą ciśnienie). W celu utrzymania prawidło</w:t>
      </w:r>
      <w:r w:rsidR="001874F4">
        <w:rPr>
          <w:rFonts w:cs="Arial"/>
        </w:rPr>
        <w:t xml:space="preserve">wej jakości wody przy uzupełnianiu zładu instalacji c.o. należy zastosować </w:t>
      </w:r>
      <w:proofErr w:type="spellStart"/>
      <w:r w:rsidR="001874F4">
        <w:rPr>
          <w:rFonts w:cs="Arial"/>
        </w:rPr>
        <w:t>uzdatniacz</w:t>
      </w:r>
      <w:proofErr w:type="spellEnd"/>
      <w:r w:rsidR="001874F4">
        <w:rPr>
          <w:rFonts w:cs="Arial"/>
        </w:rPr>
        <w:t xml:space="preserve"> wody oraz zawór napełniania instalacji</w:t>
      </w:r>
      <w:r w:rsidR="00812060">
        <w:rPr>
          <w:rFonts w:cs="Arial"/>
        </w:rPr>
        <w:t>.</w:t>
      </w:r>
    </w:p>
    <w:p w14:paraId="79096066" w14:textId="77777777" w:rsidR="003B458D" w:rsidRDefault="003B458D" w:rsidP="003B458D">
      <w:pPr>
        <w:ind w:right="-208" w:firstLine="708"/>
        <w:rPr>
          <w:rFonts w:cs="Arial"/>
        </w:rPr>
      </w:pPr>
    </w:p>
    <w:p w14:paraId="3652912C" w14:textId="77777777" w:rsidR="00FA6715" w:rsidRPr="00963B1A" w:rsidRDefault="00FA6715" w:rsidP="00963B1A">
      <w:pPr>
        <w:pStyle w:val="Akapitzlist"/>
        <w:numPr>
          <w:ilvl w:val="0"/>
          <w:numId w:val="10"/>
        </w:numPr>
        <w:suppressAutoHyphens w:val="0"/>
        <w:ind w:right="-208"/>
        <w:rPr>
          <w:rFonts w:cs="Arial"/>
          <w:b/>
          <w:bCs/>
          <w:u w:val="single"/>
        </w:rPr>
      </w:pPr>
      <w:r w:rsidRPr="00963B1A">
        <w:rPr>
          <w:rFonts w:cs="Arial"/>
          <w:b/>
          <w:bCs/>
          <w:u w:val="single"/>
        </w:rPr>
        <w:lastRenderedPageBreak/>
        <w:t xml:space="preserve">Próba szczelności instalacji </w:t>
      </w:r>
    </w:p>
    <w:p w14:paraId="516D09E6" w14:textId="635152F2" w:rsidR="00D56B89" w:rsidRDefault="00FA6715" w:rsidP="00C1296D">
      <w:pPr>
        <w:pStyle w:val="Tekstpodstawowy3"/>
        <w:ind w:firstLine="708"/>
        <w:rPr>
          <w:rFonts w:cs="Arial"/>
          <w:sz w:val="24"/>
        </w:rPr>
      </w:pPr>
      <w:r w:rsidRPr="005F1A2F">
        <w:rPr>
          <w:rFonts w:cs="Arial"/>
          <w:sz w:val="24"/>
        </w:rPr>
        <w:t xml:space="preserve">Instalację wodociągową po wykonaniu należy poddać próbie ciśnieniowej. Zgodnie z wytycznymi próbę szczelności należy przeprowadzać przed zakryciem instalacji. Przed próbą należy napełnić instalację wodą oraz dokładnie odpowietrzyć. Wartość ciśnienia próbnego (1,5 ciśnienia roboczego) należy dwukrotnie podnosić w okresie 30 minut </w:t>
      </w:r>
      <w:r>
        <w:rPr>
          <w:rFonts w:cs="Arial"/>
          <w:sz w:val="24"/>
        </w:rPr>
        <w:t>d</w:t>
      </w:r>
      <w:r w:rsidRPr="005F1A2F">
        <w:rPr>
          <w:rFonts w:cs="Arial"/>
          <w:sz w:val="24"/>
        </w:rPr>
        <w:t xml:space="preserve">o pierwotnej wartości. Po dalszych 30 minutach spadek ciśnienia nie może przekraczać 0,06 </w:t>
      </w:r>
      <w:proofErr w:type="spellStart"/>
      <w:r w:rsidRPr="005F1A2F">
        <w:rPr>
          <w:rFonts w:cs="Arial"/>
          <w:sz w:val="24"/>
        </w:rPr>
        <w:t>MPa</w:t>
      </w:r>
      <w:proofErr w:type="spellEnd"/>
      <w:r w:rsidRPr="005F1A2F">
        <w:rPr>
          <w:rFonts w:cs="Arial"/>
          <w:sz w:val="24"/>
        </w:rPr>
        <w:t xml:space="preserve">. W czasie następnych 120 minut spadek ciśnienia nie może przekroczyć 0,02 </w:t>
      </w:r>
      <w:proofErr w:type="spellStart"/>
      <w:r w:rsidRPr="005F1A2F">
        <w:rPr>
          <w:rFonts w:cs="Arial"/>
          <w:sz w:val="24"/>
        </w:rPr>
        <w:t>MPa</w:t>
      </w:r>
      <w:proofErr w:type="spellEnd"/>
      <w:r w:rsidRPr="005F1A2F">
        <w:rPr>
          <w:rFonts w:cs="Arial"/>
          <w:sz w:val="24"/>
        </w:rPr>
        <w:t>. W przypadku wystąpienia przecieków podczas przeprowadzania próby szczelności należy je usunąć i ponownie przeprowadzić całą próbę od początku.</w:t>
      </w:r>
    </w:p>
    <w:p w14:paraId="27C85347" w14:textId="1EAEE6B4" w:rsidR="008E14C1" w:rsidRPr="00D56B89" w:rsidRDefault="008E14C1" w:rsidP="00D56B89">
      <w:pPr>
        <w:pStyle w:val="Akapitzlist"/>
        <w:numPr>
          <w:ilvl w:val="0"/>
          <w:numId w:val="11"/>
        </w:numPr>
        <w:rPr>
          <w:b/>
          <w:bCs/>
        </w:rPr>
      </w:pPr>
      <w:r w:rsidRPr="00D56B89">
        <w:rPr>
          <w:b/>
          <w:bCs/>
        </w:rPr>
        <w:t>WEWNĘTRZNA INSTALACJA KANALIZACJI SANITARNEJ</w:t>
      </w:r>
    </w:p>
    <w:p w14:paraId="7710B0BE" w14:textId="059407E9" w:rsidR="008E14C1" w:rsidRDefault="008E14C1" w:rsidP="008E14C1">
      <w:pPr>
        <w:pStyle w:val="WW-Tekstpodstawowywcity2"/>
        <w:spacing w:before="9" w:line="360" w:lineRule="auto"/>
        <w:ind w:left="0" w:right="-28" w:firstLine="708"/>
        <w:rPr>
          <w:rFonts w:ascii="ISOCPEUR" w:hAnsi="ISOCPEUR" w:cs="Arial"/>
          <w:sz w:val="24"/>
          <w:szCs w:val="24"/>
        </w:rPr>
      </w:pPr>
      <w:r w:rsidRPr="005F1A2F">
        <w:rPr>
          <w:rFonts w:ascii="ISOCPEUR" w:hAnsi="ISOCPEUR" w:cs="Arial"/>
          <w:sz w:val="24"/>
          <w:szCs w:val="24"/>
        </w:rPr>
        <w:t>Wewnętrzną instalację kanalizacyjną i podejścia do przyborów wykonać z rur P</w:t>
      </w:r>
      <w:r>
        <w:rPr>
          <w:rFonts w:ascii="ISOCPEUR" w:hAnsi="ISOCPEUR" w:cs="Arial"/>
          <w:sz w:val="24"/>
          <w:szCs w:val="24"/>
        </w:rPr>
        <w:t>VC</w:t>
      </w:r>
      <w:r w:rsidRPr="005F1A2F">
        <w:rPr>
          <w:rFonts w:ascii="ISOCPEUR" w:hAnsi="ISOCPEUR" w:cs="Arial"/>
          <w:sz w:val="24"/>
          <w:szCs w:val="24"/>
        </w:rPr>
        <w:t xml:space="preserve"> kielichowych uszczelnionych gumowymi pierścieniami</w:t>
      </w:r>
      <w:r w:rsidR="00D56B89">
        <w:rPr>
          <w:rFonts w:ascii="ISOCPEUR" w:hAnsi="ISOCPEUR" w:cs="Arial"/>
          <w:sz w:val="24"/>
          <w:szCs w:val="24"/>
        </w:rPr>
        <w:t xml:space="preserve"> oraz stalowych</w:t>
      </w:r>
      <w:r w:rsidRPr="005F1A2F">
        <w:rPr>
          <w:rFonts w:ascii="ISOCPEUR" w:hAnsi="ISOCPEUR" w:cs="Arial"/>
          <w:sz w:val="24"/>
          <w:szCs w:val="24"/>
        </w:rPr>
        <w:t xml:space="preserve">. Odpowietrzenie instalacji przewidziano poprzez </w:t>
      </w:r>
      <w:r>
        <w:rPr>
          <w:rFonts w:ascii="ISOCPEUR" w:hAnsi="ISOCPEUR" w:cs="Arial"/>
          <w:sz w:val="24"/>
          <w:szCs w:val="24"/>
        </w:rPr>
        <w:t xml:space="preserve">istniejące </w:t>
      </w:r>
      <w:r w:rsidRPr="005F1A2F">
        <w:rPr>
          <w:rFonts w:ascii="ISOCPEUR" w:hAnsi="ISOCPEUR" w:cs="Arial"/>
          <w:sz w:val="24"/>
          <w:szCs w:val="24"/>
        </w:rPr>
        <w:t xml:space="preserve">rury wywiewne ø110/160 wyprowadzone ponad dach oraz zawory napowietrzające. Piony i podejścia do przyborów prowadzić w bruzdach i szachtach instalacyjnych. Przy przejściach przez przegrody konstrukcyjne przewody kanalizacyjne umieścić w rurach stalowych ochronnych ø139x3.6 wg PN–79/H–74244. Odpływy od zlewozmywaków i umywalek 0,5m nad posadzką. </w:t>
      </w:r>
    </w:p>
    <w:p w14:paraId="49ED1841" w14:textId="12E0B3BE" w:rsidR="008E14C1" w:rsidRPr="008E14C1" w:rsidRDefault="008E14C1" w:rsidP="008E14C1">
      <w:pPr>
        <w:pStyle w:val="WW-Tekstpodstawowywcity2"/>
        <w:spacing w:before="9" w:line="360" w:lineRule="auto"/>
        <w:ind w:left="0" w:right="-28" w:firstLine="708"/>
        <w:rPr>
          <w:rFonts w:ascii="ISOCPEUR" w:hAnsi="ISOCPEUR" w:cs="Arial"/>
          <w:sz w:val="24"/>
          <w:szCs w:val="24"/>
        </w:rPr>
      </w:pPr>
      <w:r>
        <w:rPr>
          <w:rFonts w:ascii="ISOCPEUR" w:hAnsi="ISOCPEUR" w:cs="Arial"/>
          <w:sz w:val="24"/>
          <w:szCs w:val="24"/>
        </w:rPr>
        <w:t>W celu odprowadzenia nieczystości ciekłych z pomieszczenia piwnicznego należy zastosować pompę zatapialną zamontowaną w studni betonowej schładzającej o średnicy 0,6m i głębokości 0,8m</w:t>
      </w:r>
      <w:r w:rsidR="00D329F3">
        <w:rPr>
          <w:rFonts w:ascii="ISOCPEUR" w:hAnsi="ISOCPEUR" w:cs="Arial"/>
          <w:sz w:val="24"/>
          <w:szCs w:val="24"/>
        </w:rPr>
        <w:t xml:space="preserve"> zintegrowanej z wpustem.</w:t>
      </w:r>
    </w:p>
    <w:p w14:paraId="6535746D" w14:textId="77777777" w:rsidR="002D4C06" w:rsidRDefault="005038B9">
      <w:pPr>
        <w:pStyle w:val="Nagwek2"/>
        <w:numPr>
          <w:ilvl w:val="0"/>
          <w:numId w:val="2"/>
        </w:numPr>
      </w:pPr>
      <w:bookmarkStart w:id="24" w:name="_Toc159925048"/>
      <w:r>
        <w:t>Gazowych</w:t>
      </w:r>
      <w:bookmarkEnd w:id="24"/>
    </w:p>
    <w:p w14:paraId="7AFAB857" w14:textId="41E8038D" w:rsidR="00C1296D" w:rsidRDefault="005038B9">
      <w:r>
        <w:t>Nie dotyczy</w:t>
      </w:r>
    </w:p>
    <w:p w14:paraId="45CEC485" w14:textId="77777777" w:rsidR="002D4C06" w:rsidRDefault="005038B9">
      <w:pPr>
        <w:pStyle w:val="Nagwek2"/>
        <w:numPr>
          <w:ilvl w:val="0"/>
          <w:numId w:val="2"/>
        </w:numPr>
      </w:pPr>
      <w:bookmarkStart w:id="25" w:name="_Toc159925049"/>
      <w:r>
        <w:t>Elektroenergetycznych</w:t>
      </w:r>
      <w:bookmarkEnd w:id="25"/>
    </w:p>
    <w:p w14:paraId="538E8BC6" w14:textId="77777777" w:rsidR="000B4EAB" w:rsidRPr="000B4EAB" w:rsidRDefault="00837DDA" w:rsidP="0000220B">
      <w:pPr>
        <w:pStyle w:val="Akapitzlist"/>
        <w:numPr>
          <w:ilvl w:val="0"/>
          <w:numId w:val="8"/>
        </w:numPr>
        <w:suppressAutoHyphens w:val="0"/>
        <w:spacing w:after="0" w:line="240" w:lineRule="auto"/>
        <w:ind w:left="0"/>
        <w:jc w:val="left"/>
      </w:pPr>
      <w:r w:rsidRPr="007770CE">
        <w:rPr>
          <w:b/>
          <w:bCs/>
        </w:rPr>
        <w:t>Temat opracowania</w:t>
      </w:r>
      <w:r w:rsidRPr="007770CE">
        <w:rPr>
          <w:b/>
          <w:bCs/>
        </w:rPr>
        <w:tab/>
      </w:r>
    </w:p>
    <w:p w14:paraId="187882DD" w14:textId="1E951E52" w:rsidR="00837DDA" w:rsidRPr="000B4EAB" w:rsidRDefault="00837DDA" w:rsidP="000B4EAB">
      <w:pPr>
        <w:pStyle w:val="Akapitzlist"/>
        <w:suppressAutoHyphens w:val="0"/>
        <w:spacing w:after="0" w:line="240" w:lineRule="auto"/>
        <w:ind w:left="0"/>
        <w:jc w:val="left"/>
      </w:pPr>
      <w:r w:rsidRPr="000B4EAB">
        <w:t xml:space="preserve">Tematem opracowania jest projekt branży elektrycznej dla modernizacji kotłowni budynku. </w:t>
      </w:r>
    </w:p>
    <w:p w14:paraId="36E4597E" w14:textId="6C727B09" w:rsidR="00837DDA" w:rsidRPr="009E7DFD" w:rsidRDefault="00837DDA" w:rsidP="009E7DFD">
      <w:pPr>
        <w:pStyle w:val="Nagwek4"/>
        <w:ind w:left="0"/>
        <w:rPr>
          <w:b w:val="0"/>
          <w:bCs w:val="0"/>
          <w:i w:val="0"/>
          <w:iCs w:val="0"/>
          <w:color w:val="auto"/>
        </w:rPr>
      </w:pPr>
      <w:r w:rsidRPr="007770CE">
        <w:rPr>
          <w:b w:val="0"/>
          <w:bCs w:val="0"/>
          <w:i w:val="0"/>
          <w:iCs w:val="0"/>
          <w:color w:val="auto"/>
        </w:rPr>
        <w:lastRenderedPageBreak/>
        <w:t xml:space="preserve">Niniejszy projekt obejmuje instalacje elektryczną </w:t>
      </w:r>
      <w:r>
        <w:rPr>
          <w:b w:val="0"/>
          <w:bCs w:val="0"/>
          <w:i w:val="0"/>
          <w:iCs w:val="0"/>
          <w:color w:val="auto"/>
        </w:rPr>
        <w:t>dla</w:t>
      </w:r>
      <w:r w:rsidRPr="007770CE">
        <w:rPr>
          <w:b w:val="0"/>
          <w:bCs w:val="0"/>
          <w:i w:val="0"/>
          <w:iCs w:val="0"/>
          <w:color w:val="auto"/>
        </w:rPr>
        <w:t xml:space="preserve"> zasilani</w:t>
      </w:r>
      <w:r>
        <w:rPr>
          <w:b w:val="0"/>
          <w:bCs w:val="0"/>
          <w:i w:val="0"/>
          <w:iCs w:val="0"/>
          <w:color w:val="auto"/>
        </w:rPr>
        <w:t>a</w:t>
      </w:r>
      <w:r w:rsidRPr="007770CE">
        <w:rPr>
          <w:b w:val="0"/>
          <w:bCs w:val="0"/>
          <w:i w:val="0"/>
          <w:iCs w:val="0"/>
          <w:color w:val="auto"/>
        </w:rPr>
        <w:t xml:space="preserve"> urządzeń odbiorczych takich jak np. oświetlenie, gniazda</w:t>
      </w:r>
      <w:r>
        <w:rPr>
          <w:b w:val="0"/>
          <w:bCs w:val="0"/>
          <w:i w:val="0"/>
          <w:iCs w:val="0"/>
          <w:color w:val="auto"/>
        </w:rPr>
        <w:t xml:space="preserve"> wtykowe</w:t>
      </w:r>
      <w:r w:rsidRPr="007770CE">
        <w:rPr>
          <w:b w:val="0"/>
          <w:bCs w:val="0"/>
          <w:i w:val="0"/>
          <w:iCs w:val="0"/>
          <w:color w:val="auto"/>
        </w:rPr>
        <w:t xml:space="preserve">, rozdzielnice itp. </w:t>
      </w:r>
      <w:r>
        <w:rPr>
          <w:b w:val="0"/>
          <w:bCs w:val="0"/>
          <w:i w:val="0"/>
          <w:iCs w:val="0"/>
          <w:color w:val="auto"/>
        </w:rPr>
        <w:t>Projektuje</w:t>
      </w:r>
      <w:r w:rsidRPr="007770CE">
        <w:rPr>
          <w:b w:val="0"/>
          <w:bCs w:val="0"/>
          <w:i w:val="0"/>
          <w:iCs w:val="0"/>
          <w:color w:val="auto"/>
        </w:rPr>
        <w:t xml:space="preserve"> się wykonanie </w:t>
      </w:r>
      <w:r>
        <w:rPr>
          <w:b w:val="0"/>
          <w:bCs w:val="0"/>
          <w:i w:val="0"/>
          <w:iCs w:val="0"/>
          <w:color w:val="auto"/>
        </w:rPr>
        <w:t>modernizacji</w:t>
      </w:r>
      <w:r w:rsidRPr="007770CE">
        <w:rPr>
          <w:b w:val="0"/>
          <w:bCs w:val="0"/>
          <w:i w:val="0"/>
          <w:iCs w:val="0"/>
          <w:color w:val="auto"/>
        </w:rPr>
        <w:t xml:space="preserve"> </w:t>
      </w:r>
      <w:r>
        <w:rPr>
          <w:b w:val="0"/>
          <w:bCs w:val="0"/>
          <w:i w:val="0"/>
          <w:iCs w:val="0"/>
          <w:color w:val="auto"/>
        </w:rPr>
        <w:t xml:space="preserve">istniejących </w:t>
      </w:r>
      <w:r w:rsidRPr="007770CE">
        <w:rPr>
          <w:b w:val="0"/>
          <w:bCs w:val="0"/>
          <w:i w:val="0"/>
          <w:iCs w:val="0"/>
          <w:color w:val="auto"/>
        </w:rPr>
        <w:t>instalacji oświetleniowych, instalację gniazd wtykowych oraz zasilanie urządzeń grzewczych oraz technologicznych</w:t>
      </w:r>
      <w:r>
        <w:rPr>
          <w:b w:val="0"/>
          <w:bCs w:val="0"/>
          <w:i w:val="0"/>
          <w:iCs w:val="0"/>
          <w:color w:val="auto"/>
        </w:rPr>
        <w:t>, poprzez instalację nowego osprzętu elektrycznego z wykorzystaniem istniejących obwodów elektrycznych oraz puszek rozgałęźnych.</w:t>
      </w:r>
    </w:p>
    <w:p w14:paraId="714A15DB" w14:textId="77777777" w:rsidR="00837DDA" w:rsidRPr="007770CE" w:rsidRDefault="00837DDA" w:rsidP="00837DDA">
      <w:pPr>
        <w:pStyle w:val="Akapitzlist"/>
        <w:numPr>
          <w:ilvl w:val="0"/>
          <w:numId w:val="8"/>
        </w:numPr>
        <w:suppressAutoHyphens w:val="0"/>
        <w:spacing w:after="0"/>
        <w:ind w:right="-288"/>
        <w:rPr>
          <w:b/>
          <w:bCs/>
        </w:rPr>
      </w:pPr>
      <w:r w:rsidRPr="007770CE">
        <w:rPr>
          <w:b/>
          <w:bCs/>
        </w:rPr>
        <w:t>Podstawa opracowania.</w:t>
      </w:r>
    </w:p>
    <w:p w14:paraId="42355FA8" w14:textId="77777777" w:rsidR="00837DDA" w:rsidRPr="007770CE" w:rsidRDefault="00837DDA" w:rsidP="00837DDA">
      <w:pPr>
        <w:numPr>
          <w:ilvl w:val="1"/>
          <w:numId w:val="15"/>
        </w:numPr>
        <w:suppressAutoHyphens w:val="0"/>
        <w:spacing w:after="0"/>
        <w:ind w:right="-288"/>
      </w:pPr>
      <w:r w:rsidRPr="007770CE">
        <w:t>zlecenie Inwestora</w:t>
      </w:r>
    </w:p>
    <w:p w14:paraId="14A3757E" w14:textId="77777777" w:rsidR="00837DDA" w:rsidRPr="007770CE" w:rsidRDefault="00837DDA" w:rsidP="00837DDA">
      <w:pPr>
        <w:numPr>
          <w:ilvl w:val="1"/>
          <w:numId w:val="15"/>
        </w:numPr>
        <w:suppressAutoHyphens w:val="0"/>
        <w:spacing w:after="0"/>
        <w:ind w:right="-288"/>
      </w:pPr>
      <w:r w:rsidRPr="007770CE">
        <w:t>projekty branżowe</w:t>
      </w:r>
    </w:p>
    <w:p w14:paraId="5DDF24DC" w14:textId="77777777" w:rsidR="00837DDA" w:rsidRPr="007770CE" w:rsidRDefault="00837DDA" w:rsidP="00837DDA">
      <w:pPr>
        <w:numPr>
          <w:ilvl w:val="1"/>
          <w:numId w:val="15"/>
        </w:numPr>
        <w:suppressAutoHyphens w:val="0"/>
        <w:spacing w:after="0"/>
        <w:ind w:right="-288"/>
      </w:pPr>
      <w:r w:rsidRPr="007770CE">
        <w:t>obowiązujące przepisy i normy</w:t>
      </w:r>
    </w:p>
    <w:p w14:paraId="5495EDB4" w14:textId="77777777" w:rsidR="00837DDA" w:rsidRDefault="00837DDA" w:rsidP="00837DDA">
      <w:pPr>
        <w:numPr>
          <w:ilvl w:val="1"/>
          <w:numId w:val="15"/>
        </w:numPr>
        <w:suppressAutoHyphens w:val="0"/>
        <w:spacing w:after="0"/>
        <w:ind w:right="-288"/>
      </w:pPr>
      <w:r w:rsidRPr="007770CE">
        <w:t xml:space="preserve">Ustawa Prawo Budowlane; </w:t>
      </w:r>
    </w:p>
    <w:p w14:paraId="16CCEDCE" w14:textId="77777777" w:rsidR="00837DDA" w:rsidRPr="007770CE" w:rsidRDefault="00837DDA" w:rsidP="00837DDA">
      <w:pPr>
        <w:pStyle w:val="Akapitzlist"/>
        <w:numPr>
          <w:ilvl w:val="0"/>
          <w:numId w:val="8"/>
        </w:numPr>
        <w:suppressAutoHyphens w:val="0"/>
        <w:spacing w:after="0"/>
        <w:ind w:right="-288"/>
        <w:rPr>
          <w:b/>
          <w:bCs/>
        </w:rPr>
      </w:pPr>
      <w:r w:rsidRPr="007770CE">
        <w:rPr>
          <w:b/>
          <w:bCs/>
        </w:rPr>
        <w:t xml:space="preserve">Dane energetyczne budynków: </w:t>
      </w:r>
    </w:p>
    <w:p w14:paraId="4ECBC264" w14:textId="77777777" w:rsidR="00837DDA" w:rsidRPr="002A239C" w:rsidRDefault="00837DDA" w:rsidP="00837DDA">
      <w:pPr>
        <w:spacing w:line="240" w:lineRule="auto"/>
      </w:pPr>
      <w:r w:rsidRPr="002A239C">
        <w:rPr>
          <w:i/>
        </w:rPr>
        <w:t>Napięcie zasilania -</w:t>
      </w:r>
      <w:r w:rsidRPr="002A239C">
        <w:tab/>
      </w:r>
      <w:proofErr w:type="spellStart"/>
      <w:r w:rsidRPr="002A239C">
        <w:t>Un</w:t>
      </w:r>
      <w:proofErr w:type="spellEnd"/>
      <w:r w:rsidRPr="002A239C">
        <w:t>=230V</w:t>
      </w:r>
    </w:p>
    <w:p w14:paraId="79ED45E6" w14:textId="77777777" w:rsidR="00837DDA" w:rsidRPr="002A239C" w:rsidRDefault="00837DDA" w:rsidP="00837DDA">
      <w:pPr>
        <w:spacing w:line="240" w:lineRule="auto"/>
      </w:pPr>
      <w:r w:rsidRPr="002A239C">
        <w:rPr>
          <w:i/>
        </w:rPr>
        <w:t xml:space="preserve">Przyłącze </w:t>
      </w:r>
      <w:r w:rsidRPr="002A239C">
        <w:t>- wg. warunków przyłączeniowych</w:t>
      </w:r>
      <w:r>
        <w:t xml:space="preserve"> (istniejące)</w:t>
      </w:r>
    </w:p>
    <w:p w14:paraId="1E9F8503" w14:textId="77777777" w:rsidR="00837DDA" w:rsidRPr="002A239C" w:rsidRDefault="00837DDA" w:rsidP="00837DDA">
      <w:pPr>
        <w:spacing w:line="240" w:lineRule="auto"/>
      </w:pPr>
      <w:r w:rsidRPr="002A239C">
        <w:rPr>
          <w:i/>
        </w:rPr>
        <w:t>Główny pomiar energii elektrycznej -</w:t>
      </w:r>
      <w:r w:rsidRPr="002A239C">
        <w:t xml:space="preserve"> w złączu Pomiarowym ENEA</w:t>
      </w:r>
      <w:r>
        <w:t xml:space="preserve"> – na dotychczasowych warunkach</w:t>
      </w:r>
    </w:p>
    <w:p w14:paraId="68BE92B0" w14:textId="77777777" w:rsidR="00837DDA" w:rsidRDefault="00837DDA" w:rsidP="00837DDA">
      <w:pPr>
        <w:pStyle w:val="Nagwek5"/>
        <w:spacing w:after="240" w:line="276" w:lineRule="auto"/>
        <w:ind w:left="0"/>
        <w:rPr>
          <w:i/>
          <w:color w:val="auto"/>
        </w:rPr>
      </w:pPr>
      <w:r>
        <w:rPr>
          <w:i/>
          <w:color w:val="auto"/>
        </w:rPr>
        <w:t>Projektuje się modernizację polegającą na zmianie lokalizacji, ilości oraz typu osprzętu elektrycznego (opraw, gniazd itp.) w stosunku do osprzętu istniejącego. Moc projektowanych urządzeń nie przekroczy mocy dopuszczalnej dla istniejącego obwodu w rozdzielni. Typ oraz przekrój istniejących przewodów bez zmian, dopuszcza się zmianę ich trasy w obrębie pomieszczenia kotłowni.</w:t>
      </w:r>
    </w:p>
    <w:p w14:paraId="720E5887" w14:textId="77777777" w:rsidR="00837DDA" w:rsidRPr="007770CE" w:rsidRDefault="00837DDA" w:rsidP="00837DDA">
      <w:pPr>
        <w:pStyle w:val="Akapitzlist"/>
        <w:numPr>
          <w:ilvl w:val="0"/>
          <w:numId w:val="8"/>
        </w:numPr>
        <w:suppressAutoHyphens w:val="0"/>
        <w:spacing w:after="0"/>
        <w:ind w:right="-288"/>
        <w:rPr>
          <w:b/>
          <w:bCs/>
        </w:rPr>
      </w:pPr>
      <w:r w:rsidRPr="007770CE">
        <w:rPr>
          <w:b/>
          <w:bCs/>
        </w:rPr>
        <w:t>Zakres opracowania.</w:t>
      </w:r>
    </w:p>
    <w:p w14:paraId="2B673725" w14:textId="77777777" w:rsidR="00837DDA" w:rsidRPr="007770CE" w:rsidRDefault="00837DDA" w:rsidP="00837DDA">
      <w:pPr>
        <w:autoSpaceDE w:val="0"/>
        <w:autoSpaceDN w:val="0"/>
        <w:adjustRightInd w:val="0"/>
        <w:spacing w:line="240" w:lineRule="auto"/>
        <w:ind w:left="708"/>
        <w:rPr>
          <w:bCs/>
        </w:rPr>
      </w:pPr>
      <w:r w:rsidRPr="007770CE">
        <w:rPr>
          <w:bCs/>
        </w:rPr>
        <w:t>· linie zasilające niskiego napięcia;</w:t>
      </w:r>
    </w:p>
    <w:p w14:paraId="31BB42E9" w14:textId="77777777" w:rsidR="00837DDA" w:rsidRPr="007770CE" w:rsidRDefault="00837DDA" w:rsidP="00837DDA">
      <w:pPr>
        <w:autoSpaceDE w:val="0"/>
        <w:autoSpaceDN w:val="0"/>
        <w:adjustRightInd w:val="0"/>
        <w:spacing w:line="240" w:lineRule="auto"/>
        <w:ind w:left="708"/>
        <w:rPr>
          <w:bCs/>
        </w:rPr>
      </w:pPr>
      <w:r w:rsidRPr="007770CE">
        <w:rPr>
          <w:bCs/>
        </w:rPr>
        <w:t>· prowadzenia kabli i przewodów elektrycznych;</w:t>
      </w:r>
    </w:p>
    <w:p w14:paraId="7802AE85" w14:textId="77777777" w:rsidR="00837DDA" w:rsidRPr="007770CE" w:rsidRDefault="00837DDA" w:rsidP="00837DDA">
      <w:pPr>
        <w:autoSpaceDE w:val="0"/>
        <w:autoSpaceDN w:val="0"/>
        <w:adjustRightInd w:val="0"/>
        <w:spacing w:line="240" w:lineRule="auto"/>
        <w:ind w:left="708"/>
        <w:rPr>
          <w:bCs/>
        </w:rPr>
      </w:pPr>
      <w:r w:rsidRPr="007770CE">
        <w:rPr>
          <w:bCs/>
        </w:rPr>
        <w:t xml:space="preserve">· instalacje oświetlenia podstawowego; </w:t>
      </w:r>
    </w:p>
    <w:p w14:paraId="19EE2845" w14:textId="77777777" w:rsidR="00837DDA" w:rsidRPr="007770CE" w:rsidRDefault="00837DDA" w:rsidP="00837DDA">
      <w:pPr>
        <w:autoSpaceDE w:val="0"/>
        <w:autoSpaceDN w:val="0"/>
        <w:adjustRightInd w:val="0"/>
        <w:spacing w:line="240" w:lineRule="auto"/>
        <w:ind w:left="708"/>
        <w:rPr>
          <w:bCs/>
        </w:rPr>
      </w:pPr>
      <w:r w:rsidRPr="007770CE">
        <w:rPr>
          <w:bCs/>
        </w:rPr>
        <w:t>· instalacje gniazd wtykowych ogólnych;</w:t>
      </w:r>
    </w:p>
    <w:p w14:paraId="64C3F8B4" w14:textId="4403B358" w:rsidR="00837DDA" w:rsidRDefault="00837DDA" w:rsidP="000B4EAB">
      <w:pPr>
        <w:autoSpaceDE w:val="0"/>
        <w:autoSpaceDN w:val="0"/>
        <w:adjustRightInd w:val="0"/>
        <w:spacing w:line="240" w:lineRule="auto"/>
        <w:ind w:left="708"/>
        <w:rPr>
          <w:bCs/>
        </w:rPr>
      </w:pPr>
      <w:r w:rsidRPr="007770CE">
        <w:rPr>
          <w:bCs/>
        </w:rPr>
        <w:t>· instalacje uziemienia i połączeń wyrównawczych;</w:t>
      </w:r>
    </w:p>
    <w:p w14:paraId="4D28EE3A" w14:textId="77777777" w:rsidR="00837DDA" w:rsidRPr="007770CE" w:rsidRDefault="00837DDA" w:rsidP="00837DDA">
      <w:pPr>
        <w:pStyle w:val="Akapitzlist"/>
        <w:numPr>
          <w:ilvl w:val="0"/>
          <w:numId w:val="8"/>
        </w:numPr>
        <w:suppressAutoHyphens w:val="0"/>
        <w:spacing w:after="0"/>
        <w:ind w:right="-648"/>
        <w:rPr>
          <w:b/>
          <w:bCs/>
        </w:rPr>
      </w:pPr>
      <w:r w:rsidRPr="007770CE">
        <w:rPr>
          <w:b/>
          <w:bCs/>
        </w:rPr>
        <w:t>Zasilanie, pomiar, rozdział energii.</w:t>
      </w:r>
    </w:p>
    <w:p w14:paraId="364802EF" w14:textId="77777777" w:rsidR="00837DDA" w:rsidRDefault="00837DDA" w:rsidP="00837DDA">
      <w:pPr>
        <w:ind w:left="142" w:right="139"/>
      </w:pPr>
      <w:r w:rsidRPr="007770CE">
        <w:t xml:space="preserve">Budynek jest zasilany z sieci energetycznej. Należy zrewidować istniejącą rozdzielnicę elektryczną celem identyfikacji obwodów zasilających przedmiotowe pomieszczenie kotłowni. W pomieszczeniu kotłowni lub w jak najbliższej mu lokalizacji zidentyfikować puszki rozgałęźne. Wykonać pomiary elektryczne obwodów wg Norm. Po pozytywnych wynikach </w:t>
      </w:r>
      <w:r w:rsidRPr="007770CE">
        <w:lastRenderedPageBreak/>
        <w:t>pomiarów należy prowadzić nowe odcinki oprz</w:t>
      </w:r>
      <w:r>
        <w:t>yrządowania</w:t>
      </w:r>
      <w:r w:rsidRPr="007770CE">
        <w:t xml:space="preserve"> od istniejących puszek rozgałęźnych. Moc projektowanych urządzeń nie przekracza dopuszczalnych parametrów spodziewanych przekrojów przewodów.</w:t>
      </w:r>
    </w:p>
    <w:p w14:paraId="03A558D4" w14:textId="77777777" w:rsidR="00837DDA" w:rsidRPr="007770CE" w:rsidRDefault="00837DDA" w:rsidP="00837DDA">
      <w:pPr>
        <w:pStyle w:val="Akapitzlist"/>
        <w:numPr>
          <w:ilvl w:val="0"/>
          <w:numId w:val="8"/>
        </w:numPr>
        <w:suppressAutoHyphens w:val="0"/>
        <w:spacing w:after="0"/>
        <w:ind w:right="139"/>
        <w:rPr>
          <w:b/>
          <w:bCs/>
        </w:rPr>
      </w:pPr>
      <w:r w:rsidRPr="007770CE">
        <w:rPr>
          <w:b/>
        </w:rPr>
        <w:t>Oświetlenie</w:t>
      </w:r>
    </w:p>
    <w:p w14:paraId="794D73DC" w14:textId="77777777" w:rsidR="00837DDA" w:rsidRPr="007770CE" w:rsidRDefault="00837DDA" w:rsidP="00837DDA">
      <w:pPr>
        <w:ind w:left="142" w:right="139"/>
      </w:pPr>
      <w:r w:rsidRPr="007770CE">
        <w:t xml:space="preserve">Oświetlenie podstawowe zaprojektowano zgodnie z wytycznymi i aranżacją architektury wnętrz. Oświetlenie wykonać należy na bazie opraw wyposażonych </w:t>
      </w:r>
      <w:r w:rsidRPr="007770CE">
        <w:br/>
        <w:t>w energooszczędne źródła światła – LED. Projektuje się wymianę istniejących opraw z zachowaniem dotychczasowej ilości na oprawy belkowe LED 1200 40W 4000K IP65. Instalację oświetleniową wykonać przewodem YDY 3(4)x1,5mm2. Oprawy należy montować zgodnie z DTR producenta i zgodnie z ich przeznaczeniem.</w:t>
      </w:r>
    </w:p>
    <w:p w14:paraId="2B62BDA1" w14:textId="77777777" w:rsidR="00837DDA" w:rsidRPr="007770CE" w:rsidRDefault="00837DDA" w:rsidP="00837DDA">
      <w:pPr>
        <w:ind w:left="142" w:right="139"/>
      </w:pPr>
      <w:r w:rsidRPr="007770CE">
        <w:t>Do uruchomienia oświetlenia należy przewidzieć wszystkie dodatkowe elementy jak zaci</w:t>
      </w:r>
      <w:r w:rsidRPr="007770CE">
        <w:softHyphen/>
        <w:t xml:space="preserve">ski, listwy zaciskowe, przełączniki, konwertery, końcówki itp. oraz inne niezbędne elementy, aby wypełni uruchomić oświetlenie. </w:t>
      </w:r>
    </w:p>
    <w:p w14:paraId="061182F6" w14:textId="77777777" w:rsidR="00837DDA" w:rsidRPr="007770CE" w:rsidRDefault="00837DDA" w:rsidP="00837DDA">
      <w:pPr>
        <w:ind w:left="142" w:right="139"/>
      </w:pPr>
      <w:r w:rsidRPr="007770CE">
        <w:t xml:space="preserve">Sterowanie oświetleniem za pomocą łączników oświetlenia natynkowych IP min 44. </w:t>
      </w:r>
    </w:p>
    <w:p w14:paraId="68D9D70E" w14:textId="77777777" w:rsidR="00837DDA" w:rsidRPr="007770CE" w:rsidRDefault="00837DDA" w:rsidP="00837DDA">
      <w:pPr>
        <w:ind w:right="139"/>
      </w:pPr>
      <w:r>
        <w:t xml:space="preserve"> </w:t>
      </w:r>
      <w:r w:rsidRPr="007770CE">
        <w:t xml:space="preserve">Natężenie oświetlenia w poszczególnych pomieszczeniach powinno być zgodne  </w:t>
      </w:r>
      <w:r w:rsidRPr="007770CE">
        <w:br/>
      </w:r>
      <w:r>
        <w:t xml:space="preserve"> </w:t>
      </w:r>
      <w:r w:rsidRPr="007770CE">
        <w:t>z normą PN-EN 12464-1</w:t>
      </w:r>
    </w:p>
    <w:p w14:paraId="081C1D10" w14:textId="77777777" w:rsidR="00837DDA" w:rsidRPr="007770CE" w:rsidRDefault="00837DDA" w:rsidP="00837DDA">
      <w:pPr>
        <w:pStyle w:val="Akapitzlist"/>
        <w:numPr>
          <w:ilvl w:val="0"/>
          <w:numId w:val="8"/>
        </w:numPr>
        <w:suppressAutoHyphens w:val="0"/>
        <w:spacing w:after="0"/>
        <w:ind w:right="139"/>
        <w:rPr>
          <w:b/>
          <w:bCs/>
        </w:rPr>
      </w:pPr>
      <w:r w:rsidRPr="007770CE">
        <w:rPr>
          <w:b/>
          <w:bCs/>
        </w:rPr>
        <w:t xml:space="preserve">Instalacje odbiorcze </w:t>
      </w:r>
    </w:p>
    <w:p w14:paraId="3993B4A5" w14:textId="77777777" w:rsidR="00837DDA" w:rsidRPr="007770CE" w:rsidRDefault="00837DDA" w:rsidP="00837DDA">
      <w:pPr>
        <w:ind w:left="142" w:right="139"/>
      </w:pPr>
      <w:r w:rsidRPr="007770CE">
        <w:t xml:space="preserve">Należy doprowadzić zasilanie do gniazd i urządzeń 230V. Zasilanie to należy zapewnić poprzez źródło zasilania gwarantowanego UPS 1 fazowego o mocy </w:t>
      </w:r>
      <w:proofErr w:type="spellStart"/>
      <w:r w:rsidRPr="007770CE">
        <w:t>nieprzekraczjącej</w:t>
      </w:r>
      <w:proofErr w:type="spellEnd"/>
      <w:r w:rsidRPr="007770CE">
        <w:t xml:space="preserve"> 1 </w:t>
      </w:r>
      <w:proofErr w:type="spellStart"/>
      <w:r w:rsidRPr="007770CE">
        <w:t>kW.</w:t>
      </w:r>
      <w:proofErr w:type="spellEnd"/>
      <w:r w:rsidRPr="007770CE">
        <w:t xml:space="preserve"> Instalację gniazd wtykowych wykonać o przewodem </w:t>
      </w:r>
      <w:proofErr w:type="spellStart"/>
      <w:r w:rsidRPr="007770CE">
        <w:t>YDY</w:t>
      </w:r>
      <w:r>
        <w:t>żo</w:t>
      </w:r>
      <w:proofErr w:type="spellEnd"/>
      <w:r w:rsidRPr="007770CE">
        <w:t xml:space="preserve"> 3x2,5mm2.</w:t>
      </w:r>
    </w:p>
    <w:p w14:paraId="728602DE" w14:textId="77777777" w:rsidR="00837DDA" w:rsidRPr="007770CE" w:rsidRDefault="00837DDA" w:rsidP="00837DDA">
      <w:pPr>
        <w:ind w:left="142" w:right="139"/>
      </w:pPr>
      <w:r w:rsidRPr="007770CE">
        <w:t>Montaż gniazd wtykowych:</w:t>
      </w:r>
    </w:p>
    <w:p w14:paraId="1A28F231" w14:textId="77777777" w:rsidR="00837DDA" w:rsidRPr="007770CE" w:rsidRDefault="00837DDA" w:rsidP="00837DDA">
      <w:pPr>
        <w:ind w:left="142" w:right="139"/>
      </w:pPr>
      <w:r w:rsidRPr="007770CE">
        <w:t>Projektuje się wymianę istniejących gniazd na gniazda natynkowe w z zachowaniem dotychczasowych lokalizacji z przesunięciami wynikającymi z warunków montażowych, stosować gniazda o stopniu ochrony minimum IP44.  Wysokość montażu gniazd określono od gotowej posadzki, Należy wykonać zasilania urządzeń grzewczych, urządzeń technologicznych.</w:t>
      </w:r>
    </w:p>
    <w:p w14:paraId="3E5B7042" w14:textId="5D041560" w:rsidR="00837DDA" w:rsidRDefault="00837DDA" w:rsidP="000B4EAB">
      <w:pPr>
        <w:ind w:left="142" w:right="139"/>
      </w:pPr>
      <w:r w:rsidRPr="007770CE">
        <w:lastRenderedPageBreak/>
        <w:t>Wszystkie instalowane gniazda wtykowe muszą być gniazdami ze stykami ochron</w:t>
      </w:r>
      <w:r w:rsidRPr="007770CE">
        <w:softHyphen/>
        <w:t xml:space="preserve">nymi, do których należy podłączać przewód ochronny PE. Instalacje prowadzić </w:t>
      </w:r>
      <w:r w:rsidRPr="007770CE">
        <w:br/>
        <w:t>w rurkach PVC.</w:t>
      </w:r>
    </w:p>
    <w:p w14:paraId="54EE675F" w14:textId="77777777" w:rsidR="00837DDA" w:rsidRDefault="00837DDA" w:rsidP="00837DDA">
      <w:pPr>
        <w:pStyle w:val="Akapitzlist"/>
        <w:numPr>
          <w:ilvl w:val="0"/>
          <w:numId w:val="8"/>
        </w:numPr>
        <w:suppressAutoHyphens w:val="0"/>
        <w:spacing w:after="0"/>
        <w:ind w:right="139"/>
        <w:rPr>
          <w:b/>
          <w:bCs/>
        </w:rPr>
      </w:pPr>
      <w:r>
        <w:rPr>
          <w:b/>
          <w:bCs/>
        </w:rPr>
        <w:t>UPS</w:t>
      </w:r>
    </w:p>
    <w:p w14:paraId="590087B8" w14:textId="77777777" w:rsidR="00837DDA" w:rsidRPr="00C1296D" w:rsidRDefault="00837DDA" w:rsidP="00837DDA">
      <w:pPr>
        <w:shd w:val="clear" w:color="auto" w:fill="FFFFFF"/>
        <w:suppressAutoHyphens w:val="0"/>
        <w:spacing w:after="120"/>
        <w:ind w:left="142" w:firstLine="566"/>
        <w:rPr>
          <w:rFonts w:eastAsia="Times New Roman" w:cs="Arial"/>
          <w:color w:val="000000"/>
          <w:szCs w:val="24"/>
          <w:lang w:eastAsia="pl-PL"/>
        </w:rPr>
      </w:pPr>
      <w:r w:rsidRPr="00C1296D">
        <w:rPr>
          <w:rFonts w:eastAsia="Times New Roman" w:cs="Arial"/>
          <w:color w:val="000000"/>
          <w:szCs w:val="24"/>
          <w:lang w:eastAsia="pl-PL"/>
        </w:rPr>
        <w:t xml:space="preserve">Przykładowo zestaw inwertera model INV24-1000W wraz z dedykowanymi 2 akumulatorami żelowymi typu </w:t>
      </w:r>
      <w:proofErr w:type="spellStart"/>
      <w:r w:rsidRPr="00C1296D">
        <w:rPr>
          <w:rFonts w:eastAsia="Times New Roman" w:cs="Arial"/>
          <w:color w:val="000000"/>
          <w:szCs w:val="24"/>
          <w:lang w:eastAsia="pl-PL"/>
        </w:rPr>
        <w:t>Long</w:t>
      </w:r>
      <w:proofErr w:type="spellEnd"/>
      <w:r w:rsidRPr="00C1296D">
        <w:rPr>
          <w:rFonts w:eastAsia="Times New Roman" w:cs="Arial"/>
          <w:color w:val="000000"/>
          <w:szCs w:val="24"/>
          <w:lang w:eastAsia="pl-PL"/>
        </w:rPr>
        <w:t xml:space="preserve"> Life do głębokiego rozładowania pojemności 80Ah każdy I żywotności 12 lat.  Urządzenie posiada moc skuteczną na poziomie 1000W (1kW) i gwarantuje możliwość współpracy z urządzeniami wymagającymi odbioru czysto-sinusoidalnego napięcia. Sprzęt wyposażono generuje napięcie wyjściowe i wejściowe 230V oraz wyposażony został w wyjście zasilające. Głównym przeznaczeniem w/w inwertera jest zabezpieczenie urządzeń elektrycznych, które wymagają nieprzerwanego dostarczania energii. Inwerter współpracuje również z komputerami oraz innymi urządzeniami elektrycznymi, elektronicznymi m.in. z rejestratorami do monitoringu. Dzięki jego zastosowaniu w przypadku awarii zasilania zmniejsza ryzyko utraty danych, uszkodzenia pamięci masowej.</w:t>
      </w:r>
    </w:p>
    <w:p w14:paraId="04638061" w14:textId="77777777" w:rsidR="00837DDA" w:rsidRPr="00C1296D" w:rsidRDefault="00837DDA" w:rsidP="00837DDA">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typ urządzenia: </w:t>
      </w:r>
      <w:r w:rsidRPr="00C1296D">
        <w:rPr>
          <w:rFonts w:eastAsia="Times New Roman" w:cs="Arial"/>
          <w:b/>
          <w:bCs/>
          <w:color w:val="000000"/>
          <w:szCs w:val="24"/>
          <w:lang w:eastAsia="pl-PL"/>
        </w:rPr>
        <w:t>inwerter (falownik),</w:t>
      </w:r>
    </w:p>
    <w:p w14:paraId="7840B73E" w14:textId="77777777" w:rsidR="00837DDA" w:rsidRPr="00C1296D" w:rsidRDefault="00837DDA" w:rsidP="00837DDA">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moc skuteczna: </w:t>
      </w:r>
      <w:r w:rsidRPr="00C1296D">
        <w:rPr>
          <w:rFonts w:eastAsia="Times New Roman" w:cs="Arial"/>
          <w:b/>
          <w:bCs/>
          <w:color w:val="000000"/>
          <w:szCs w:val="24"/>
          <w:lang w:eastAsia="pl-PL"/>
        </w:rPr>
        <w:t>1000W,</w:t>
      </w:r>
    </w:p>
    <w:p w14:paraId="65C2B397" w14:textId="77777777" w:rsidR="00837DDA" w:rsidRPr="00C1296D" w:rsidRDefault="00837DDA" w:rsidP="00837DDA">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czas podtrzymania: </w:t>
      </w:r>
      <w:r w:rsidRPr="00C1296D">
        <w:rPr>
          <w:rFonts w:eastAsia="Times New Roman" w:cs="Arial"/>
          <w:b/>
          <w:bCs/>
          <w:color w:val="000000"/>
          <w:szCs w:val="24"/>
          <w:lang w:eastAsia="pl-PL"/>
        </w:rPr>
        <w:t>do 13h przy 100W,</w:t>
      </w:r>
    </w:p>
    <w:p w14:paraId="7970A19C" w14:textId="77777777" w:rsidR="00837DDA" w:rsidRPr="00C1296D" w:rsidRDefault="00837DDA" w:rsidP="00837DDA">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napięcie wyjściowe: </w:t>
      </w:r>
      <w:r w:rsidRPr="00C1296D">
        <w:rPr>
          <w:rFonts w:eastAsia="Times New Roman" w:cs="Arial"/>
          <w:b/>
          <w:bCs/>
          <w:color w:val="000000"/>
          <w:szCs w:val="24"/>
          <w:lang w:eastAsia="pl-PL"/>
        </w:rPr>
        <w:t>230V AC +/- 25%,</w:t>
      </w:r>
    </w:p>
    <w:p w14:paraId="70F4E43E" w14:textId="77777777" w:rsidR="00837DDA" w:rsidRPr="00C1296D" w:rsidRDefault="00837DDA" w:rsidP="00837DDA">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typ ładowarki:</w:t>
      </w:r>
      <w:r w:rsidRPr="00C1296D">
        <w:rPr>
          <w:rFonts w:eastAsia="Times New Roman" w:cs="Arial"/>
          <w:b/>
          <w:bCs/>
          <w:color w:val="000000"/>
          <w:szCs w:val="24"/>
          <w:lang w:eastAsia="pl-PL"/>
        </w:rPr>
        <w:t> 15A,</w:t>
      </w:r>
    </w:p>
    <w:p w14:paraId="7DE5010D" w14:textId="77777777" w:rsidR="00837DDA" w:rsidRPr="00C1296D" w:rsidRDefault="00837DDA" w:rsidP="00837DDA">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napięcie zasilania bateryjnego: </w:t>
      </w:r>
      <w:r w:rsidRPr="00C1296D">
        <w:rPr>
          <w:rFonts w:eastAsia="Times New Roman" w:cs="Arial"/>
          <w:b/>
          <w:bCs/>
          <w:color w:val="000000"/>
          <w:szCs w:val="24"/>
          <w:lang w:eastAsia="pl-PL"/>
        </w:rPr>
        <w:t>12V,</w:t>
      </w:r>
    </w:p>
    <w:p w14:paraId="55664A87" w14:textId="77777777" w:rsidR="00837DDA" w:rsidRPr="00C1296D" w:rsidRDefault="00837DDA" w:rsidP="00837DDA">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kształt napięcia wyjściowego: </w:t>
      </w:r>
      <w:r w:rsidRPr="00C1296D">
        <w:rPr>
          <w:rFonts w:eastAsia="Times New Roman" w:cs="Arial"/>
          <w:b/>
          <w:bCs/>
          <w:color w:val="000000"/>
          <w:szCs w:val="24"/>
          <w:lang w:eastAsia="pl-PL"/>
        </w:rPr>
        <w:t>czysta sinusoida,</w:t>
      </w:r>
    </w:p>
    <w:p w14:paraId="50461228" w14:textId="77777777" w:rsidR="00837DDA" w:rsidRPr="00C1296D" w:rsidRDefault="00837DDA" w:rsidP="00837DDA">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typowy czas przełączenia: </w:t>
      </w:r>
      <w:r w:rsidRPr="00C1296D">
        <w:rPr>
          <w:rFonts w:eastAsia="Times New Roman" w:cs="Arial"/>
          <w:b/>
          <w:bCs/>
          <w:color w:val="000000"/>
          <w:szCs w:val="24"/>
          <w:lang w:eastAsia="pl-PL"/>
        </w:rPr>
        <w:t>max. 10ms,</w:t>
      </w:r>
    </w:p>
    <w:p w14:paraId="2B335EB3" w14:textId="77777777" w:rsidR="00837DDA" w:rsidRPr="00C1296D" w:rsidRDefault="00837DDA" w:rsidP="00837DDA">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ilość i rodzaj gniazd wyjściowych: </w:t>
      </w:r>
      <w:r w:rsidRPr="00C1296D">
        <w:rPr>
          <w:rFonts w:eastAsia="Times New Roman" w:cs="Arial"/>
          <w:b/>
          <w:bCs/>
          <w:color w:val="000000"/>
          <w:szCs w:val="24"/>
          <w:lang w:eastAsia="pl-PL"/>
        </w:rPr>
        <w:t xml:space="preserve">2x </w:t>
      </w:r>
      <w:proofErr w:type="spellStart"/>
      <w:r w:rsidRPr="00C1296D">
        <w:rPr>
          <w:rFonts w:eastAsia="Times New Roman" w:cs="Arial"/>
          <w:b/>
          <w:bCs/>
          <w:color w:val="000000"/>
          <w:szCs w:val="24"/>
          <w:lang w:eastAsia="pl-PL"/>
        </w:rPr>
        <w:t>Schuko</w:t>
      </w:r>
      <w:proofErr w:type="spellEnd"/>
      <w:r w:rsidRPr="00C1296D">
        <w:rPr>
          <w:rFonts w:eastAsia="Times New Roman" w:cs="Arial"/>
          <w:b/>
          <w:bCs/>
          <w:color w:val="000000"/>
          <w:szCs w:val="24"/>
          <w:lang w:eastAsia="pl-PL"/>
        </w:rPr>
        <w:t>,</w:t>
      </w:r>
    </w:p>
    <w:p w14:paraId="6CC4CE85" w14:textId="77777777" w:rsidR="00837DDA" w:rsidRPr="00C1296D" w:rsidRDefault="00837DDA" w:rsidP="00837DDA">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b/>
          <w:bCs/>
          <w:color w:val="000000"/>
          <w:szCs w:val="24"/>
          <w:lang w:eastAsia="pl-PL"/>
        </w:rPr>
        <w:t>wbudowany wyświetlacz LCD,</w:t>
      </w:r>
    </w:p>
    <w:p w14:paraId="5533A7D2" w14:textId="77777777" w:rsidR="00837DDA" w:rsidRPr="00C1296D" w:rsidRDefault="00837DDA" w:rsidP="00837DDA">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stabilizacja napięcia sieciowego </w:t>
      </w:r>
      <w:r w:rsidRPr="00C1296D">
        <w:rPr>
          <w:rFonts w:eastAsia="Times New Roman" w:cs="Arial"/>
          <w:b/>
          <w:bCs/>
          <w:color w:val="000000"/>
          <w:szCs w:val="24"/>
          <w:lang w:eastAsia="pl-PL"/>
        </w:rPr>
        <w:t>AVR</w:t>
      </w:r>
      <w:r w:rsidRPr="00C1296D">
        <w:rPr>
          <w:rFonts w:eastAsia="Times New Roman" w:cs="Arial"/>
          <w:color w:val="000000"/>
          <w:szCs w:val="24"/>
          <w:lang w:eastAsia="pl-PL"/>
        </w:rPr>
        <w:t>,</w:t>
      </w:r>
    </w:p>
    <w:p w14:paraId="39BA0585" w14:textId="77777777" w:rsidR="00837DDA" w:rsidRPr="00C1296D" w:rsidRDefault="00837DDA" w:rsidP="00837DDA">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funkcja </w:t>
      </w:r>
      <w:r w:rsidRPr="00C1296D">
        <w:rPr>
          <w:rFonts w:eastAsia="Times New Roman" w:cs="Arial"/>
          <w:b/>
          <w:bCs/>
          <w:color w:val="000000"/>
          <w:szCs w:val="24"/>
          <w:lang w:eastAsia="pl-PL"/>
        </w:rPr>
        <w:t>zimny start,</w:t>
      </w:r>
    </w:p>
    <w:p w14:paraId="7E9ACE13" w14:textId="44C5D24C" w:rsidR="00837DDA" w:rsidRPr="009E7DFD" w:rsidRDefault="00837DDA" w:rsidP="009E7DFD">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sygnalizacja optyczno-akustyczna,</w:t>
      </w:r>
    </w:p>
    <w:p w14:paraId="13E0A1C5" w14:textId="77777777" w:rsidR="00837DDA" w:rsidRPr="007770CE" w:rsidRDefault="00837DDA" w:rsidP="00837DDA">
      <w:pPr>
        <w:pStyle w:val="Akapitzlist"/>
        <w:numPr>
          <w:ilvl w:val="0"/>
          <w:numId w:val="8"/>
        </w:numPr>
        <w:suppressAutoHyphens w:val="0"/>
        <w:spacing w:after="0"/>
        <w:ind w:right="139"/>
        <w:rPr>
          <w:b/>
          <w:bCs/>
        </w:rPr>
      </w:pPr>
      <w:r w:rsidRPr="007770CE">
        <w:rPr>
          <w:b/>
          <w:bCs/>
        </w:rPr>
        <w:t>Połączenia wyrównawcze.</w:t>
      </w:r>
    </w:p>
    <w:p w14:paraId="2BAAC794" w14:textId="77777777" w:rsidR="00837DDA" w:rsidRPr="007770CE" w:rsidRDefault="00837DDA" w:rsidP="00837DDA">
      <w:pPr>
        <w:ind w:left="142" w:right="139"/>
      </w:pPr>
      <w:r w:rsidRPr="007770CE">
        <w:t xml:space="preserve">Przewiduje się instalację połączeń wyrównawczych. </w:t>
      </w:r>
    </w:p>
    <w:p w14:paraId="51B73768" w14:textId="77777777" w:rsidR="00837DDA" w:rsidRDefault="00837DDA" w:rsidP="00837DDA">
      <w:pPr>
        <w:ind w:left="142" w:right="139"/>
      </w:pPr>
      <w:r w:rsidRPr="007770CE">
        <w:lastRenderedPageBreak/>
        <w:t xml:space="preserve">Do tej szyny będą połączone wszystkie rurociągi metalowe urządzeń sanitarnych, przyłącza wody, obudowy metalowe skrzynek rozdzielczych, oraz urządzenia technologiczne. </w:t>
      </w:r>
    </w:p>
    <w:p w14:paraId="7CD564EC" w14:textId="77777777" w:rsidR="00837DDA" w:rsidRPr="007770CE" w:rsidRDefault="00837DDA" w:rsidP="00837DDA">
      <w:pPr>
        <w:ind w:left="142" w:right="139"/>
      </w:pPr>
      <w:r w:rsidRPr="007770CE">
        <w:t>DO LSW należy połączyć:</w:t>
      </w:r>
    </w:p>
    <w:p w14:paraId="218DB144" w14:textId="77777777" w:rsidR="00837DDA" w:rsidRPr="007770CE" w:rsidRDefault="00837DDA" w:rsidP="00837DDA">
      <w:pPr>
        <w:ind w:left="142" w:right="139"/>
      </w:pPr>
      <w:r w:rsidRPr="007770CE">
        <w:t>-</w:t>
      </w:r>
      <w:r w:rsidRPr="007770CE">
        <w:tab/>
        <w:t>przewód ochronny z rozdzielnicy</w:t>
      </w:r>
    </w:p>
    <w:p w14:paraId="53D6372C" w14:textId="77777777" w:rsidR="00837DDA" w:rsidRPr="007770CE" w:rsidRDefault="00837DDA" w:rsidP="00837DDA">
      <w:pPr>
        <w:ind w:left="142" w:right="139"/>
      </w:pPr>
      <w:r w:rsidRPr="007770CE">
        <w:t>-</w:t>
      </w:r>
      <w:r w:rsidRPr="007770CE">
        <w:tab/>
        <w:t>rury i inne metalowe instalacje wewnętrzne pomieszczenia</w:t>
      </w:r>
    </w:p>
    <w:p w14:paraId="5C0F7909" w14:textId="77777777" w:rsidR="00837DDA" w:rsidRPr="007770CE" w:rsidRDefault="00837DDA" w:rsidP="00837DDA">
      <w:pPr>
        <w:ind w:left="142" w:right="139"/>
      </w:pPr>
      <w:r w:rsidRPr="007770CE">
        <w:t>-</w:t>
      </w:r>
      <w:r w:rsidRPr="007770CE">
        <w:tab/>
        <w:t xml:space="preserve">metalowe elementy konstrukcyjne urządzeń centralnego ogrzewania i systemów  </w:t>
      </w:r>
    </w:p>
    <w:p w14:paraId="58A3373E" w14:textId="77777777" w:rsidR="00837DDA" w:rsidRPr="007770CE" w:rsidRDefault="00837DDA" w:rsidP="00837DDA">
      <w:pPr>
        <w:pStyle w:val="Akapitzlist"/>
        <w:numPr>
          <w:ilvl w:val="0"/>
          <w:numId w:val="8"/>
        </w:numPr>
        <w:suppressAutoHyphens w:val="0"/>
        <w:spacing w:after="0"/>
        <w:ind w:right="-828"/>
        <w:rPr>
          <w:b/>
          <w:bCs/>
        </w:rPr>
      </w:pPr>
      <w:r w:rsidRPr="007770CE">
        <w:rPr>
          <w:b/>
          <w:bCs/>
        </w:rPr>
        <w:t>Czujnik czadu.</w:t>
      </w:r>
    </w:p>
    <w:p w14:paraId="088B31B9" w14:textId="77777777" w:rsidR="00837DDA" w:rsidRDefault="00837DDA" w:rsidP="00837DDA">
      <w:pPr>
        <w:ind w:left="142" w:right="-2" w:firstLine="12"/>
      </w:pPr>
      <w:r w:rsidRPr="007770CE">
        <w:t xml:space="preserve">Z uwagi na możliwość obecności pojawienia się niebezpiecznego gazu, jakim jest tlenek węgla, projektuje się zabudowanie czujnika czadu. Zastosowany czujnik powinien być bezwzględnie certyfikowany, o odpowiednio głośnej sygnalizacji dźwiękowej i sporym zasięgu detekcji oraz posiadać układ do zasilania z sieci. W przypadku zastosowania czujnika o zasilaniu akumulatorowym, konieczna jest funkcja ostrzegająca przed rozładowaniem i koniecznością wymiany akumulatora. Czujnik należy umieścić w pobliżu kotła, lecz nie bliżej niż 2 m od niego. Należy zwrócić uwagę, aby urządzenia nie montować w pobliżu wentylacji lub innych urządzeń zakłócających ruch powietrza. </w:t>
      </w:r>
    </w:p>
    <w:p w14:paraId="5EFF44C5" w14:textId="77777777" w:rsidR="00837DDA" w:rsidRPr="007770CE" w:rsidRDefault="00837DDA" w:rsidP="00837DDA">
      <w:pPr>
        <w:pStyle w:val="Akapitzlist"/>
        <w:numPr>
          <w:ilvl w:val="0"/>
          <w:numId w:val="8"/>
        </w:numPr>
        <w:spacing w:before="240" w:after="240"/>
        <w:rPr>
          <w:b/>
          <w:smallCaps/>
        </w:rPr>
      </w:pPr>
      <w:r w:rsidRPr="007770CE">
        <w:rPr>
          <w:b/>
          <w:smallCaps/>
        </w:rPr>
        <w:t>Uwagi ogólne</w:t>
      </w:r>
    </w:p>
    <w:p w14:paraId="01FE2D1C" w14:textId="77777777" w:rsidR="00837DDA" w:rsidRPr="007770CE" w:rsidRDefault="00837DDA" w:rsidP="00837DDA">
      <w:pPr>
        <w:autoSpaceDE w:val="0"/>
        <w:autoSpaceDN w:val="0"/>
        <w:adjustRightInd w:val="0"/>
        <w:spacing w:before="120"/>
        <w:ind w:left="142"/>
      </w:pPr>
      <w:r w:rsidRPr="007770CE">
        <w:t xml:space="preserve">Całość robót należy wykonać zgodnie z obowiązującymi normami i przepisami. </w:t>
      </w:r>
    </w:p>
    <w:p w14:paraId="0F154219" w14:textId="77777777" w:rsidR="00837DDA" w:rsidRPr="007770CE" w:rsidRDefault="00837DDA" w:rsidP="00837DDA">
      <w:pPr>
        <w:autoSpaceDE w:val="0"/>
        <w:autoSpaceDN w:val="0"/>
        <w:adjustRightInd w:val="0"/>
        <w:spacing w:before="120"/>
        <w:ind w:left="142"/>
      </w:pPr>
      <w:r w:rsidRPr="007770CE">
        <w:t>Przed wykonaniem rozbudowy istniejących obwodów elektrycznych należy przeprowadzić badania i pomiary rezystancji izolacji oraz ochrony od porażeń.</w:t>
      </w:r>
    </w:p>
    <w:p w14:paraId="3D957208" w14:textId="77777777" w:rsidR="00837DDA" w:rsidRPr="007770CE" w:rsidRDefault="00837DDA" w:rsidP="00837DDA">
      <w:pPr>
        <w:autoSpaceDE w:val="0"/>
        <w:autoSpaceDN w:val="0"/>
        <w:adjustRightInd w:val="0"/>
        <w:spacing w:before="120"/>
        <w:ind w:left="142"/>
      </w:pPr>
      <w:r w:rsidRPr="007770CE">
        <w:t>Zastosowane w projekcie materiały, na podstawie uzyskanych informacji producentów tych materiałów, będą musiały posiadać aktualne certyfikaty lub aprobaty techniczne zgodnie z wymaganiami.</w:t>
      </w:r>
    </w:p>
    <w:p w14:paraId="2944692F" w14:textId="77777777" w:rsidR="00837DDA" w:rsidRPr="007770CE" w:rsidRDefault="00837DDA" w:rsidP="00837DDA">
      <w:pPr>
        <w:autoSpaceDE w:val="0"/>
        <w:autoSpaceDN w:val="0"/>
        <w:adjustRightInd w:val="0"/>
        <w:spacing w:before="120"/>
        <w:ind w:left="142"/>
      </w:pPr>
      <w:r w:rsidRPr="007770CE">
        <w:t>Należy zwrócić szczególną uwagę na wykonywanie połączeń  oraz na stosowanie odpowiednich elementów łączeniowych.</w:t>
      </w:r>
    </w:p>
    <w:p w14:paraId="40840678" w14:textId="77777777" w:rsidR="00837DDA" w:rsidRPr="007770CE" w:rsidRDefault="00837DDA" w:rsidP="00837DDA">
      <w:pPr>
        <w:autoSpaceDE w:val="0"/>
        <w:autoSpaceDN w:val="0"/>
        <w:adjustRightInd w:val="0"/>
        <w:spacing w:before="120"/>
        <w:ind w:left="142"/>
      </w:pPr>
      <w:r w:rsidRPr="007770CE">
        <w:lastRenderedPageBreak/>
        <w:t>Po wykonaniu wszystkich instalacji  należy wykonać badania i pomiary końcowe: rezystancji izolacji, ochrony od porażeń , badania obciążenia na poszczególnych ob</w:t>
      </w:r>
      <w:r w:rsidRPr="007770CE">
        <w:softHyphen/>
        <w:t>wo</w:t>
      </w:r>
      <w:r w:rsidRPr="007770CE">
        <w:softHyphen/>
        <w:t>dach, badania po montażowe rozdzielnic i wszystkie niezbędne próby i testy a także badania środowiskowe natężenia oświetlenia roboczego.</w:t>
      </w:r>
    </w:p>
    <w:p w14:paraId="23F8EDA1" w14:textId="77777777" w:rsidR="00837DDA" w:rsidRPr="007770CE" w:rsidRDefault="00837DDA" w:rsidP="00837DDA">
      <w:pPr>
        <w:autoSpaceDE w:val="0"/>
        <w:autoSpaceDN w:val="0"/>
        <w:adjustRightInd w:val="0"/>
        <w:spacing w:before="120"/>
        <w:ind w:left="142"/>
      </w:pPr>
      <w:r w:rsidRPr="007770CE">
        <w:t>Wykonawca powinien dostarczyć i zainstalować wszystkie oznaczenia instalacji i urzą</w:t>
      </w:r>
      <w:r w:rsidRPr="007770CE">
        <w:softHyphen/>
      </w:r>
      <w:r w:rsidRPr="007770CE">
        <w:softHyphen/>
        <w:t>dzeń, które są wymagane przez Polskie Normy, praktykę oraz wymagania doku</w:t>
      </w:r>
      <w:r w:rsidRPr="007770CE">
        <w:softHyphen/>
        <w:t>mentacji przetargowej.</w:t>
      </w:r>
    </w:p>
    <w:p w14:paraId="1FC110A2" w14:textId="77777777" w:rsidR="00837DDA" w:rsidRPr="007770CE" w:rsidRDefault="00837DDA" w:rsidP="00837DDA">
      <w:pPr>
        <w:autoSpaceDE w:val="0"/>
        <w:autoSpaceDN w:val="0"/>
        <w:adjustRightInd w:val="0"/>
        <w:spacing w:before="120"/>
        <w:ind w:left="142"/>
      </w:pPr>
      <w:r w:rsidRPr="007770CE">
        <w:t>Wykonane roboty podlegają odbiorowi końcowemu technicznemu i przekazaniu do eksploatacji. Odbioru dokonuje zleceniodawca, przedstawiciel wykonawcy przy udziale Inspektora Nadzoru z udziałem służb eksploatacyjnych. W trakcie odbiorów należy szczególnie sprawdzić poprawne działanie wszystkich urządzeń, certyfikaty i atesty użytych materiałów.</w:t>
      </w:r>
    </w:p>
    <w:p w14:paraId="4CA7D3D8" w14:textId="77777777" w:rsidR="00837DDA" w:rsidRPr="007770CE" w:rsidRDefault="00837DDA" w:rsidP="00837DDA">
      <w:pPr>
        <w:autoSpaceDE w:val="0"/>
        <w:autoSpaceDN w:val="0"/>
        <w:adjustRightInd w:val="0"/>
        <w:spacing w:before="120"/>
        <w:ind w:left="142"/>
      </w:pPr>
      <w:r w:rsidRPr="007770CE">
        <w:t xml:space="preserve">Wykonawca </w:t>
      </w:r>
      <w:r w:rsidRPr="007770CE">
        <w:rPr>
          <w:bCs/>
        </w:rPr>
        <w:t>ma obowiązek wykonanie prac w zakresie określonym w umowie i przedmiarami zgodnie ze sztuką budowlaną i obowiązującymi przepisami. Wykonawca powinien przewidzieć i wkalkulować wszystkie wymagane prace niezbędne do zrealizowania przedmiotu umowy.</w:t>
      </w:r>
    </w:p>
    <w:p w14:paraId="5D76D9C3" w14:textId="77777777" w:rsidR="00837DDA" w:rsidRPr="007770CE" w:rsidRDefault="00837DDA" w:rsidP="00837DDA">
      <w:pPr>
        <w:autoSpaceDE w:val="0"/>
        <w:autoSpaceDN w:val="0"/>
        <w:adjustRightInd w:val="0"/>
        <w:spacing w:before="120"/>
        <w:ind w:left="142"/>
      </w:pPr>
      <w:r w:rsidRPr="007770CE">
        <w:t xml:space="preserve">Wykonawca nie może wykorzystywać błędów lub </w:t>
      </w:r>
      <w:proofErr w:type="spellStart"/>
      <w:r w:rsidRPr="007770CE">
        <w:t>opuszczeń</w:t>
      </w:r>
      <w:proofErr w:type="spellEnd"/>
      <w:r w:rsidRPr="007770CE">
        <w:t xml:space="preserve"> w dokumentacji a o ich wykryciu winien natychmiast powiadomić Inwestora, który podejmie decyzję o wpro</w:t>
      </w:r>
      <w:r w:rsidRPr="007770CE">
        <w:softHyphen/>
        <w:t>wadzeniu odpowiednich zmian i poprawek.</w:t>
      </w:r>
    </w:p>
    <w:p w14:paraId="338CF4F1" w14:textId="77777777" w:rsidR="00837DDA" w:rsidRPr="007770CE" w:rsidRDefault="00837DDA" w:rsidP="00837DDA">
      <w:pPr>
        <w:autoSpaceDE w:val="0"/>
        <w:autoSpaceDN w:val="0"/>
        <w:adjustRightInd w:val="0"/>
        <w:spacing w:before="120"/>
        <w:ind w:left="142"/>
      </w:pPr>
      <w:r w:rsidRPr="007770CE">
        <w:t>Wykonawca powinien dokonać wizji lokalnej. W przypadku nie sprawdzenia ilości przez Oferenta, nie będzie On mógł domagać się dodatkowych kosztów wynikających z niedopatrzenia na etapie sporządzania oferty.</w:t>
      </w:r>
    </w:p>
    <w:p w14:paraId="419D98FE" w14:textId="77777777" w:rsidR="00837DDA" w:rsidRPr="007770CE" w:rsidRDefault="00837DDA" w:rsidP="00837DDA">
      <w:pPr>
        <w:autoSpaceDE w:val="0"/>
        <w:autoSpaceDN w:val="0"/>
        <w:adjustRightInd w:val="0"/>
        <w:spacing w:before="120"/>
        <w:ind w:left="142"/>
      </w:pPr>
      <w:r w:rsidRPr="007770CE">
        <w:t>Należy wykonać roboty w taki sposób, aby instalacje zostały wykonane jako kom</w:t>
      </w:r>
      <w:r w:rsidRPr="007770CE">
        <w:softHyphen/>
        <w:t>pletne systemy, ze wszystkimi detalami i przekazane inwestorowi w pełnej gotowości do pracy i w stanie zadowalającym.</w:t>
      </w:r>
    </w:p>
    <w:p w14:paraId="56032123" w14:textId="77777777" w:rsidR="00837DDA" w:rsidRPr="000052FB" w:rsidRDefault="00837DDA" w:rsidP="00837DDA">
      <w:pPr>
        <w:autoSpaceDE w:val="0"/>
        <w:autoSpaceDN w:val="0"/>
        <w:adjustRightInd w:val="0"/>
        <w:spacing w:before="120"/>
        <w:ind w:left="142"/>
      </w:pPr>
      <w:r w:rsidRPr="007770CE">
        <w:t>Wszystkie urządzenia i elementy wyposażenia przedstawione w przedmiotowej doku</w:t>
      </w:r>
      <w:r w:rsidRPr="007770CE">
        <w:softHyphen/>
        <w:t>mentacji projektowej należy traktować jako rozwiązania przykładowe o modelowych standardach, parametrach technicznych i użytkowych, właściwościach chara</w:t>
      </w:r>
      <w:r w:rsidRPr="007770CE">
        <w:softHyphen/>
        <w:t>kte</w:t>
      </w:r>
      <w:r w:rsidRPr="007770CE">
        <w:softHyphen/>
        <w:t>ry</w:t>
      </w:r>
      <w:r w:rsidRPr="007770CE">
        <w:softHyphen/>
        <w:t>sty</w:t>
      </w:r>
      <w:r w:rsidRPr="007770CE">
        <w:softHyphen/>
        <w:t>cznych i właściwościach estetycznych. Dopuszcza się zastosowanie rozwiązań „rów</w:t>
      </w:r>
      <w:r w:rsidRPr="007770CE">
        <w:softHyphen/>
        <w:t>no</w:t>
      </w:r>
      <w:r w:rsidRPr="007770CE">
        <w:softHyphen/>
        <w:t xml:space="preserve">ważnych” polegających na zastosowaniu innych materiałów i urządzeń niż podane w dokumentacji projektowej pod </w:t>
      </w:r>
      <w:r w:rsidRPr="007770CE">
        <w:lastRenderedPageBreak/>
        <w:t>warunkiem zapewnienia wszystkich parametrów nie gorszych niż określonych w tej dokumentacji. Zastosowanie rozwiązań „równo</w:t>
      </w:r>
      <w:r w:rsidRPr="007770CE">
        <w:softHyphen/>
        <w:t>waż</w:t>
      </w:r>
      <w:r w:rsidRPr="007770CE">
        <w:softHyphen/>
        <w:t>nych” wymaga uzyskania akceptacji Projektanta. O istotności parametrów urządzeń decyduje projektant. W razie konieczności Wykonawca dostarczy wszelkie informacje konieczne dla kompletniej oceny przez Projektanta łącznie z rysunkami, obliczeniami projektowymi, specyfikacjami technicznymi, rysunkami technicznymi, przedziałem cen, proponowaną technologią budowy i innymi istotnymi szczegółami.</w:t>
      </w:r>
    </w:p>
    <w:p w14:paraId="05E83A02" w14:textId="77777777" w:rsidR="002D4C06" w:rsidRDefault="005038B9">
      <w:pPr>
        <w:pStyle w:val="Nagwek2"/>
        <w:numPr>
          <w:ilvl w:val="0"/>
          <w:numId w:val="2"/>
        </w:numPr>
      </w:pPr>
      <w:bookmarkStart w:id="26" w:name="_Toc159925050"/>
      <w:r>
        <w:t>Telekomunikacyjnych</w:t>
      </w:r>
      <w:bookmarkEnd w:id="26"/>
    </w:p>
    <w:p w14:paraId="3906186C" w14:textId="77777777" w:rsidR="002D4C06" w:rsidRDefault="005038B9">
      <w:r>
        <w:t>Nie dotyczy.</w:t>
      </w:r>
    </w:p>
    <w:p w14:paraId="39E3BBD4" w14:textId="77777777" w:rsidR="002D4C06" w:rsidRDefault="005038B9">
      <w:pPr>
        <w:pStyle w:val="Nagwek2"/>
        <w:numPr>
          <w:ilvl w:val="0"/>
          <w:numId w:val="2"/>
        </w:numPr>
      </w:pPr>
      <w:bookmarkStart w:id="27" w:name="_Toc159925051"/>
      <w:r>
        <w:t>Piorunochronnych</w:t>
      </w:r>
      <w:bookmarkEnd w:id="27"/>
    </w:p>
    <w:p w14:paraId="70A990A0" w14:textId="77777777" w:rsidR="002D4C06" w:rsidRDefault="005038B9">
      <w:r>
        <w:t>Nie dotyczy.</w:t>
      </w:r>
    </w:p>
    <w:p w14:paraId="341E3772" w14:textId="77777777" w:rsidR="002D4C06" w:rsidRDefault="005038B9">
      <w:pPr>
        <w:pStyle w:val="Nagwek2"/>
        <w:numPr>
          <w:ilvl w:val="0"/>
          <w:numId w:val="2"/>
        </w:numPr>
      </w:pPr>
      <w:bookmarkStart w:id="28" w:name="_Toc159925052"/>
      <w:r>
        <w:t>Ochrony przeciwpożarowej</w:t>
      </w:r>
      <w:bookmarkEnd w:id="28"/>
    </w:p>
    <w:p w14:paraId="683066B6" w14:textId="5D3BF500" w:rsidR="00D56B89" w:rsidRDefault="005038B9">
      <w:r>
        <w:t>Nie dotyczy.</w:t>
      </w:r>
    </w:p>
    <w:p w14:paraId="29DB9041" w14:textId="77777777" w:rsidR="002D4C06" w:rsidRDefault="005038B9">
      <w:pPr>
        <w:pStyle w:val="Nagwek2"/>
      </w:pPr>
      <w:bookmarkStart w:id="29" w:name="_Toc159925053"/>
      <w:r>
        <w:t>Sposób powiązania instalacji i urządzeń budowlanych obiektu budowlanego, o których mowa w pkt. 7, z sieciami zewnętrznymi wraz z punktami pomiarowymi, założeniami przyjętymi do obliczeń instalacji oraz podstawowe wyniki tych obliczeń, z doborem rodzaju i wielkości urządzeń, przy czym należy przedstawić:</w:t>
      </w:r>
      <w:bookmarkEnd w:id="29"/>
    </w:p>
    <w:p w14:paraId="6739C608" w14:textId="77777777" w:rsidR="002D4C06" w:rsidRDefault="005038B9">
      <w:pPr>
        <w:pStyle w:val="Nagwek2"/>
        <w:numPr>
          <w:ilvl w:val="0"/>
          <w:numId w:val="3"/>
        </w:numPr>
      </w:pPr>
      <w:bookmarkStart w:id="30" w:name="_Toc159925054"/>
      <w:r>
        <w:t>Dla instalacji ogrzewczych, wentylacyjnych, klimatyzacyjnych lub chłodniczych – założone parametry klimatu wewnętrznego na podstawie przepisów techniczno-budowlanych oraz przepisów dotyczących racjonalizacji użytkowania energii</w:t>
      </w:r>
      <w:bookmarkEnd w:id="30"/>
    </w:p>
    <w:p w14:paraId="2E6F187E" w14:textId="55DB2B42" w:rsidR="002D4C06" w:rsidRDefault="005038B9">
      <w:r>
        <w:t xml:space="preserve">Zgodnie z otrzymaną dokumentacją techniczną instalacji c.o. istniejącego budynku </w:t>
      </w:r>
      <w:r w:rsidR="00963B1A">
        <w:t xml:space="preserve">mieszkalnego </w:t>
      </w:r>
      <w:r>
        <w:t xml:space="preserve"> przyjęta temperatura obliczeniowa dla pomieszczeń wynosi od 16 do 24°C.</w:t>
      </w:r>
    </w:p>
    <w:p w14:paraId="770B6FB7" w14:textId="77777777" w:rsidR="002D4C06" w:rsidRDefault="005038B9">
      <w:pPr>
        <w:pStyle w:val="Nagwek2"/>
        <w:numPr>
          <w:ilvl w:val="0"/>
          <w:numId w:val="3"/>
        </w:numPr>
      </w:pPr>
      <w:bookmarkStart w:id="31" w:name="_Toc159925055"/>
      <w:r>
        <w:t>Dobór i zwymiarowanie parametrów technicznych podstawowych urządzeń ogrzewczych, wentylacyjnych, klimatyzacyjnych i chłodniczych oraz określenie wartości mocy cieplnej i chłodniczej oraz mocy elektrycznej związanej z tymi urządzeniami</w:t>
      </w:r>
      <w:bookmarkEnd w:id="31"/>
    </w:p>
    <w:p w14:paraId="0CC9A66F" w14:textId="74219622" w:rsidR="002D4C06" w:rsidRDefault="008E14C1" w:rsidP="008E14C1">
      <w:r>
        <w:t xml:space="preserve">Ekologiczne kotły grzewcze przeznaczone są do ogrzewania domów mieszkalnych, oraz pomieszczeń użytkowych. Nominalna moc cieplna zastosowanego kotła to 25kW. </w:t>
      </w:r>
      <w:r w:rsidR="00D329F3">
        <w:t>Kotły te op</w:t>
      </w:r>
      <w:r w:rsidR="00D56B89">
        <w:t>a</w:t>
      </w:r>
      <w:r w:rsidR="00D329F3">
        <w:t>lane</w:t>
      </w:r>
      <w:r>
        <w:t xml:space="preserve"> są drewnem opałowym. Można spalać polana o większym przekroju, co powoduje zmniejszenie mocy kotła, ale wydłuża czas spalania. Jako paliwo podstawowe nie mogą być stosowane trociny, </w:t>
      </w:r>
      <w:r>
        <w:lastRenderedPageBreak/>
        <w:t>wióry i drobne odpady drewniane. Można je spalać w ilości nie przekraczającej 10 % ogólnej masy spalanego paliwa i tylko z paliwem podstawowym. Duża pojemność komory załadowczej umożliwia spalanie dużych polan, a tym samym zmniejsza pracochłonność podczas przygotowywania drewna do spalania.</w:t>
      </w:r>
    </w:p>
    <w:p w14:paraId="3737E786" w14:textId="47897F1A" w:rsidR="000052FB" w:rsidRDefault="008E14C1">
      <w:r>
        <w:t>Kocioł przeznaczony do spalania drewna na zasadzie zgazowania generatorowego z zastosowaniem wentylatora wentylator wyciągowy. Korpus kotła jest konstrukcją spawaną z blach stalowych o grubości 3 - 8 mm. Na górze znajduje się komora załadowcza, która w dolnej części wyposażona jest w żaroodporną kształtkę z podłużnym otworem do przechodzenia spalin i gazów. Pod nią znajduje się komora spalania, wyłożona żaroodpornymi kształtkami ceramicznymi. W tylnej części kotła znajduje się pionowy kanał spalinowy, który jest wyposażony w górnej części w zawór do rozpalania. Górna część kanału spalinowego jest wyposażona w króciec wyciągowy do podłączenia do komina. Przednia ściana ma w górnej części drzwiczki komory załadowczej, a w dolnej drzwiczki popielnika. W przedniej części górnej klapy, znajduje się cięgno zaworu do rozpalania. Korpus kotła jest z zewnątrz izolowany termicznie wełną mineralną, która znajduje się pod blaszaną obudową zewnętrznego płaszcza kotła. W górnej części kotła znajduje się panel sterowania służący do regulacji elektromechanicznej. W tylnej części kotła znajduje się kanał doprowadzający powietrze pierwotne i wtórne, wyposażony w klapę regulacyjną sterowaną regulatorem mocy FR 124. Powietrze pierwotne i wtórne jest wcześniej podgrzewane do wysokiej temperatury.</w:t>
      </w:r>
    </w:p>
    <w:p w14:paraId="0E520796" w14:textId="77777777" w:rsidR="002D4C06" w:rsidRDefault="005038B9">
      <w:pPr>
        <w:pStyle w:val="Nagwek2"/>
      </w:pPr>
      <w:bookmarkStart w:id="32" w:name="_Toc159925056"/>
      <w:r>
        <w:t>Rozwiązania i sposób funkcjonowania zasadniczych urządzeń instalacji technicznej, w tym przemysłowych i ich zespołów tworzących całość techniczno-użytkową, decydującą o podstawowym przeznaczeniu obiektu budowlanego, w tym charakterystykę i odnośne parametry instalacji i urządzeń technologicznych, mających wpływ na architekturę, konstrukcję, instalacje i urządzenia techniczne związane z tym obiektem</w:t>
      </w:r>
      <w:bookmarkEnd w:id="32"/>
    </w:p>
    <w:p w14:paraId="7BF9C46E" w14:textId="77777777" w:rsidR="002D4C06" w:rsidRDefault="005038B9">
      <w:r>
        <w:t>Nie dotyczy.</w:t>
      </w:r>
    </w:p>
    <w:p w14:paraId="37F19FFB" w14:textId="77777777" w:rsidR="002D4C06" w:rsidRDefault="005038B9">
      <w:pPr>
        <w:pStyle w:val="Nagwek2"/>
      </w:pPr>
      <w:bookmarkStart w:id="33" w:name="_Toc159925057"/>
      <w:r>
        <w:t>Dane dotyczące warunków ochrony przeciwpożarowej, stosownie do zakresu projektu</w:t>
      </w:r>
      <w:bookmarkEnd w:id="33"/>
    </w:p>
    <w:p w14:paraId="07309F2F" w14:textId="00DDDFE4" w:rsidR="00F70B0B" w:rsidRDefault="008E14C1">
      <w:r>
        <w:t>Nie dotyczy.</w:t>
      </w:r>
    </w:p>
    <w:p w14:paraId="311CADAB" w14:textId="77777777" w:rsidR="000B4EAB" w:rsidRDefault="000B4EAB"/>
    <w:p w14:paraId="7C5F4776" w14:textId="77777777" w:rsidR="002D4C06" w:rsidRDefault="005038B9">
      <w:pPr>
        <w:pStyle w:val="Nagwek2"/>
      </w:pPr>
      <w:bookmarkStart w:id="34" w:name="_Toc159925058"/>
      <w:r>
        <w:lastRenderedPageBreak/>
        <w:t>Charakterystykę energetyczną budynku</w:t>
      </w:r>
      <w:bookmarkEnd w:id="34"/>
    </w:p>
    <w:p w14:paraId="75B99968" w14:textId="5AE2E054" w:rsidR="00F70B0B" w:rsidRDefault="005038B9">
      <w:r>
        <w:t>Nie dotyczy.</w:t>
      </w:r>
    </w:p>
    <w:p w14:paraId="33E25C57" w14:textId="77777777" w:rsidR="000052FB" w:rsidRDefault="000052FB"/>
    <w:p w14:paraId="3EBDE72D" w14:textId="77777777" w:rsidR="000B4EAB" w:rsidRDefault="000B4EAB"/>
    <w:p w14:paraId="2AF44844" w14:textId="77777777" w:rsidR="000B4EAB" w:rsidRDefault="000B4EAB"/>
    <w:p w14:paraId="24228785" w14:textId="77777777" w:rsidR="000B4EAB" w:rsidRDefault="000B4EAB"/>
    <w:p w14:paraId="69447945" w14:textId="77777777" w:rsidR="000B4EAB" w:rsidRDefault="000B4EAB"/>
    <w:p w14:paraId="62E49823" w14:textId="77777777" w:rsidR="000B4EAB" w:rsidRDefault="000B4EAB"/>
    <w:p w14:paraId="728DB988" w14:textId="77777777" w:rsidR="000B4EAB" w:rsidRDefault="000B4EAB"/>
    <w:p w14:paraId="057CE54D" w14:textId="77777777" w:rsidR="000B4EAB" w:rsidRDefault="000B4EAB"/>
    <w:p w14:paraId="6AB667F9" w14:textId="77777777" w:rsidR="000B4EAB" w:rsidRDefault="000B4EAB"/>
    <w:p w14:paraId="3F1C44C0" w14:textId="77777777" w:rsidR="000B4EAB" w:rsidRDefault="000B4EAB"/>
    <w:tbl>
      <w:tblPr>
        <w:tblStyle w:val="Tabela-Siatka"/>
        <w:tblW w:w="9322" w:type="dxa"/>
        <w:tblLayout w:type="fixed"/>
        <w:tblLook w:val="04A0" w:firstRow="1" w:lastRow="0" w:firstColumn="1" w:lastColumn="0" w:noHBand="0" w:noVBand="1"/>
      </w:tblPr>
      <w:tblGrid>
        <w:gridCol w:w="1385"/>
        <w:gridCol w:w="3260"/>
        <w:gridCol w:w="3686"/>
        <w:gridCol w:w="991"/>
      </w:tblGrid>
      <w:tr w:rsidR="00F70B0B" w14:paraId="0D1442B7" w14:textId="77777777" w:rsidTr="00F02669">
        <w:trPr>
          <w:trHeight w:val="1134"/>
        </w:trPr>
        <w:tc>
          <w:tcPr>
            <w:tcW w:w="1385" w:type="dxa"/>
            <w:tcBorders>
              <w:top w:val="single" w:sz="12" w:space="0" w:color="1F497D"/>
              <w:left w:val="single" w:sz="4" w:space="0" w:color="C6D9F1"/>
              <w:bottom w:val="single" w:sz="12" w:space="0" w:color="1F497D"/>
              <w:right w:val="single" w:sz="4" w:space="0" w:color="C6D9F1"/>
            </w:tcBorders>
          </w:tcPr>
          <w:p w14:paraId="6C1C516B" w14:textId="0C3B351B" w:rsidR="00F70B0B" w:rsidRDefault="00F70B0B" w:rsidP="00F02669">
            <w:pPr>
              <w:spacing w:after="0"/>
              <w:rPr>
                <w:color w:val="1F497D" w:themeColor="text2"/>
                <w:sz w:val="20"/>
              </w:rPr>
            </w:pPr>
            <w:r>
              <w:rPr>
                <w:rFonts w:eastAsia="Calibri"/>
                <w:color w:val="1F497D" w:themeColor="text2"/>
                <w:sz w:val="20"/>
              </w:rPr>
              <w:t xml:space="preserve">Projektant      br. </w:t>
            </w:r>
            <w:proofErr w:type="spellStart"/>
            <w:r>
              <w:rPr>
                <w:rFonts w:eastAsia="Calibri"/>
                <w:color w:val="1F497D" w:themeColor="text2"/>
                <w:sz w:val="20"/>
              </w:rPr>
              <w:t>konstr</w:t>
            </w:r>
            <w:proofErr w:type="spellEnd"/>
            <w:r>
              <w:rPr>
                <w:rFonts w:eastAsia="Calibri"/>
                <w:color w:val="1F497D" w:themeColor="text2"/>
                <w:sz w:val="20"/>
              </w:rPr>
              <w:t>.</w:t>
            </w:r>
          </w:p>
        </w:tc>
        <w:tc>
          <w:tcPr>
            <w:tcW w:w="3260" w:type="dxa"/>
            <w:tcBorders>
              <w:top w:val="single" w:sz="12" w:space="0" w:color="1F497D"/>
              <w:left w:val="single" w:sz="4" w:space="0" w:color="C6D9F1"/>
              <w:bottom w:val="single" w:sz="12" w:space="0" w:color="1F497D"/>
              <w:right w:val="single" w:sz="4" w:space="0" w:color="C6D9F1"/>
            </w:tcBorders>
          </w:tcPr>
          <w:p w14:paraId="156C66B7" w14:textId="72339EF4" w:rsidR="00F70B0B" w:rsidRDefault="00F70B0B" w:rsidP="00F02669">
            <w:pPr>
              <w:pStyle w:val="Tekstblokowy2"/>
              <w:shd w:val="clear" w:color="auto" w:fill="FFFFFF"/>
              <w:snapToGrid w:val="0"/>
              <w:spacing w:before="0"/>
              <w:ind w:left="0" w:right="0" w:firstLine="0"/>
              <w:jc w:val="center"/>
              <w:rPr>
                <w:rFonts w:ascii="ISOCPEUR" w:hAnsi="ISOCPEUR" w:cs="Arial"/>
                <w:b/>
                <w:color w:val="1F497D" w:themeColor="text2"/>
                <w:sz w:val="20"/>
                <w:szCs w:val="24"/>
              </w:rPr>
            </w:pPr>
            <w:r>
              <w:rPr>
                <w:rFonts w:ascii="ISOCPEUR" w:hAnsi="ISOCPEUR" w:cs="Arial"/>
                <w:b/>
                <w:color w:val="1F497D" w:themeColor="text2"/>
                <w:sz w:val="20"/>
                <w:szCs w:val="24"/>
              </w:rPr>
              <w:t xml:space="preserve"> inż. Piotr Schulz</w:t>
            </w:r>
          </w:p>
        </w:tc>
        <w:tc>
          <w:tcPr>
            <w:tcW w:w="3686" w:type="dxa"/>
            <w:tcBorders>
              <w:top w:val="single" w:sz="12" w:space="0" w:color="1F497D"/>
              <w:left w:val="single" w:sz="4" w:space="0" w:color="C6D9F1"/>
              <w:bottom w:val="single" w:sz="12" w:space="0" w:color="1F497D"/>
              <w:right w:val="single" w:sz="4" w:space="0" w:color="C6D9F1"/>
            </w:tcBorders>
          </w:tcPr>
          <w:p w14:paraId="7AAD433C" w14:textId="2E20BAA1" w:rsidR="00F70B0B" w:rsidRDefault="00F70B0B" w:rsidP="00F02669">
            <w:pPr>
              <w:spacing w:after="0" w:line="240" w:lineRule="auto"/>
              <w:jc w:val="center"/>
              <w:rPr>
                <w:b/>
                <w:i/>
                <w:color w:val="1F497D" w:themeColor="text2"/>
                <w:sz w:val="18"/>
              </w:rPr>
            </w:pPr>
            <w:proofErr w:type="spellStart"/>
            <w:r>
              <w:rPr>
                <w:rFonts w:eastAsia="Calibri"/>
                <w:b/>
                <w:i/>
                <w:color w:val="1F497D" w:themeColor="text2"/>
                <w:sz w:val="18"/>
              </w:rPr>
              <w:t>Upr</w:t>
            </w:r>
            <w:proofErr w:type="spellEnd"/>
            <w:r>
              <w:rPr>
                <w:rFonts w:eastAsia="Calibri"/>
                <w:b/>
                <w:i/>
                <w:color w:val="1F497D" w:themeColor="text2"/>
                <w:sz w:val="18"/>
              </w:rPr>
              <w:t xml:space="preserve">. nr. </w:t>
            </w:r>
            <w:r w:rsidRPr="00F70B0B">
              <w:rPr>
                <w:rFonts w:cs="Arial"/>
                <w:b/>
                <w:i/>
                <w:iCs/>
                <w:color w:val="1F497D" w:themeColor="text2"/>
                <w:sz w:val="18"/>
                <w:szCs w:val="18"/>
              </w:rPr>
              <w:t>GP-KZ-7542/148/93</w:t>
            </w:r>
          </w:p>
          <w:p w14:paraId="63F93CF2" w14:textId="21D34C5E" w:rsidR="00F70B0B" w:rsidRDefault="00F70B0B" w:rsidP="00F02669">
            <w:pPr>
              <w:pStyle w:val="Tekstblokowy2"/>
              <w:shd w:val="clear" w:color="auto" w:fill="FFFFFF"/>
              <w:snapToGrid w:val="0"/>
              <w:spacing w:before="0"/>
              <w:ind w:left="0" w:right="0" w:firstLine="0"/>
              <w:jc w:val="center"/>
              <w:rPr>
                <w:i/>
                <w:color w:val="1F497D" w:themeColor="text2"/>
              </w:rPr>
            </w:pPr>
            <w:r>
              <w:rPr>
                <w:rFonts w:ascii="ISOCPEUR" w:hAnsi="ISOCPEUR"/>
                <w:i/>
                <w:color w:val="1F497D" w:themeColor="text2"/>
                <w:sz w:val="18"/>
                <w:szCs w:val="18"/>
              </w:rPr>
              <w:t xml:space="preserve">specjalność </w:t>
            </w:r>
            <w:r>
              <w:rPr>
                <w:rFonts w:ascii="ISOCPEUR" w:hAnsi="ISOCPEUR" w:cs="Arial"/>
                <w:i/>
                <w:color w:val="1F497D" w:themeColor="text2"/>
                <w:sz w:val="18"/>
                <w:szCs w:val="18"/>
              </w:rPr>
              <w:t>konstrukcyjno-budowlana budynków i innych budowli o powszechnie znanych rozwiązaniach konstrukcyjnych i schematach technicznych</w:t>
            </w:r>
          </w:p>
        </w:tc>
        <w:tc>
          <w:tcPr>
            <w:tcW w:w="991" w:type="dxa"/>
            <w:tcBorders>
              <w:top w:val="single" w:sz="12" w:space="0" w:color="1F497D"/>
              <w:left w:val="single" w:sz="4" w:space="0" w:color="C6D9F1"/>
              <w:bottom w:val="single" w:sz="12" w:space="0" w:color="1F497D"/>
              <w:right w:val="single" w:sz="4" w:space="0" w:color="C6D9F1"/>
            </w:tcBorders>
          </w:tcPr>
          <w:p w14:paraId="6BA3FC55" w14:textId="77777777" w:rsidR="00F70B0B" w:rsidRDefault="00F70B0B" w:rsidP="00F02669">
            <w:pPr>
              <w:spacing w:after="0"/>
              <w:rPr>
                <w:color w:val="1F497D" w:themeColor="text2"/>
              </w:rPr>
            </w:pPr>
          </w:p>
        </w:tc>
      </w:tr>
    </w:tbl>
    <w:p w14:paraId="4946E647" w14:textId="77777777" w:rsidR="000052FB" w:rsidRDefault="000052FB" w:rsidP="000052FB"/>
    <w:tbl>
      <w:tblPr>
        <w:tblStyle w:val="Tabela-Siatka"/>
        <w:tblW w:w="9322" w:type="dxa"/>
        <w:tblLayout w:type="fixed"/>
        <w:tblLook w:val="04A0" w:firstRow="1" w:lastRow="0" w:firstColumn="1" w:lastColumn="0" w:noHBand="0" w:noVBand="1"/>
      </w:tblPr>
      <w:tblGrid>
        <w:gridCol w:w="1385"/>
        <w:gridCol w:w="3260"/>
        <w:gridCol w:w="3686"/>
        <w:gridCol w:w="991"/>
      </w:tblGrid>
      <w:tr w:rsidR="000052FB" w14:paraId="48CD05FA" w14:textId="77777777" w:rsidTr="00F86638">
        <w:trPr>
          <w:trHeight w:val="1134"/>
        </w:trPr>
        <w:tc>
          <w:tcPr>
            <w:tcW w:w="1385" w:type="dxa"/>
            <w:tcBorders>
              <w:top w:val="single" w:sz="12" w:space="0" w:color="1F497D"/>
              <w:left w:val="single" w:sz="4" w:space="0" w:color="C6D9F1"/>
              <w:bottom w:val="single" w:sz="12" w:space="0" w:color="1F497D"/>
              <w:right w:val="single" w:sz="4" w:space="0" w:color="C6D9F1"/>
            </w:tcBorders>
          </w:tcPr>
          <w:p w14:paraId="3FFD160C" w14:textId="77777777" w:rsidR="000052FB" w:rsidRDefault="000052FB" w:rsidP="00F86638">
            <w:pPr>
              <w:spacing w:after="0"/>
              <w:rPr>
                <w:color w:val="1F497D" w:themeColor="text2"/>
                <w:sz w:val="20"/>
              </w:rPr>
            </w:pPr>
            <w:r>
              <w:rPr>
                <w:rFonts w:eastAsia="Calibri"/>
                <w:color w:val="1F497D" w:themeColor="text2"/>
                <w:sz w:val="20"/>
              </w:rPr>
              <w:t>Projektant      br. sanitarnej</w:t>
            </w:r>
          </w:p>
        </w:tc>
        <w:tc>
          <w:tcPr>
            <w:tcW w:w="3260" w:type="dxa"/>
            <w:tcBorders>
              <w:top w:val="single" w:sz="12" w:space="0" w:color="1F497D"/>
              <w:left w:val="single" w:sz="4" w:space="0" w:color="C6D9F1"/>
              <w:bottom w:val="single" w:sz="12" w:space="0" w:color="1F497D"/>
              <w:right w:val="single" w:sz="4" w:space="0" w:color="C6D9F1"/>
            </w:tcBorders>
          </w:tcPr>
          <w:p w14:paraId="6B43A58B" w14:textId="77777777" w:rsidR="000052FB" w:rsidRDefault="000052FB" w:rsidP="00F86638">
            <w:pPr>
              <w:pStyle w:val="Tekstblokowy2"/>
              <w:shd w:val="clear" w:color="auto" w:fill="FFFFFF"/>
              <w:snapToGrid w:val="0"/>
              <w:spacing w:before="0"/>
              <w:ind w:left="0" w:right="0" w:firstLine="0"/>
              <w:jc w:val="center"/>
              <w:rPr>
                <w:rFonts w:ascii="ISOCPEUR" w:hAnsi="ISOCPEUR" w:cs="Arial"/>
                <w:b/>
                <w:color w:val="1F497D" w:themeColor="text2"/>
                <w:sz w:val="20"/>
                <w:szCs w:val="24"/>
              </w:rPr>
            </w:pPr>
            <w:r>
              <w:rPr>
                <w:rFonts w:ascii="ISOCPEUR" w:hAnsi="ISOCPEUR" w:cs="Arial"/>
                <w:b/>
                <w:color w:val="1F497D" w:themeColor="text2"/>
                <w:sz w:val="20"/>
                <w:szCs w:val="24"/>
              </w:rPr>
              <w:t>mgr inż. Jan Schulz</w:t>
            </w:r>
          </w:p>
        </w:tc>
        <w:tc>
          <w:tcPr>
            <w:tcW w:w="3686" w:type="dxa"/>
            <w:tcBorders>
              <w:top w:val="single" w:sz="12" w:space="0" w:color="1F497D"/>
              <w:left w:val="single" w:sz="4" w:space="0" w:color="C6D9F1"/>
              <w:bottom w:val="single" w:sz="12" w:space="0" w:color="1F497D"/>
              <w:right w:val="single" w:sz="4" w:space="0" w:color="C6D9F1"/>
            </w:tcBorders>
          </w:tcPr>
          <w:p w14:paraId="1D32C7E0" w14:textId="77777777" w:rsidR="000052FB" w:rsidRDefault="000052FB" w:rsidP="00F86638">
            <w:pPr>
              <w:spacing w:after="0" w:line="240" w:lineRule="auto"/>
              <w:jc w:val="center"/>
              <w:rPr>
                <w:b/>
                <w:i/>
                <w:color w:val="1F497D" w:themeColor="text2"/>
                <w:sz w:val="18"/>
              </w:rPr>
            </w:pPr>
            <w:proofErr w:type="spellStart"/>
            <w:r>
              <w:rPr>
                <w:rFonts w:eastAsia="Calibri"/>
                <w:b/>
                <w:i/>
                <w:color w:val="1F497D" w:themeColor="text2"/>
                <w:sz w:val="18"/>
              </w:rPr>
              <w:t>Upr</w:t>
            </w:r>
            <w:proofErr w:type="spellEnd"/>
            <w:r>
              <w:rPr>
                <w:rFonts w:eastAsia="Calibri"/>
                <w:b/>
                <w:i/>
                <w:color w:val="1F497D" w:themeColor="text2"/>
                <w:sz w:val="18"/>
              </w:rPr>
              <w:t>. nr. POM/0295/PBS/16</w:t>
            </w:r>
          </w:p>
          <w:p w14:paraId="402A91F3" w14:textId="77777777" w:rsidR="000052FB" w:rsidRDefault="000052FB" w:rsidP="00F86638">
            <w:pPr>
              <w:pStyle w:val="Tekstblokowy2"/>
              <w:shd w:val="clear" w:color="auto" w:fill="FFFFFF"/>
              <w:snapToGrid w:val="0"/>
              <w:spacing w:before="0"/>
              <w:ind w:left="0" w:right="0" w:firstLine="0"/>
              <w:jc w:val="center"/>
              <w:rPr>
                <w:i/>
                <w:color w:val="1F497D" w:themeColor="text2"/>
              </w:rPr>
            </w:pPr>
            <w:r>
              <w:rPr>
                <w:rFonts w:ascii="ISOCPEUR" w:hAnsi="ISOCPEUR"/>
                <w:i/>
                <w:color w:val="1F497D" w:themeColor="text2"/>
                <w:sz w:val="18"/>
                <w:szCs w:val="18"/>
              </w:rPr>
              <w:t xml:space="preserve">specjalność </w:t>
            </w:r>
            <w:r>
              <w:rPr>
                <w:rFonts w:ascii="ISOCPEUR" w:hAnsi="ISOCPEUR" w:cs="Arial"/>
                <w:i/>
                <w:color w:val="1F497D" w:themeColor="text2"/>
                <w:sz w:val="18"/>
                <w:szCs w:val="18"/>
              </w:rPr>
              <w:t xml:space="preserve">instalacyjna w zakresie sieci, instalacji i urządzeń cieplnych, wentylacyjnych, gazowych, wodociągowych i kanalizacyjnych do projektowania </w:t>
            </w:r>
            <w:r>
              <w:rPr>
                <w:rFonts w:ascii="ISOCPEUR" w:hAnsi="ISOCPEUR"/>
                <w:i/>
                <w:color w:val="1F497D" w:themeColor="text2"/>
                <w:sz w:val="18"/>
              </w:rPr>
              <w:t>bez ograniczeń</w:t>
            </w:r>
          </w:p>
        </w:tc>
        <w:tc>
          <w:tcPr>
            <w:tcW w:w="991" w:type="dxa"/>
            <w:tcBorders>
              <w:top w:val="single" w:sz="12" w:space="0" w:color="1F497D"/>
              <w:left w:val="single" w:sz="4" w:space="0" w:color="C6D9F1"/>
              <w:bottom w:val="single" w:sz="12" w:space="0" w:color="1F497D"/>
              <w:right w:val="single" w:sz="4" w:space="0" w:color="C6D9F1"/>
            </w:tcBorders>
          </w:tcPr>
          <w:p w14:paraId="3C2DEC3F" w14:textId="77777777" w:rsidR="000052FB" w:rsidRDefault="000052FB" w:rsidP="00F86638">
            <w:pPr>
              <w:spacing w:after="0"/>
              <w:rPr>
                <w:color w:val="1F497D" w:themeColor="text2"/>
              </w:rPr>
            </w:pPr>
          </w:p>
        </w:tc>
      </w:tr>
    </w:tbl>
    <w:p w14:paraId="7C6B2088" w14:textId="77777777" w:rsidR="000052FB" w:rsidRDefault="000052FB" w:rsidP="000052FB"/>
    <w:tbl>
      <w:tblPr>
        <w:tblStyle w:val="Tabela-Siatka"/>
        <w:tblW w:w="9322" w:type="dxa"/>
        <w:tblLayout w:type="fixed"/>
        <w:tblLook w:val="04A0" w:firstRow="1" w:lastRow="0" w:firstColumn="1" w:lastColumn="0" w:noHBand="0" w:noVBand="1"/>
      </w:tblPr>
      <w:tblGrid>
        <w:gridCol w:w="1385"/>
        <w:gridCol w:w="3260"/>
        <w:gridCol w:w="3686"/>
        <w:gridCol w:w="991"/>
      </w:tblGrid>
      <w:tr w:rsidR="003B68E2" w14:paraId="56DC16AC" w14:textId="77777777" w:rsidTr="00F86638">
        <w:trPr>
          <w:trHeight w:val="1134"/>
        </w:trPr>
        <w:tc>
          <w:tcPr>
            <w:tcW w:w="1385" w:type="dxa"/>
            <w:tcBorders>
              <w:top w:val="single" w:sz="12" w:space="0" w:color="1F497D"/>
              <w:left w:val="single" w:sz="4" w:space="0" w:color="C6D9F1"/>
              <w:bottom w:val="single" w:sz="12" w:space="0" w:color="1F497D"/>
              <w:right w:val="single" w:sz="4" w:space="0" w:color="C6D9F1"/>
            </w:tcBorders>
          </w:tcPr>
          <w:p w14:paraId="34CC0402" w14:textId="4DCB1573" w:rsidR="003B68E2" w:rsidRDefault="003B68E2" w:rsidP="003B68E2">
            <w:pPr>
              <w:spacing w:after="0"/>
              <w:rPr>
                <w:color w:val="1F497D" w:themeColor="text2"/>
                <w:sz w:val="20"/>
              </w:rPr>
            </w:pPr>
            <w:r>
              <w:rPr>
                <w:rFonts w:eastAsia="Calibri"/>
                <w:color w:val="1F497D" w:themeColor="text2"/>
                <w:sz w:val="20"/>
              </w:rPr>
              <w:t xml:space="preserve">Projektant      br. </w:t>
            </w:r>
            <w:proofErr w:type="spellStart"/>
            <w:r>
              <w:rPr>
                <w:rFonts w:eastAsia="Calibri"/>
                <w:color w:val="1F497D" w:themeColor="text2"/>
                <w:sz w:val="20"/>
              </w:rPr>
              <w:t>elektr</w:t>
            </w:r>
            <w:proofErr w:type="spellEnd"/>
            <w:r>
              <w:rPr>
                <w:rFonts w:eastAsia="Calibri"/>
                <w:color w:val="1F497D" w:themeColor="text2"/>
                <w:sz w:val="20"/>
              </w:rPr>
              <w:t>.</w:t>
            </w:r>
          </w:p>
        </w:tc>
        <w:tc>
          <w:tcPr>
            <w:tcW w:w="3260" w:type="dxa"/>
            <w:tcBorders>
              <w:top w:val="single" w:sz="12" w:space="0" w:color="1F497D"/>
              <w:left w:val="single" w:sz="4" w:space="0" w:color="C6D9F1"/>
              <w:bottom w:val="single" w:sz="12" w:space="0" w:color="1F497D"/>
              <w:right w:val="single" w:sz="4" w:space="0" w:color="C6D9F1"/>
            </w:tcBorders>
          </w:tcPr>
          <w:p w14:paraId="11C28B49" w14:textId="1CA2C05D" w:rsidR="003B68E2" w:rsidRDefault="003B68E2" w:rsidP="003B68E2">
            <w:pPr>
              <w:pStyle w:val="Tekstblokowy2"/>
              <w:shd w:val="clear" w:color="auto" w:fill="FFFFFF"/>
              <w:snapToGrid w:val="0"/>
              <w:spacing w:before="0"/>
              <w:ind w:left="0" w:right="0" w:firstLine="0"/>
              <w:jc w:val="center"/>
              <w:rPr>
                <w:rFonts w:ascii="ISOCPEUR" w:hAnsi="ISOCPEUR" w:cs="Arial"/>
                <w:b/>
                <w:color w:val="1F497D" w:themeColor="text2"/>
                <w:sz w:val="20"/>
                <w:szCs w:val="24"/>
              </w:rPr>
            </w:pPr>
            <w:r>
              <w:rPr>
                <w:rFonts w:ascii="ISOCPEUR" w:hAnsi="ISOCPEUR" w:cs="Arial"/>
                <w:b/>
                <w:color w:val="1F497D" w:themeColor="text2"/>
                <w:sz w:val="20"/>
                <w:szCs w:val="24"/>
              </w:rPr>
              <w:t>inż. Marek Znajdek</w:t>
            </w:r>
          </w:p>
        </w:tc>
        <w:tc>
          <w:tcPr>
            <w:tcW w:w="3686" w:type="dxa"/>
            <w:tcBorders>
              <w:top w:val="single" w:sz="12" w:space="0" w:color="1F497D"/>
              <w:left w:val="single" w:sz="4" w:space="0" w:color="C6D9F1"/>
              <w:bottom w:val="single" w:sz="12" w:space="0" w:color="1F497D"/>
              <w:right w:val="single" w:sz="4" w:space="0" w:color="C6D9F1"/>
            </w:tcBorders>
          </w:tcPr>
          <w:p w14:paraId="4C4DE0B4" w14:textId="77777777" w:rsidR="003B68E2" w:rsidRDefault="003B68E2" w:rsidP="003B68E2">
            <w:pPr>
              <w:spacing w:after="0" w:line="240" w:lineRule="auto"/>
              <w:jc w:val="center"/>
              <w:rPr>
                <w:b/>
                <w:i/>
                <w:color w:val="1F497D" w:themeColor="text2"/>
                <w:sz w:val="18"/>
              </w:rPr>
            </w:pPr>
            <w:proofErr w:type="spellStart"/>
            <w:r>
              <w:rPr>
                <w:rFonts w:eastAsia="Calibri"/>
                <w:b/>
                <w:i/>
                <w:color w:val="1F497D" w:themeColor="text2"/>
                <w:sz w:val="18"/>
              </w:rPr>
              <w:t>Upr</w:t>
            </w:r>
            <w:proofErr w:type="spellEnd"/>
            <w:r>
              <w:rPr>
                <w:rFonts w:eastAsia="Calibri"/>
                <w:b/>
                <w:i/>
                <w:color w:val="1F497D" w:themeColor="text2"/>
                <w:sz w:val="18"/>
              </w:rPr>
              <w:t xml:space="preserve">. nr. </w:t>
            </w:r>
            <w:r w:rsidRPr="003C645C">
              <w:rPr>
                <w:b/>
                <w:bCs/>
                <w:i/>
                <w:iCs/>
                <w:color w:val="1F497D" w:themeColor="text2"/>
                <w:sz w:val="18"/>
                <w:szCs w:val="18"/>
              </w:rPr>
              <w:t>UAN-KZ-7210/36/80</w:t>
            </w:r>
          </w:p>
          <w:p w14:paraId="3ACF9407" w14:textId="62B233E7" w:rsidR="003B68E2" w:rsidRDefault="003B68E2" w:rsidP="003B68E2">
            <w:pPr>
              <w:pStyle w:val="Tekstblokowy2"/>
              <w:shd w:val="clear" w:color="auto" w:fill="FFFFFF"/>
              <w:snapToGrid w:val="0"/>
              <w:spacing w:before="0"/>
              <w:ind w:left="0" w:right="0" w:firstLine="0"/>
              <w:jc w:val="center"/>
              <w:rPr>
                <w:i/>
                <w:color w:val="1F497D" w:themeColor="text2"/>
              </w:rPr>
            </w:pPr>
            <w:r>
              <w:rPr>
                <w:rFonts w:ascii="ISOCPEUR" w:hAnsi="ISOCPEUR"/>
                <w:i/>
                <w:color w:val="1F497D" w:themeColor="text2"/>
                <w:sz w:val="18"/>
                <w:szCs w:val="18"/>
              </w:rPr>
              <w:t xml:space="preserve">specjalność </w:t>
            </w:r>
            <w:r>
              <w:rPr>
                <w:rFonts w:ascii="ISOCPEUR" w:hAnsi="ISOCPEUR" w:cs="Arial"/>
                <w:i/>
                <w:color w:val="1F497D" w:themeColor="text2"/>
                <w:sz w:val="18"/>
                <w:szCs w:val="18"/>
              </w:rPr>
              <w:t>instalacyjna w zakresie instalacji elektrycznych – o powszechnie znanych rozwiązaniach konstrukcyjnych i schematach technicznych</w:t>
            </w:r>
          </w:p>
        </w:tc>
        <w:tc>
          <w:tcPr>
            <w:tcW w:w="991" w:type="dxa"/>
            <w:tcBorders>
              <w:top w:val="single" w:sz="12" w:space="0" w:color="1F497D"/>
              <w:left w:val="single" w:sz="4" w:space="0" w:color="C6D9F1"/>
              <w:bottom w:val="single" w:sz="12" w:space="0" w:color="1F497D"/>
              <w:right w:val="single" w:sz="4" w:space="0" w:color="C6D9F1"/>
            </w:tcBorders>
          </w:tcPr>
          <w:p w14:paraId="486E9F24" w14:textId="77777777" w:rsidR="003B68E2" w:rsidRDefault="003B68E2" w:rsidP="003B68E2">
            <w:pPr>
              <w:spacing w:after="0"/>
              <w:rPr>
                <w:color w:val="1F497D" w:themeColor="text2"/>
              </w:rPr>
            </w:pPr>
          </w:p>
        </w:tc>
      </w:tr>
    </w:tbl>
    <w:p w14:paraId="545EA238" w14:textId="77777777" w:rsidR="000052FB" w:rsidRDefault="000052FB" w:rsidP="000052FB"/>
    <w:p w14:paraId="4D822119" w14:textId="77777777" w:rsidR="000052FB" w:rsidRDefault="000052FB" w:rsidP="000052FB">
      <w:pPr>
        <w:spacing w:after="0" w:line="240" w:lineRule="auto"/>
      </w:pPr>
    </w:p>
    <w:p w14:paraId="6C6FB903" w14:textId="77777777" w:rsidR="002D4C06" w:rsidRDefault="002D4C06"/>
    <w:bookmarkStart w:id="35" w:name="_Toc159925059"/>
    <w:p w14:paraId="15199364" w14:textId="7E83A1A8" w:rsidR="002D4C06" w:rsidRDefault="005038B9">
      <w:pPr>
        <w:pStyle w:val="Nagwek1"/>
      </w:pPr>
      <w:r>
        <w:rPr>
          <w:noProof/>
        </w:rPr>
        <mc:AlternateContent>
          <mc:Choice Requires="wps">
            <w:drawing>
              <wp:anchor distT="0" distB="19050" distL="0" distR="19050" simplePos="0" relativeHeight="32" behindDoc="0" locked="0" layoutInCell="1" allowOverlap="1" wp14:anchorId="7FF54D86" wp14:editId="018FA398">
                <wp:simplePos x="0" y="0"/>
                <wp:positionH relativeFrom="column">
                  <wp:posOffset>-135890</wp:posOffset>
                </wp:positionH>
                <wp:positionV relativeFrom="paragraph">
                  <wp:posOffset>184150</wp:posOffset>
                </wp:positionV>
                <wp:extent cx="6039485" cy="635"/>
                <wp:effectExtent l="0" t="0" r="18415" b="18415"/>
                <wp:wrapNone/>
                <wp:docPr id="734946018"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39485" cy="635"/>
                        </a:xfrm>
                        <a:prstGeom prst="line">
                          <a:avLst/>
                        </a:prstGeom>
                        <a:ln w="19050">
                          <a:solidFill>
                            <a:srgbClr val="1F497D"/>
                          </a:solidFill>
                          <a:round/>
                        </a:ln>
                      </wps:spPr>
                      <wps:style>
                        <a:lnRef idx="1">
                          <a:schemeClr val="accent1"/>
                        </a:lnRef>
                        <a:fillRef idx="0">
                          <a:schemeClr val="accent1"/>
                        </a:fillRef>
                        <a:effectRef idx="0">
                          <a:schemeClr val="accent1"/>
                        </a:effectRef>
                        <a:fontRef idx="minor"/>
                      </wps:style>
                      <wps:bodyPr/>
                    </wps:wsp>
                  </a:graphicData>
                </a:graphic>
                <wp14:sizeRelH relativeFrom="page">
                  <wp14:pctWidth>0</wp14:pctWidth>
                </wp14:sizeRelH>
                <wp14:sizeRelV relativeFrom="page">
                  <wp14:pctHeight>0</wp14:pctHeight>
                </wp14:sizeRelV>
              </wp:anchor>
            </w:drawing>
          </mc:Choice>
          <mc:Fallback>
            <w:pict>
              <v:line w14:anchorId="04A66A64" id="Łącznik prosty 3" o:spid="_x0000_s1026" style="position:absolute;z-index:32;visibility:visible;mso-wrap-style:square;mso-width-percent:0;mso-height-percent:0;mso-wrap-distance-left:0;mso-wrap-distance-top:0;mso-wrap-distance-right:1.5pt;mso-wrap-distance-bottom:1.5pt;mso-position-horizontal:absolute;mso-position-horizontal-relative:text;mso-position-vertical:absolute;mso-position-vertical-relative:text;mso-width-percent:0;mso-height-percent:0;mso-width-relative:page;mso-height-relative:page" from="-10.7pt,14.5pt" to="464.8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" strokecolor="#1f497d" strokeweight="1.5pt">
                <o:lock v:ext="edit" shapetype="f"/>
              </v:line>
            </w:pict>
          </mc:Fallback>
        </mc:AlternateContent>
      </w:r>
      <w:r>
        <w:t xml:space="preserve"> Część rysunkowa</w:t>
      </w:r>
      <w:bookmarkEnd w:id="35"/>
      <w:r>
        <w:t xml:space="preserve"> </w:t>
      </w:r>
    </w:p>
    <w:p w14:paraId="11381B01" w14:textId="77777777" w:rsidR="002D4C06" w:rsidRDefault="002D4C06">
      <w:pPr>
        <w:spacing w:after="0"/>
        <w:ind w:firstLine="426"/>
        <w:rPr>
          <w:b/>
          <w:smallCaps/>
          <w:color w:val="1F497D" w:themeColor="text2"/>
          <w:sz w:val="28"/>
        </w:rPr>
      </w:pPr>
    </w:p>
    <w:p w14:paraId="3070A744" w14:textId="77777777" w:rsidR="002D4C06" w:rsidRDefault="002D4C06">
      <w:pPr>
        <w:spacing w:after="0"/>
        <w:ind w:firstLine="426"/>
        <w:rPr>
          <w:b/>
          <w:smallCaps/>
          <w:color w:val="1F497D" w:themeColor="text2"/>
          <w:sz w:val="28"/>
        </w:rPr>
      </w:pPr>
    </w:p>
    <w:p w14:paraId="6CCDB47E" w14:textId="77777777" w:rsidR="002D4C06" w:rsidRDefault="002D4C06">
      <w:pPr>
        <w:spacing w:after="0"/>
        <w:ind w:firstLine="426"/>
        <w:rPr>
          <w:b/>
          <w:smallCaps/>
          <w:color w:val="1F497D" w:themeColor="text2"/>
          <w:sz w:val="28"/>
        </w:rPr>
      </w:pPr>
    </w:p>
    <w:p w14:paraId="2A9228FB" w14:textId="77777777" w:rsidR="002D4C06" w:rsidRDefault="002D4C06">
      <w:pPr>
        <w:spacing w:after="0"/>
        <w:ind w:firstLine="426"/>
        <w:rPr>
          <w:b/>
          <w:smallCaps/>
          <w:color w:val="1F497D" w:themeColor="text2"/>
          <w:sz w:val="28"/>
        </w:rPr>
      </w:pPr>
    </w:p>
    <w:p w14:paraId="443AEB8B" w14:textId="77777777" w:rsidR="002D4C06" w:rsidRDefault="002D4C06">
      <w:pPr>
        <w:spacing w:after="0"/>
        <w:ind w:firstLine="426"/>
        <w:rPr>
          <w:b/>
          <w:smallCaps/>
          <w:color w:val="1F497D" w:themeColor="text2"/>
          <w:sz w:val="28"/>
        </w:rPr>
      </w:pPr>
    </w:p>
    <w:p w14:paraId="236AFC7A" w14:textId="77777777" w:rsidR="002D4C06" w:rsidRDefault="002D4C06">
      <w:pPr>
        <w:spacing w:after="0"/>
        <w:ind w:firstLine="426"/>
        <w:rPr>
          <w:b/>
          <w:smallCaps/>
          <w:color w:val="1F497D" w:themeColor="text2"/>
          <w:sz w:val="28"/>
        </w:rPr>
      </w:pPr>
    </w:p>
    <w:p w14:paraId="5A64AB03" w14:textId="77777777" w:rsidR="002D4C06" w:rsidRDefault="002D4C06">
      <w:pPr>
        <w:spacing w:after="0"/>
        <w:ind w:firstLine="426"/>
        <w:rPr>
          <w:b/>
          <w:smallCaps/>
          <w:color w:val="1F497D" w:themeColor="text2"/>
          <w:sz w:val="28"/>
        </w:rPr>
      </w:pPr>
    </w:p>
    <w:p w14:paraId="630171FF" w14:textId="77777777" w:rsidR="002D4C06" w:rsidRDefault="002D4C06">
      <w:pPr>
        <w:spacing w:after="0"/>
        <w:ind w:firstLine="426"/>
        <w:rPr>
          <w:b/>
          <w:smallCaps/>
          <w:color w:val="1F497D" w:themeColor="text2"/>
          <w:sz w:val="28"/>
        </w:rPr>
      </w:pPr>
    </w:p>
    <w:p w14:paraId="497F30A8" w14:textId="77777777" w:rsidR="002D4C06" w:rsidRDefault="002D4C06">
      <w:pPr>
        <w:spacing w:after="0"/>
        <w:ind w:firstLine="426"/>
        <w:rPr>
          <w:b/>
          <w:smallCaps/>
          <w:color w:val="1F497D" w:themeColor="text2"/>
          <w:sz w:val="28"/>
        </w:rPr>
      </w:pPr>
    </w:p>
    <w:p w14:paraId="2F7A81E3" w14:textId="77777777" w:rsidR="002D4C06" w:rsidRDefault="002D4C06">
      <w:pPr>
        <w:spacing w:after="0"/>
        <w:ind w:firstLine="426"/>
        <w:rPr>
          <w:b/>
          <w:smallCaps/>
          <w:color w:val="1F497D" w:themeColor="text2"/>
          <w:sz w:val="28"/>
        </w:rPr>
      </w:pPr>
    </w:p>
    <w:p w14:paraId="09D5A7AD" w14:textId="77777777" w:rsidR="002D4C06" w:rsidRDefault="002D4C06">
      <w:pPr>
        <w:spacing w:line="276" w:lineRule="auto"/>
        <w:jc w:val="left"/>
        <w:rPr>
          <w:rFonts w:eastAsiaTheme="majorEastAsia" w:cstheme="majorBidi"/>
          <w:b/>
          <w:bCs/>
          <w:smallCaps/>
          <w:szCs w:val="26"/>
        </w:rPr>
      </w:pPr>
    </w:p>
    <w:p w14:paraId="648E52E4" w14:textId="77777777" w:rsidR="002D4C06" w:rsidRDefault="002D4C06">
      <w:pPr>
        <w:spacing w:line="276" w:lineRule="auto"/>
        <w:jc w:val="left"/>
        <w:rPr>
          <w:rFonts w:eastAsiaTheme="majorEastAsia" w:cstheme="majorBidi"/>
          <w:b/>
          <w:bCs/>
          <w:smallCaps/>
          <w:szCs w:val="26"/>
        </w:rPr>
      </w:pPr>
    </w:p>
    <w:p w14:paraId="430ED3C3" w14:textId="77777777" w:rsidR="002D4C06" w:rsidRDefault="002D4C06">
      <w:pPr>
        <w:spacing w:line="276" w:lineRule="auto"/>
        <w:jc w:val="left"/>
        <w:rPr>
          <w:rFonts w:eastAsiaTheme="majorEastAsia" w:cstheme="majorBidi"/>
          <w:b/>
          <w:bCs/>
          <w:smallCaps/>
          <w:szCs w:val="26"/>
        </w:rPr>
      </w:pPr>
    </w:p>
    <w:p w14:paraId="2ADEBF00" w14:textId="77777777" w:rsidR="002D4C06" w:rsidRDefault="002D4C06">
      <w:pPr>
        <w:spacing w:line="276" w:lineRule="auto"/>
        <w:jc w:val="left"/>
        <w:rPr>
          <w:rFonts w:eastAsiaTheme="majorEastAsia" w:cstheme="majorBidi"/>
          <w:b/>
          <w:bCs/>
          <w:smallCaps/>
          <w:szCs w:val="26"/>
        </w:rPr>
      </w:pPr>
    </w:p>
    <w:p w14:paraId="3E5230B3" w14:textId="77777777" w:rsidR="002D4C06" w:rsidRDefault="002D4C06">
      <w:pPr>
        <w:spacing w:line="276" w:lineRule="auto"/>
        <w:jc w:val="left"/>
        <w:rPr>
          <w:rFonts w:eastAsiaTheme="majorEastAsia" w:cstheme="majorBidi"/>
          <w:b/>
          <w:bCs/>
          <w:smallCaps/>
          <w:szCs w:val="26"/>
        </w:rPr>
      </w:pPr>
    </w:p>
    <w:p w14:paraId="72232ABA" w14:textId="77777777" w:rsidR="002D4C06" w:rsidRDefault="002D4C06">
      <w:pPr>
        <w:spacing w:line="276" w:lineRule="auto"/>
        <w:jc w:val="left"/>
        <w:rPr>
          <w:rFonts w:eastAsiaTheme="majorEastAsia" w:cstheme="majorBidi"/>
          <w:b/>
          <w:bCs/>
          <w:smallCaps/>
          <w:szCs w:val="26"/>
        </w:rPr>
      </w:pPr>
    </w:p>
    <w:p w14:paraId="4A2B0A65" w14:textId="77777777" w:rsidR="002D4C06" w:rsidRDefault="002D4C06">
      <w:pPr>
        <w:spacing w:line="276" w:lineRule="auto"/>
        <w:jc w:val="left"/>
        <w:rPr>
          <w:rFonts w:eastAsiaTheme="majorEastAsia" w:cstheme="majorBidi"/>
          <w:b/>
          <w:bCs/>
          <w:smallCaps/>
          <w:szCs w:val="26"/>
        </w:rPr>
      </w:pPr>
    </w:p>
    <w:p w14:paraId="703AA306" w14:textId="77777777" w:rsidR="002D4C06" w:rsidRDefault="002D4C06">
      <w:pPr>
        <w:spacing w:line="276" w:lineRule="auto"/>
        <w:jc w:val="left"/>
        <w:rPr>
          <w:rFonts w:eastAsiaTheme="majorEastAsia" w:cstheme="majorBidi"/>
          <w:b/>
          <w:bCs/>
          <w:smallCaps/>
          <w:szCs w:val="26"/>
        </w:rPr>
      </w:pPr>
    </w:p>
    <w:p w14:paraId="148D1152" w14:textId="77777777" w:rsidR="002D4C06" w:rsidRDefault="002D4C06">
      <w:pPr>
        <w:spacing w:line="276" w:lineRule="auto"/>
        <w:jc w:val="left"/>
        <w:rPr>
          <w:rFonts w:eastAsiaTheme="majorEastAsia" w:cstheme="majorBidi"/>
          <w:b/>
          <w:bCs/>
          <w:smallCaps/>
          <w:szCs w:val="26"/>
        </w:rPr>
      </w:pPr>
    </w:p>
    <w:p w14:paraId="02DE3F40" w14:textId="77777777" w:rsidR="002D4C06" w:rsidRDefault="002D4C06">
      <w:pPr>
        <w:spacing w:line="276" w:lineRule="auto"/>
        <w:jc w:val="left"/>
        <w:rPr>
          <w:rFonts w:eastAsiaTheme="majorEastAsia" w:cstheme="majorBidi"/>
          <w:b/>
          <w:bCs/>
          <w:smallCaps/>
          <w:szCs w:val="26"/>
        </w:rPr>
      </w:pPr>
    </w:p>
    <w:p w14:paraId="232D202A" w14:textId="77777777" w:rsidR="002D4C06" w:rsidRDefault="002D4C06">
      <w:pPr>
        <w:spacing w:line="276" w:lineRule="auto"/>
        <w:jc w:val="left"/>
        <w:rPr>
          <w:rFonts w:eastAsiaTheme="majorEastAsia" w:cstheme="majorBidi"/>
          <w:b/>
          <w:bCs/>
          <w:smallCaps/>
          <w:szCs w:val="26"/>
        </w:rPr>
      </w:pPr>
    </w:p>
    <w:p w14:paraId="1537C1A8" w14:textId="77777777" w:rsidR="002D4C06" w:rsidRDefault="002D4C06">
      <w:pPr>
        <w:spacing w:line="276" w:lineRule="auto"/>
        <w:jc w:val="left"/>
        <w:rPr>
          <w:rFonts w:eastAsiaTheme="majorEastAsia" w:cstheme="majorBidi"/>
          <w:b/>
          <w:bCs/>
          <w:smallCaps/>
          <w:szCs w:val="26"/>
        </w:rPr>
      </w:pPr>
    </w:p>
    <w:p w14:paraId="170CFEB5" w14:textId="77777777" w:rsidR="002D4C06" w:rsidRDefault="002D4C06">
      <w:pPr>
        <w:spacing w:line="276" w:lineRule="auto"/>
        <w:jc w:val="left"/>
        <w:rPr>
          <w:rFonts w:eastAsiaTheme="majorEastAsia" w:cstheme="majorBidi"/>
          <w:b/>
          <w:bCs/>
          <w:smallCaps/>
          <w:szCs w:val="26"/>
        </w:rPr>
      </w:pPr>
    </w:p>
    <w:p w14:paraId="689433D4" w14:textId="77777777" w:rsidR="002D4C06" w:rsidRDefault="002D4C06">
      <w:pPr>
        <w:spacing w:line="276" w:lineRule="auto"/>
        <w:jc w:val="left"/>
        <w:rPr>
          <w:rFonts w:eastAsiaTheme="majorEastAsia" w:cstheme="majorBidi"/>
          <w:b/>
          <w:bCs/>
          <w:smallCaps/>
          <w:szCs w:val="26"/>
        </w:rPr>
      </w:pPr>
    </w:p>
    <w:p w14:paraId="18953033" w14:textId="77777777" w:rsidR="002D4C06" w:rsidRDefault="002D4C06">
      <w:pPr>
        <w:spacing w:line="276" w:lineRule="auto"/>
        <w:jc w:val="left"/>
        <w:rPr>
          <w:rFonts w:eastAsiaTheme="majorEastAsia" w:cstheme="majorBidi"/>
          <w:b/>
          <w:bCs/>
          <w:smallCaps/>
          <w:szCs w:val="26"/>
        </w:rPr>
      </w:pPr>
    </w:p>
    <w:p w14:paraId="2E66C263" w14:textId="77777777" w:rsidR="002D4C06" w:rsidRDefault="002D4C06">
      <w:pPr>
        <w:spacing w:line="276" w:lineRule="auto"/>
        <w:jc w:val="left"/>
        <w:rPr>
          <w:rFonts w:eastAsiaTheme="majorEastAsia" w:cstheme="majorBidi"/>
          <w:b/>
          <w:bCs/>
          <w:smallCaps/>
          <w:szCs w:val="26"/>
        </w:rPr>
      </w:pPr>
    </w:p>
    <w:p w14:paraId="373C09BC" w14:textId="77777777" w:rsidR="002D4C06" w:rsidRDefault="002D4C06">
      <w:pPr>
        <w:spacing w:line="276" w:lineRule="auto"/>
        <w:jc w:val="left"/>
        <w:rPr>
          <w:rFonts w:eastAsiaTheme="majorEastAsia" w:cstheme="majorBidi"/>
          <w:b/>
          <w:bCs/>
          <w:smallCaps/>
          <w:szCs w:val="26"/>
        </w:rPr>
      </w:pPr>
    </w:p>
    <w:p w14:paraId="154E4CDD" w14:textId="77777777" w:rsidR="002D4C06" w:rsidRDefault="002D4C06">
      <w:pPr>
        <w:spacing w:line="276" w:lineRule="auto"/>
        <w:jc w:val="left"/>
        <w:rPr>
          <w:rFonts w:eastAsiaTheme="majorEastAsia" w:cstheme="majorBidi"/>
          <w:b/>
          <w:bCs/>
          <w:smallCaps/>
          <w:szCs w:val="26"/>
        </w:rPr>
      </w:pPr>
    </w:p>
    <w:p w14:paraId="77E76C69" w14:textId="77777777" w:rsidR="002D4C06" w:rsidRDefault="002D4C06">
      <w:pPr>
        <w:spacing w:line="276" w:lineRule="auto"/>
        <w:jc w:val="left"/>
        <w:rPr>
          <w:rFonts w:eastAsiaTheme="majorEastAsia" w:cstheme="majorBidi"/>
          <w:b/>
          <w:bCs/>
          <w:smallCaps/>
          <w:szCs w:val="26"/>
        </w:rPr>
      </w:pPr>
    </w:p>
    <w:p w14:paraId="0436E5D8" w14:textId="77777777" w:rsidR="002D4C06" w:rsidRDefault="002D4C06">
      <w:pPr>
        <w:spacing w:line="276" w:lineRule="auto"/>
        <w:jc w:val="left"/>
        <w:rPr>
          <w:rFonts w:eastAsiaTheme="majorEastAsia" w:cstheme="majorBidi"/>
          <w:b/>
          <w:bCs/>
          <w:smallCaps/>
          <w:szCs w:val="26"/>
        </w:rPr>
      </w:pPr>
    </w:p>
    <w:p w14:paraId="491C3FF2" w14:textId="77777777" w:rsidR="002D4C06" w:rsidRDefault="002D4C06">
      <w:pPr>
        <w:spacing w:line="276" w:lineRule="auto"/>
        <w:jc w:val="left"/>
        <w:rPr>
          <w:rFonts w:eastAsiaTheme="majorEastAsia" w:cstheme="majorBidi"/>
          <w:b/>
          <w:bCs/>
          <w:smallCaps/>
          <w:szCs w:val="26"/>
        </w:rPr>
      </w:pPr>
    </w:p>
    <w:p w14:paraId="5BCE14C2" w14:textId="77777777" w:rsidR="002D4C06" w:rsidRDefault="002D4C06">
      <w:pPr>
        <w:spacing w:line="276" w:lineRule="auto"/>
        <w:jc w:val="left"/>
        <w:rPr>
          <w:rFonts w:eastAsiaTheme="majorEastAsia" w:cstheme="majorBidi"/>
          <w:b/>
          <w:bCs/>
          <w:smallCaps/>
          <w:szCs w:val="26"/>
        </w:rPr>
      </w:pPr>
    </w:p>
    <w:p w14:paraId="0BFF3B42" w14:textId="77777777" w:rsidR="002D4C06" w:rsidRDefault="002D4C06">
      <w:pPr>
        <w:spacing w:line="276" w:lineRule="auto"/>
        <w:jc w:val="left"/>
        <w:rPr>
          <w:rFonts w:eastAsiaTheme="majorEastAsia" w:cstheme="majorBidi"/>
          <w:b/>
          <w:bCs/>
          <w:smallCaps/>
          <w:szCs w:val="26"/>
        </w:rPr>
      </w:pPr>
    </w:p>
    <w:p w14:paraId="59911237" w14:textId="77777777" w:rsidR="002D4C06" w:rsidRDefault="002D4C06">
      <w:pPr>
        <w:spacing w:line="276" w:lineRule="auto"/>
        <w:jc w:val="left"/>
        <w:rPr>
          <w:rFonts w:eastAsiaTheme="majorEastAsia" w:cstheme="majorBidi"/>
          <w:b/>
          <w:bCs/>
          <w:smallCaps/>
          <w:szCs w:val="26"/>
        </w:rPr>
      </w:pPr>
    </w:p>
    <w:p w14:paraId="2D74AD82" w14:textId="77777777" w:rsidR="002D4C06" w:rsidRDefault="002D4C06">
      <w:pPr>
        <w:spacing w:line="276" w:lineRule="auto"/>
        <w:jc w:val="left"/>
        <w:rPr>
          <w:rFonts w:eastAsiaTheme="majorEastAsia" w:cstheme="majorBidi"/>
          <w:b/>
          <w:bCs/>
          <w:smallCaps/>
          <w:szCs w:val="26"/>
        </w:rPr>
      </w:pPr>
    </w:p>
    <w:p w14:paraId="703132C9" w14:textId="77777777" w:rsidR="002D4C06" w:rsidRDefault="002D4C06">
      <w:pPr>
        <w:spacing w:line="276" w:lineRule="auto"/>
        <w:jc w:val="left"/>
        <w:rPr>
          <w:rFonts w:eastAsiaTheme="majorEastAsia" w:cstheme="majorBidi"/>
          <w:b/>
          <w:bCs/>
          <w:smallCaps/>
          <w:szCs w:val="26"/>
        </w:rPr>
      </w:pPr>
    </w:p>
    <w:p w14:paraId="2A762BB4" w14:textId="77777777" w:rsidR="002D4C06" w:rsidRDefault="002D4C06">
      <w:pPr>
        <w:spacing w:line="276" w:lineRule="auto"/>
        <w:jc w:val="left"/>
        <w:rPr>
          <w:rFonts w:eastAsiaTheme="majorEastAsia" w:cstheme="majorBidi"/>
          <w:b/>
          <w:bCs/>
          <w:smallCaps/>
          <w:szCs w:val="26"/>
        </w:rPr>
      </w:pPr>
    </w:p>
    <w:p w14:paraId="12775469" w14:textId="77777777" w:rsidR="002D4C06" w:rsidRDefault="002D4C06">
      <w:pPr>
        <w:spacing w:line="276" w:lineRule="auto"/>
        <w:jc w:val="left"/>
        <w:rPr>
          <w:rFonts w:eastAsiaTheme="majorEastAsia" w:cstheme="majorBidi"/>
          <w:b/>
          <w:bCs/>
          <w:smallCaps/>
          <w:szCs w:val="26"/>
        </w:rPr>
      </w:pPr>
    </w:p>
    <w:p w14:paraId="06EE0695" w14:textId="77777777" w:rsidR="002D4C06" w:rsidRDefault="002D4C06">
      <w:pPr>
        <w:spacing w:line="276" w:lineRule="auto"/>
        <w:jc w:val="left"/>
        <w:rPr>
          <w:rFonts w:eastAsiaTheme="majorEastAsia" w:cstheme="majorBidi"/>
          <w:b/>
          <w:bCs/>
          <w:smallCaps/>
          <w:szCs w:val="26"/>
        </w:rPr>
      </w:pPr>
    </w:p>
    <w:p w14:paraId="747F2BB6" w14:textId="77777777" w:rsidR="002D4C06" w:rsidRDefault="002D4C06">
      <w:pPr>
        <w:spacing w:line="276" w:lineRule="auto"/>
        <w:jc w:val="left"/>
        <w:rPr>
          <w:rFonts w:eastAsiaTheme="majorEastAsia" w:cstheme="majorBidi"/>
          <w:b/>
          <w:bCs/>
          <w:smallCaps/>
          <w:szCs w:val="26"/>
        </w:rPr>
      </w:pPr>
    </w:p>
    <w:p w14:paraId="4DBCDE0D" w14:textId="77777777" w:rsidR="002D4C06" w:rsidRDefault="002D4C06">
      <w:pPr>
        <w:spacing w:line="276" w:lineRule="auto"/>
        <w:jc w:val="left"/>
        <w:rPr>
          <w:rFonts w:eastAsiaTheme="majorEastAsia" w:cstheme="majorBidi"/>
          <w:b/>
          <w:bCs/>
          <w:smallCaps/>
          <w:szCs w:val="26"/>
        </w:rPr>
      </w:pPr>
    </w:p>
    <w:p w14:paraId="619F7927" w14:textId="77777777" w:rsidR="002D4C06" w:rsidRDefault="002D4C06">
      <w:pPr>
        <w:spacing w:line="276" w:lineRule="auto"/>
        <w:jc w:val="left"/>
        <w:rPr>
          <w:rFonts w:eastAsiaTheme="majorEastAsia" w:cstheme="majorBidi"/>
          <w:b/>
          <w:bCs/>
          <w:smallCaps/>
          <w:szCs w:val="26"/>
        </w:rPr>
      </w:pPr>
    </w:p>
    <w:p w14:paraId="3DF7C49B" w14:textId="77777777" w:rsidR="002D4C06" w:rsidRDefault="002D4C06">
      <w:pPr>
        <w:spacing w:line="276" w:lineRule="auto"/>
        <w:jc w:val="left"/>
        <w:rPr>
          <w:rFonts w:eastAsiaTheme="majorEastAsia" w:cstheme="majorBidi"/>
          <w:b/>
          <w:bCs/>
          <w:smallCaps/>
          <w:szCs w:val="26"/>
        </w:rPr>
      </w:pPr>
    </w:p>
    <w:p w14:paraId="653E3650" w14:textId="77777777" w:rsidR="002D4C06" w:rsidRDefault="002D4C06">
      <w:pPr>
        <w:spacing w:line="276" w:lineRule="auto"/>
        <w:jc w:val="left"/>
        <w:rPr>
          <w:rFonts w:eastAsiaTheme="majorEastAsia" w:cstheme="majorBidi"/>
          <w:b/>
          <w:bCs/>
          <w:smallCaps/>
          <w:szCs w:val="26"/>
        </w:rPr>
      </w:pPr>
    </w:p>
    <w:p w14:paraId="1EB68A42" w14:textId="77777777" w:rsidR="002D4C06" w:rsidRDefault="002D4C06">
      <w:pPr>
        <w:spacing w:line="276" w:lineRule="auto"/>
        <w:jc w:val="left"/>
        <w:rPr>
          <w:rFonts w:eastAsiaTheme="majorEastAsia" w:cstheme="majorBidi"/>
          <w:b/>
          <w:bCs/>
          <w:smallCaps/>
          <w:szCs w:val="26"/>
        </w:rPr>
      </w:pPr>
    </w:p>
    <w:p w14:paraId="5BE2CEBB" w14:textId="77777777" w:rsidR="002D4C06" w:rsidRDefault="002D4C06">
      <w:pPr>
        <w:spacing w:line="276" w:lineRule="auto"/>
        <w:jc w:val="left"/>
        <w:rPr>
          <w:rFonts w:eastAsiaTheme="majorEastAsia" w:cstheme="majorBidi"/>
          <w:b/>
          <w:bCs/>
          <w:smallCaps/>
          <w:szCs w:val="26"/>
        </w:rPr>
      </w:pPr>
    </w:p>
    <w:p w14:paraId="2721C416" w14:textId="77777777" w:rsidR="002D4C06" w:rsidRDefault="002D4C06">
      <w:pPr>
        <w:spacing w:line="276" w:lineRule="auto"/>
        <w:jc w:val="left"/>
        <w:rPr>
          <w:rFonts w:eastAsiaTheme="majorEastAsia" w:cstheme="majorBidi"/>
          <w:b/>
          <w:bCs/>
          <w:smallCaps/>
          <w:szCs w:val="26"/>
        </w:rPr>
      </w:pPr>
    </w:p>
    <w:p w14:paraId="556C45E6" w14:textId="77777777" w:rsidR="002D4C06" w:rsidRDefault="002D4C06">
      <w:pPr>
        <w:spacing w:line="276" w:lineRule="auto"/>
        <w:jc w:val="left"/>
        <w:rPr>
          <w:rFonts w:eastAsiaTheme="majorEastAsia" w:cstheme="majorBidi"/>
          <w:b/>
          <w:bCs/>
          <w:smallCaps/>
          <w:szCs w:val="26"/>
        </w:rPr>
      </w:pPr>
    </w:p>
    <w:p w14:paraId="35C27474" w14:textId="77777777" w:rsidR="002D4C06" w:rsidRDefault="002D4C06">
      <w:pPr>
        <w:spacing w:line="276" w:lineRule="auto"/>
        <w:jc w:val="left"/>
        <w:rPr>
          <w:rFonts w:eastAsiaTheme="majorEastAsia" w:cstheme="majorBidi"/>
          <w:b/>
          <w:bCs/>
          <w:smallCaps/>
          <w:szCs w:val="26"/>
        </w:rPr>
      </w:pPr>
    </w:p>
    <w:p w14:paraId="7FFA4F31" w14:textId="77777777" w:rsidR="002D4C06" w:rsidRDefault="002D4C06">
      <w:pPr>
        <w:spacing w:line="276" w:lineRule="auto"/>
        <w:jc w:val="left"/>
        <w:rPr>
          <w:rFonts w:eastAsiaTheme="majorEastAsia" w:cstheme="majorBidi"/>
          <w:b/>
          <w:bCs/>
          <w:smallCaps/>
          <w:szCs w:val="26"/>
        </w:rPr>
      </w:pPr>
    </w:p>
    <w:p w14:paraId="40BD0ED3" w14:textId="77777777" w:rsidR="002D4C06" w:rsidRDefault="002D4C06">
      <w:pPr>
        <w:spacing w:line="276" w:lineRule="auto"/>
        <w:jc w:val="left"/>
        <w:rPr>
          <w:rFonts w:eastAsiaTheme="majorEastAsia" w:cstheme="majorBidi"/>
          <w:b/>
          <w:bCs/>
          <w:smallCaps/>
          <w:szCs w:val="26"/>
        </w:rPr>
      </w:pPr>
    </w:p>
    <w:p w14:paraId="2FEE9097" w14:textId="77777777" w:rsidR="002D4C06" w:rsidRDefault="002D4C06">
      <w:pPr>
        <w:spacing w:line="276" w:lineRule="auto"/>
        <w:jc w:val="left"/>
        <w:rPr>
          <w:rFonts w:eastAsiaTheme="majorEastAsia" w:cstheme="majorBidi"/>
          <w:b/>
          <w:bCs/>
          <w:smallCaps/>
          <w:szCs w:val="26"/>
        </w:rPr>
      </w:pPr>
    </w:p>
    <w:p w14:paraId="6E2DC5D2" w14:textId="77777777" w:rsidR="002D4C06" w:rsidRDefault="002D4C06">
      <w:pPr>
        <w:spacing w:line="276" w:lineRule="auto"/>
        <w:jc w:val="left"/>
        <w:rPr>
          <w:rFonts w:eastAsiaTheme="majorEastAsia" w:cstheme="majorBidi"/>
          <w:b/>
          <w:bCs/>
          <w:smallCaps/>
          <w:szCs w:val="26"/>
        </w:rPr>
      </w:pPr>
    </w:p>
    <w:p w14:paraId="6D0B08BD" w14:textId="77777777" w:rsidR="002D4C06" w:rsidRDefault="002D4C06">
      <w:pPr>
        <w:spacing w:line="276" w:lineRule="auto"/>
        <w:jc w:val="left"/>
        <w:rPr>
          <w:rFonts w:eastAsiaTheme="majorEastAsia" w:cstheme="majorBidi"/>
          <w:b/>
          <w:bCs/>
          <w:smallCaps/>
          <w:szCs w:val="26"/>
        </w:rPr>
      </w:pPr>
    </w:p>
    <w:p w14:paraId="5B5B39D0" w14:textId="77777777" w:rsidR="002D4C06" w:rsidRDefault="002D4C06">
      <w:pPr>
        <w:spacing w:line="276" w:lineRule="auto"/>
        <w:jc w:val="left"/>
        <w:rPr>
          <w:rFonts w:eastAsiaTheme="majorEastAsia" w:cstheme="majorBidi"/>
          <w:b/>
          <w:bCs/>
          <w:smallCaps/>
          <w:szCs w:val="26"/>
        </w:rPr>
      </w:pPr>
    </w:p>
    <w:p w14:paraId="55C5C3D7" w14:textId="77777777" w:rsidR="002D4C06" w:rsidRDefault="002D4C06">
      <w:pPr>
        <w:spacing w:line="276" w:lineRule="auto"/>
        <w:jc w:val="left"/>
        <w:rPr>
          <w:rFonts w:eastAsiaTheme="majorEastAsia" w:cstheme="majorBidi"/>
          <w:b/>
          <w:bCs/>
          <w:smallCaps/>
          <w:szCs w:val="26"/>
        </w:rPr>
      </w:pPr>
    </w:p>
    <w:p w14:paraId="1EF702CC" w14:textId="77777777" w:rsidR="002D4C06" w:rsidRDefault="002D4C06">
      <w:pPr>
        <w:spacing w:line="276" w:lineRule="auto"/>
        <w:jc w:val="left"/>
        <w:rPr>
          <w:rFonts w:eastAsiaTheme="majorEastAsia" w:cstheme="majorBidi"/>
          <w:b/>
          <w:bCs/>
          <w:smallCaps/>
          <w:szCs w:val="26"/>
        </w:rPr>
      </w:pPr>
    </w:p>
    <w:p w14:paraId="053310F9" w14:textId="77777777" w:rsidR="002D4C06" w:rsidRDefault="002D4C06">
      <w:pPr>
        <w:spacing w:line="276" w:lineRule="auto"/>
        <w:jc w:val="left"/>
        <w:rPr>
          <w:rFonts w:eastAsiaTheme="majorEastAsia" w:cstheme="majorBidi"/>
          <w:b/>
          <w:bCs/>
          <w:smallCaps/>
          <w:szCs w:val="26"/>
        </w:rPr>
      </w:pPr>
    </w:p>
    <w:p w14:paraId="131ED12A" w14:textId="77777777" w:rsidR="002D4C06" w:rsidRDefault="002D4C06">
      <w:pPr>
        <w:spacing w:line="276" w:lineRule="auto"/>
        <w:jc w:val="left"/>
        <w:rPr>
          <w:rFonts w:eastAsiaTheme="majorEastAsia" w:cstheme="majorBidi"/>
          <w:b/>
          <w:bCs/>
          <w:smallCaps/>
          <w:szCs w:val="26"/>
        </w:rPr>
      </w:pPr>
    </w:p>
    <w:p w14:paraId="204AEE49" w14:textId="77777777" w:rsidR="002D4C06" w:rsidRDefault="002D4C06">
      <w:pPr>
        <w:spacing w:line="276" w:lineRule="auto"/>
        <w:jc w:val="left"/>
        <w:rPr>
          <w:rFonts w:eastAsiaTheme="majorEastAsia" w:cstheme="majorBidi"/>
          <w:b/>
          <w:bCs/>
          <w:smallCaps/>
          <w:szCs w:val="26"/>
        </w:rPr>
      </w:pPr>
    </w:p>
    <w:p w14:paraId="75A41892" w14:textId="77777777" w:rsidR="002D4C06" w:rsidRDefault="002D4C06">
      <w:pPr>
        <w:spacing w:line="276" w:lineRule="auto"/>
        <w:jc w:val="left"/>
        <w:rPr>
          <w:rFonts w:eastAsiaTheme="majorEastAsia" w:cstheme="majorBidi"/>
          <w:b/>
          <w:bCs/>
          <w:smallCaps/>
          <w:szCs w:val="26"/>
        </w:rPr>
      </w:pPr>
    </w:p>
    <w:p w14:paraId="334F7FC4" w14:textId="77777777" w:rsidR="002D4C06" w:rsidRDefault="002D4C06">
      <w:pPr>
        <w:spacing w:line="276" w:lineRule="auto"/>
        <w:jc w:val="left"/>
        <w:rPr>
          <w:rFonts w:eastAsiaTheme="majorEastAsia" w:cstheme="majorBidi"/>
          <w:b/>
          <w:bCs/>
          <w:smallCaps/>
          <w:szCs w:val="26"/>
        </w:rPr>
      </w:pPr>
    </w:p>
    <w:p w14:paraId="0BE55D3F" w14:textId="77777777" w:rsidR="002D4C06" w:rsidRDefault="002D4C06">
      <w:pPr>
        <w:spacing w:line="276" w:lineRule="auto"/>
        <w:jc w:val="left"/>
        <w:rPr>
          <w:rFonts w:eastAsiaTheme="majorEastAsia" w:cstheme="majorBidi"/>
          <w:b/>
          <w:bCs/>
          <w:smallCaps/>
          <w:szCs w:val="26"/>
        </w:rPr>
      </w:pPr>
    </w:p>
    <w:p w14:paraId="7936E198" w14:textId="77777777" w:rsidR="002D4C06" w:rsidRDefault="002D4C06">
      <w:pPr>
        <w:spacing w:line="276" w:lineRule="auto"/>
        <w:jc w:val="left"/>
        <w:rPr>
          <w:rFonts w:eastAsiaTheme="majorEastAsia" w:cstheme="majorBidi"/>
          <w:b/>
          <w:bCs/>
          <w:smallCaps/>
          <w:szCs w:val="26"/>
        </w:rPr>
      </w:pPr>
    </w:p>
    <w:p w14:paraId="49798EC3" w14:textId="77777777" w:rsidR="002D4C06" w:rsidRDefault="002D4C06">
      <w:pPr>
        <w:spacing w:line="276" w:lineRule="auto"/>
        <w:jc w:val="left"/>
        <w:rPr>
          <w:rFonts w:eastAsiaTheme="majorEastAsia" w:cstheme="majorBidi"/>
          <w:b/>
          <w:bCs/>
          <w:smallCaps/>
          <w:szCs w:val="26"/>
        </w:rPr>
      </w:pPr>
    </w:p>
    <w:p w14:paraId="5766A322" w14:textId="77777777" w:rsidR="002D4C06" w:rsidRDefault="002D4C06">
      <w:pPr>
        <w:spacing w:line="276" w:lineRule="auto"/>
        <w:jc w:val="left"/>
        <w:rPr>
          <w:rFonts w:eastAsiaTheme="majorEastAsia" w:cstheme="majorBidi"/>
          <w:b/>
          <w:bCs/>
          <w:smallCaps/>
          <w:szCs w:val="26"/>
        </w:rPr>
      </w:pPr>
    </w:p>
    <w:p w14:paraId="178D3675" w14:textId="77777777" w:rsidR="002D4C06" w:rsidRDefault="002D4C06">
      <w:pPr>
        <w:spacing w:line="276" w:lineRule="auto"/>
        <w:jc w:val="left"/>
        <w:rPr>
          <w:rFonts w:eastAsiaTheme="majorEastAsia" w:cstheme="majorBidi"/>
          <w:b/>
          <w:bCs/>
          <w:smallCaps/>
          <w:szCs w:val="26"/>
        </w:rPr>
      </w:pPr>
    </w:p>
    <w:p w14:paraId="1F6ED796" w14:textId="77777777" w:rsidR="002D4C06" w:rsidRDefault="002D4C06">
      <w:pPr>
        <w:spacing w:line="276" w:lineRule="auto"/>
        <w:jc w:val="left"/>
        <w:rPr>
          <w:rFonts w:eastAsiaTheme="majorEastAsia" w:cstheme="majorBidi"/>
          <w:b/>
          <w:bCs/>
          <w:smallCaps/>
          <w:szCs w:val="26"/>
        </w:rPr>
      </w:pPr>
    </w:p>
    <w:p w14:paraId="7A5147FE" w14:textId="77777777" w:rsidR="002D4C06" w:rsidRDefault="002D4C06">
      <w:pPr>
        <w:spacing w:line="276" w:lineRule="auto"/>
        <w:jc w:val="left"/>
        <w:rPr>
          <w:rFonts w:eastAsiaTheme="majorEastAsia" w:cstheme="majorBidi"/>
          <w:b/>
          <w:bCs/>
          <w:smallCaps/>
          <w:szCs w:val="26"/>
        </w:rPr>
      </w:pPr>
    </w:p>
    <w:p w14:paraId="1B43C573" w14:textId="77777777" w:rsidR="002D4C06" w:rsidRDefault="002D4C06">
      <w:pPr>
        <w:spacing w:line="276" w:lineRule="auto"/>
        <w:jc w:val="left"/>
        <w:rPr>
          <w:rFonts w:eastAsiaTheme="majorEastAsia" w:cstheme="majorBidi"/>
          <w:b/>
          <w:bCs/>
          <w:smallCaps/>
          <w:szCs w:val="26"/>
        </w:rPr>
      </w:pPr>
    </w:p>
    <w:p w14:paraId="11FA8F18" w14:textId="77777777" w:rsidR="002D4C06" w:rsidRDefault="002D4C06">
      <w:pPr>
        <w:spacing w:line="276" w:lineRule="auto"/>
        <w:jc w:val="left"/>
        <w:rPr>
          <w:rFonts w:eastAsiaTheme="majorEastAsia" w:cstheme="majorBidi"/>
          <w:b/>
          <w:bCs/>
          <w:smallCaps/>
          <w:szCs w:val="26"/>
        </w:rPr>
      </w:pPr>
    </w:p>
    <w:p w14:paraId="545035AD" w14:textId="77777777" w:rsidR="002D4C06" w:rsidRDefault="002D4C06">
      <w:pPr>
        <w:spacing w:line="276" w:lineRule="auto"/>
        <w:jc w:val="left"/>
        <w:rPr>
          <w:rFonts w:eastAsiaTheme="majorEastAsia" w:cstheme="majorBidi"/>
          <w:b/>
          <w:bCs/>
          <w:smallCaps/>
          <w:szCs w:val="26"/>
        </w:rPr>
      </w:pPr>
    </w:p>
    <w:p w14:paraId="24282343" w14:textId="77777777" w:rsidR="002D4C06" w:rsidRDefault="002D4C06">
      <w:pPr>
        <w:spacing w:line="276" w:lineRule="auto"/>
        <w:jc w:val="left"/>
        <w:rPr>
          <w:rFonts w:eastAsiaTheme="majorEastAsia" w:cstheme="majorBidi"/>
          <w:b/>
          <w:bCs/>
          <w:smallCaps/>
          <w:szCs w:val="26"/>
        </w:rPr>
      </w:pPr>
    </w:p>
    <w:p w14:paraId="32DD8D05" w14:textId="77777777" w:rsidR="002D4C06" w:rsidRDefault="002D4C06">
      <w:pPr>
        <w:spacing w:line="276" w:lineRule="auto"/>
        <w:jc w:val="left"/>
        <w:rPr>
          <w:rFonts w:eastAsiaTheme="majorEastAsia" w:cstheme="majorBidi"/>
          <w:b/>
          <w:bCs/>
          <w:smallCaps/>
          <w:szCs w:val="26"/>
        </w:rPr>
      </w:pPr>
    </w:p>
    <w:p w14:paraId="7877BDD2" w14:textId="77777777" w:rsidR="002D4C06" w:rsidRDefault="002D4C06">
      <w:pPr>
        <w:spacing w:line="276" w:lineRule="auto"/>
        <w:jc w:val="left"/>
        <w:rPr>
          <w:rFonts w:eastAsiaTheme="majorEastAsia" w:cstheme="majorBidi"/>
          <w:b/>
          <w:bCs/>
          <w:smallCaps/>
          <w:szCs w:val="26"/>
        </w:rPr>
      </w:pPr>
    </w:p>
    <w:p w14:paraId="24BA2CA8" w14:textId="77777777" w:rsidR="002D4C06" w:rsidRDefault="002D4C06">
      <w:pPr>
        <w:spacing w:line="276" w:lineRule="auto"/>
        <w:jc w:val="left"/>
        <w:rPr>
          <w:rFonts w:eastAsiaTheme="majorEastAsia" w:cstheme="majorBidi"/>
          <w:b/>
          <w:bCs/>
          <w:smallCaps/>
          <w:szCs w:val="26"/>
        </w:rPr>
      </w:pPr>
    </w:p>
    <w:p w14:paraId="154FFD2E" w14:textId="77777777" w:rsidR="002D4C06" w:rsidRDefault="002D4C06">
      <w:pPr>
        <w:spacing w:line="276" w:lineRule="auto"/>
        <w:jc w:val="left"/>
        <w:rPr>
          <w:rFonts w:eastAsiaTheme="majorEastAsia" w:cstheme="majorBidi"/>
          <w:b/>
          <w:bCs/>
          <w:smallCaps/>
          <w:szCs w:val="26"/>
        </w:rPr>
      </w:pPr>
    </w:p>
    <w:p w14:paraId="38B08083" w14:textId="77777777" w:rsidR="002D4C06" w:rsidRDefault="002D4C06">
      <w:pPr>
        <w:spacing w:line="276" w:lineRule="auto"/>
        <w:jc w:val="left"/>
        <w:rPr>
          <w:rFonts w:eastAsiaTheme="majorEastAsia" w:cstheme="majorBidi"/>
          <w:b/>
          <w:bCs/>
          <w:smallCaps/>
          <w:szCs w:val="26"/>
        </w:rPr>
      </w:pPr>
    </w:p>
    <w:p w14:paraId="663F0145" w14:textId="77777777" w:rsidR="002D4C06" w:rsidRDefault="002D4C06">
      <w:pPr>
        <w:spacing w:line="276" w:lineRule="auto"/>
        <w:jc w:val="left"/>
        <w:rPr>
          <w:rFonts w:eastAsiaTheme="majorEastAsia" w:cstheme="majorBidi"/>
          <w:b/>
          <w:bCs/>
          <w:smallCaps/>
          <w:szCs w:val="26"/>
        </w:rPr>
      </w:pPr>
    </w:p>
    <w:p w14:paraId="1A20B28C" w14:textId="77777777" w:rsidR="002D4C06" w:rsidRDefault="002D4C06">
      <w:pPr>
        <w:spacing w:line="276" w:lineRule="auto"/>
        <w:jc w:val="left"/>
        <w:rPr>
          <w:rFonts w:eastAsiaTheme="majorEastAsia" w:cstheme="majorBidi"/>
          <w:b/>
          <w:bCs/>
          <w:smallCaps/>
          <w:szCs w:val="26"/>
        </w:rPr>
      </w:pPr>
    </w:p>
    <w:p w14:paraId="736E6FB6" w14:textId="77777777" w:rsidR="002D4C06" w:rsidRDefault="002D4C06">
      <w:pPr>
        <w:spacing w:line="276" w:lineRule="auto"/>
        <w:jc w:val="left"/>
        <w:rPr>
          <w:rFonts w:eastAsiaTheme="majorEastAsia" w:cstheme="majorBidi"/>
          <w:b/>
          <w:bCs/>
          <w:smallCaps/>
          <w:szCs w:val="26"/>
        </w:rPr>
      </w:pPr>
    </w:p>
    <w:p w14:paraId="6EC08490" w14:textId="77777777" w:rsidR="002D4C06" w:rsidRDefault="002D4C06">
      <w:pPr>
        <w:spacing w:line="276" w:lineRule="auto"/>
        <w:jc w:val="left"/>
        <w:rPr>
          <w:rFonts w:eastAsiaTheme="majorEastAsia" w:cstheme="majorBidi"/>
          <w:b/>
          <w:bCs/>
          <w:smallCaps/>
          <w:szCs w:val="26"/>
        </w:rPr>
      </w:pPr>
    </w:p>
    <w:p w14:paraId="6AAA746F" w14:textId="77777777" w:rsidR="002D4C06" w:rsidRDefault="002D4C06">
      <w:pPr>
        <w:spacing w:line="276" w:lineRule="auto"/>
        <w:jc w:val="left"/>
        <w:rPr>
          <w:rFonts w:eastAsiaTheme="majorEastAsia" w:cstheme="majorBidi"/>
          <w:b/>
          <w:bCs/>
          <w:smallCaps/>
          <w:szCs w:val="26"/>
        </w:rPr>
      </w:pPr>
    </w:p>
    <w:p w14:paraId="2841A45C" w14:textId="77777777" w:rsidR="002D4C06" w:rsidRDefault="002D4C06">
      <w:pPr>
        <w:spacing w:line="276" w:lineRule="auto"/>
        <w:jc w:val="left"/>
        <w:rPr>
          <w:rFonts w:eastAsiaTheme="majorEastAsia" w:cstheme="majorBidi"/>
          <w:b/>
          <w:bCs/>
          <w:smallCaps/>
          <w:szCs w:val="26"/>
        </w:rPr>
      </w:pPr>
    </w:p>
    <w:p w14:paraId="794B35AF" w14:textId="77777777" w:rsidR="002D4C06" w:rsidRDefault="002D4C06">
      <w:pPr>
        <w:spacing w:line="276" w:lineRule="auto"/>
        <w:jc w:val="left"/>
        <w:rPr>
          <w:rFonts w:eastAsiaTheme="majorEastAsia" w:cstheme="majorBidi"/>
          <w:b/>
          <w:bCs/>
          <w:smallCaps/>
          <w:szCs w:val="26"/>
        </w:rPr>
      </w:pPr>
    </w:p>
    <w:p w14:paraId="555779BA" w14:textId="77777777" w:rsidR="002D4C06" w:rsidRDefault="002D4C06">
      <w:pPr>
        <w:spacing w:line="276" w:lineRule="auto"/>
        <w:jc w:val="left"/>
        <w:rPr>
          <w:rFonts w:eastAsiaTheme="majorEastAsia" w:cstheme="majorBidi"/>
          <w:b/>
          <w:bCs/>
          <w:smallCaps/>
          <w:szCs w:val="26"/>
        </w:rPr>
      </w:pPr>
    </w:p>
    <w:p w14:paraId="17E5B7DA" w14:textId="77777777" w:rsidR="002D4C06" w:rsidRDefault="002D4C06">
      <w:pPr>
        <w:spacing w:line="276" w:lineRule="auto"/>
        <w:jc w:val="left"/>
        <w:rPr>
          <w:rFonts w:eastAsiaTheme="majorEastAsia" w:cstheme="majorBidi"/>
          <w:b/>
          <w:bCs/>
          <w:smallCaps/>
          <w:szCs w:val="26"/>
        </w:rPr>
      </w:pPr>
    </w:p>
    <w:p w14:paraId="62CAF385" w14:textId="77777777" w:rsidR="002D4C06" w:rsidRDefault="002D4C06">
      <w:pPr>
        <w:spacing w:line="276" w:lineRule="auto"/>
        <w:jc w:val="left"/>
        <w:rPr>
          <w:rFonts w:eastAsiaTheme="majorEastAsia" w:cstheme="majorBidi"/>
          <w:b/>
          <w:bCs/>
          <w:smallCaps/>
          <w:szCs w:val="26"/>
        </w:rPr>
      </w:pPr>
    </w:p>
    <w:p w14:paraId="1EED208B" w14:textId="77777777" w:rsidR="002D4C06" w:rsidRDefault="002D4C06">
      <w:pPr>
        <w:spacing w:line="276" w:lineRule="auto"/>
        <w:jc w:val="left"/>
        <w:rPr>
          <w:rFonts w:eastAsiaTheme="majorEastAsia" w:cstheme="majorBidi"/>
          <w:b/>
          <w:bCs/>
          <w:smallCaps/>
          <w:szCs w:val="26"/>
        </w:rPr>
      </w:pPr>
    </w:p>
    <w:p w14:paraId="0A062534" w14:textId="77777777" w:rsidR="002D4C06" w:rsidRDefault="002D4C06">
      <w:pPr>
        <w:spacing w:line="276" w:lineRule="auto"/>
        <w:jc w:val="left"/>
        <w:rPr>
          <w:rFonts w:eastAsiaTheme="majorEastAsia" w:cstheme="majorBidi"/>
          <w:b/>
          <w:bCs/>
          <w:smallCaps/>
          <w:szCs w:val="26"/>
        </w:rPr>
      </w:pPr>
    </w:p>
    <w:p w14:paraId="28CDF1EA" w14:textId="77777777" w:rsidR="002D4C06" w:rsidRDefault="002D4C06">
      <w:pPr>
        <w:spacing w:line="276" w:lineRule="auto"/>
        <w:jc w:val="left"/>
        <w:rPr>
          <w:rFonts w:eastAsiaTheme="majorEastAsia" w:cstheme="majorBidi"/>
          <w:b/>
          <w:bCs/>
          <w:smallCaps/>
          <w:szCs w:val="26"/>
        </w:rPr>
      </w:pPr>
    </w:p>
    <w:p w14:paraId="7FC6766B" w14:textId="77777777" w:rsidR="002D4C06" w:rsidRDefault="002D4C06">
      <w:pPr>
        <w:spacing w:line="276" w:lineRule="auto"/>
        <w:jc w:val="left"/>
        <w:rPr>
          <w:rFonts w:eastAsiaTheme="majorEastAsia" w:cstheme="majorBidi"/>
          <w:b/>
          <w:bCs/>
          <w:smallCaps/>
          <w:szCs w:val="26"/>
        </w:rPr>
      </w:pPr>
    </w:p>
    <w:p w14:paraId="7BB9F3F5" w14:textId="77777777" w:rsidR="002D4C06" w:rsidRDefault="002D4C06">
      <w:pPr>
        <w:spacing w:line="276" w:lineRule="auto"/>
        <w:jc w:val="left"/>
        <w:rPr>
          <w:rFonts w:eastAsiaTheme="majorEastAsia" w:cstheme="majorBidi"/>
          <w:b/>
          <w:bCs/>
          <w:smallCaps/>
          <w:szCs w:val="26"/>
        </w:rPr>
      </w:pPr>
    </w:p>
    <w:p w14:paraId="27D0FF68" w14:textId="77777777" w:rsidR="002D4C06" w:rsidRDefault="002D4C06">
      <w:pPr>
        <w:spacing w:line="276" w:lineRule="auto"/>
        <w:jc w:val="left"/>
        <w:rPr>
          <w:rFonts w:eastAsiaTheme="majorEastAsia" w:cstheme="majorBidi"/>
          <w:b/>
          <w:bCs/>
          <w:smallCaps/>
          <w:szCs w:val="26"/>
        </w:rPr>
      </w:pPr>
    </w:p>
    <w:p w14:paraId="17E306EF" w14:textId="77777777" w:rsidR="002D4C06" w:rsidRDefault="002D4C06">
      <w:pPr>
        <w:spacing w:line="276" w:lineRule="auto"/>
        <w:jc w:val="left"/>
        <w:rPr>
          <w:rFonts w:eastAsiaTheme="majorEastAsia" w:cstheme="majorBidi"/>
          <w:b/>
          <w:bCs/>
          <w:smallCaps/>
          <w:szCs w:val="26"/>
        </w:rPr>
      </w:pPr>
    </w:p>
    <w:p w14:paraId="7B8DC39B" w14:textId="77777777" w:rsidR="002D4C06" w:rsidRDefault="002D4C06">
      <w:pPr>
        <w:spacing w:line="276" w:lineRule="auto"/>
        <w:jc w:val="left"/>
        <w:rPr>
          <w:rFonts w:eastAsiaTheme="majorEastAsia" w:cstheme="majorBidi"/>
          <w:b/>
          <w:bCs/>
          <w:smallCaps/>
          <w:szCs w:val="26"/>
        </w:rPr>
      </w:pPr>
    </w:p>
    <w:p w14:paraId="089607C6" w14:textId="77777777" w:rsidR="002D4C06" w:rsidRDefault="002D4C06">
      <w:pPr>
        <w:spacing w:line="276" w:lineRule="auto"/>
        <w:jc w:val="left"/>
        <w:rPr>
          <w:rFonts w:eastAsiaTheme="majorEastAsia" w:cstheme="majorBidi"/>
          <w:b/>
          <w:bCs/>
          <w:smallCaps/>
          <w:szCs w:val="26"/>
        </w:rPr>
      </w:pPr>
    </w:p>
    <w:p w14:paraId="7EB4F125" w14:textId="77777777" w:rsidR="002D4C06" w:rsidRDefault="002D4C06">
      <w:pPr>
        <w:spacing w:line="276" w:lineRule="auto"/>
        <w:jc w:val="left"/>
        <w:rPr>
          <w:rFonts w:eastAsiaTheme="majorEastAsia" w:cstheme="majorBidi"/>
          <w:b/>
          <w:bCs/>
          <w:smallCaps/>
          <w:szCs w:val="26"/>
        </w:rPr>
      </w:pPr>
    </w:p>
    <w:p w14:paraId="7E941DCF" w14:textId="77777777" w:rsidR="002D4C06" w:rsidRDefault="002D4C06">
      <w:pPr>
        <w:spacing w:line="276" w:lineRule="auto"/>
        <w:jc w:val="left"/>
        <w:rPr>
          <w:rFonts w:eastAsiaTheme="majorEastAsia" w:cstheme="majorBidi"/>
          <w:b/>
          <w:bCs/>
          <w:smallCaps/>
          <w:szCs w:val="26"/>
        </w:rPr>
      </w:pPr>
    </w:p>
    <w:p w14:paraId="13489AB1" w14:textId="77777777" w:rsidR="002D4C06" w:rsidRDefault="002D4C06">
      <w:pPr>
        <w:spacing w:line="276" w:lineRule="auto"/>
        <w:jc w:val="left"/>
        <w:rPr>
          <w:rFonts w:eastAsiaTheme="majorEastAsia" w:cstheme="majorBidi"/>
          <w:b/>
          <w:bCs/>
          <w:smallCaps/>
          <w:szCs w:val="26"/>
        </w:rPr>
      </w:pPr>
    </w:p>
    <w:p w14:paraId="636341F4" w14:textId="77777777" w:rsidR="002D4C06" w:rsidRDefault="002D4C06">
      <w:pPr>
        <w:spacing w:line="276" w:lineRule="auto"/>
        <w:jc w:val="left"/>
        <w:rPr>
          <w:rFonts w:eastAsiaTheme="majorEastAsia" w:cstheme="majorBidi"/>
          <w:b/>
          <w:bCs/>
          <w:smallCaps/>
          <w:szCs w:val="26"/>
        </w:rPr>
      </w:pPr>
    </w:p>
    <w:p w14:paraId="71E61CAE" w14:textId="77777777" w:rsidR="002D4C06" w:rsidRDefault="002D4C06">
      <w:pPr>
        <w:spacing w:line="276" w:lineRule="auto"/>
        <w:jc w:val="left"/>
        <w:rPr>
          <w:rFonts w:eastAsiaTheme="majorEastAsia" w:cstheme="majorBidi"/>
          <w:b/>
          <w:bCs/>
          <w:smallCaps/>
          <w:szCs w:val="26"/>
        </w:rPr>
      </w:pPr>
    </w:p>
    <w:p w14:paraId="3027618E" w14:textId="77777777" w:rsidR="00D329F3" w:rsidRDefault="00D329F3">
      <w:pPr>
        <w:spacing w:line="276" w:lineRule="auto"/>
        <w:jc w:val="left"/>
        <w:rPr>
          <w:rFonts w:eastAsiaTheme="majorEastAsia" w:cstheme="majorBidi"/>
          <w:b/>
          <w:bCs/>
          <w:smallCaps/>
          <w:szCs w:val="26"/>
        </w:rPr>
      </w:pPr>
    </w:p>
    <w:p w14:paraId="48D1832F" w14:textId="77777777" w:rsidR="00D329F3" w:rsidRDefault="00D329F3">
      <w:pPr>
        <w:spacing w:line="276" w:lineRule="auto"/>
        <w:jc w:val="left"/>
        <w:rPr>
          <w:rFonts w:eastAsiaTheme="majorEastAsia" w:cstheme="majorBidi"/>
          <w:b/>
          <w:bCs/>
          <w:smallCaps/>
          <w:szCs w:val="26"/>
        </w:rPr>
      </w:pPr>
    </w:p>
    <w:p w14:paraId="7A39AB8B" w14:textId="77777777" w:rsidR="00D329F3" w:rsidRDefault="00D329F3">
      <w:pPr>
        <w:spacing w:line="276" w:lineRule="auto"/>
        <w:jc w:val="left"/>
        <w:rPr>
          <w:rFonts w:eastAsiaTheme="majorEastAsia" w:cstheme="majorBidi"/>
          <w:b/>
          <w:bCs/>
          <w:smallCaps/>
          <w:szCs w:val="26"/>
        </w:rPr>
      </w:pPr>
    </w:p>
    <w:p w14:paraId="1867CEB2" w14:textId="77777777" w:rsidR="00D329F3" w:rsidRDefault="00D329F3">
      <w:pPr>
        <w:spacing w:line="276" w:lineRule="auto"/>
        <w:jc w:val="left"/>
        <w:rPr>
          <w:rFonts w:eastAsiaTheme="majorEastAsia" w:cstheme="majorBidi"/>
          <w:b/>
          <w:bCs/>
          <w:smallCaps/>
          <w:szCs w:val="26"/>
        </w:rPr>
      </w:pPr>
    </w:p>
    <w:p w14:paraId="5036A93D" w14:textId="77777777" w:rsidR="00D329F3" w:rsidRDefault="00D329F3">
      <w:pPr>
        <w:spacing w:line="276" w:lineRule="auto"/>
        <w:jc w:val="left"/>
        <w:rPr>
          <w:rFonts w:eastAsiaTheme="majorEastAsia" w:cstheme="majorBidi"/>
          <w:b/>
          <w:bCs/>
          <w:smallCaps/>
          <w:szCs w:val="26"/>
        </w:rPr>
      </w:pPr>
    </w:p>
    <w:p w14:paraId="24E34C5A" w14:textId="77777777" w:rsidR="00D329F3" w:rsidRDefault="00D329F3">
      <w:pPr>
        <w:spacing w:line="276" w:lineRule="auto"/>
        <w:jc w:val="left"/>
        <w:rPr>
          <w:rFonts w:eastAsiaTheme="majorEastAsia" w:cstheme="majorBidi"/>
          <w:b/>
          <w:bCs/>
          <w:smallCaps/>
          <w:szCs w:val="26"/>
        </w:rPr>
      </w:pPr>
    </w:p>
    <w:p w14:paraId="52F2C701" w14:textId="77777777" w:rsidR="00D329F3" w:rsidRDefault="00D329F3">
      <w:pPr>
        <w:spacing w:line="276" w:lineRule="auto"/>
        <w:jc w:val="left"/>
        <w:rPr>
          <w:rFonts w:eastAsiaTheme="majorEastAsia" w:cstheme="majorBidi"/>
          <w:b/>
          <w:bCs/>
          <w:smallCaps/>
          <w:szCs w:val="26"/>
        </w:rPr>
      </w:pPr>
    </w:p>
    <w:p w14:paraId="3661D884" w14:textId="77777777" w:rsidR="00D329F3" w:rsidRDefault="00D329F3">
      <w:pPr>
        <w:spacing w:line="276" w:lineRule="auto"/>
        <w:jc w:val="left"/>
        <w:rPr>
          <w:rFonts w:eastAsiaTheme="majorEastAsia" w:cstheme="majorBidi"/>
          <w:b/>
          <w:bCs/>
          <w:smallCaps/>
          <w:szCs w:val="26"/>
        </w:rPr>
      </w:pPr>
    </w:p>
    <w:p w14:paraId="64813A90" w14:textId="77777777" w:rsidR="00D329F3" w:rsidRDefault="00D329F3">
      <w:pPr>
        <w:spacing w:line="276" w:lineRule="auto"/>
        <w:jc w:val="left"/>
        <w:rPr>
          <w:rFonts w:eastAsiaTheme="majorEastAsia" w:cstheme="majorBidi"/>
          <w:b/>
          <w:bCs/>
          <w:smallCaps/>
          <w:szCs w:val="26"/>
        </w:rPr>
      </w:pPr>
    </w:p>
    <w:p w14:paraId="2E8997CB" w14:textId="77777777" w:rsidR="00D329F3" w:rsidRDefault="00D329F3">
      <w:pPr>
        <w:spacing w:line="276" w:lineRule="auto"/>
        <w:jc w:val="left"/>
        <w:rPr>
          <w:rFonts w:eastAsiaTheme="majorEastAsia" w:cstheme="majorBidi"/>
          <w:b/>
          <w:bCs/>
          <w:smallCaps/>
          <w:szCs w:val="26"/>
        </w:rPr>
      </w:pPr>
    </w:p>
    <w:p w14:paraId="2A4072D6" w14:textId="77777777" w:rsidR="00D329F3" w:rsidRDefault="00D329F3">
      <w:pPr>
        <w:spacing w:line="276" w:lineRule="auto"/>
        <w:jc w:val="left"/>
        <w:rPr>
          <w:rFonts w:eastAsiaTheme="majorEastAsia" w:cstheme="majorBidi"/>
          <w:b/>
          <w:bCs/>
          <w:smallCaps/>
          <w:szCs w:val="26"/>
        </w:rPr>
      </w:pPr>
    </w:p>
    <w:p w14:paraId="6EFB41C5" w14:textId="77777777" w:rsidR="00D329F3" w:rsidRDefault="00D329F3">
      <w:pPr>
        <w:spacing w:line="276" w:lineRule="auto"/>
        <w:jc w:val="left"/>
        <w:rPr>
          <w:rFonts w:eastAsiaTheme="majorEastAsia" w:cstheme="majorBidi"/>
          <w:b/>
          <w:bCs/>
          <w:smallCaps/>
          <w:szCs w:val="26"/>
        </w:rPr>
      </w:pPr>
    </w:p>
    <w:p w14:paraId="6A75731F" w14:textId="77777777" w:rsidR="00D329F3" w:rsidRDefault="00D329F3">
      <w:pPr>
        <w:spacing w:line="276" w:lineRule="auto"/>
        <w:jc w:val="left"/>
        <w:rPr>
          <w:rFonts w:eastAsiaTheme="majorEastAsia" w:cstheme="majorBidi"/>
          <w:b/>
          <w:bCs/>
          <w:smallCaps/>
          <w:szCs w:val="26"/>
        </w:rPr>
      </w:pPr>
    </w:p>
    <w:p w14:paraId="2643D880" w14:textId="77777777" w:rsidR="00D329F3" w:rsidRDefault="00D329F3">
      <w:pPr>
        <w:spacing w:line="276" w:lineRule="auto"/>
        <w:jc w:val="left"/>
        <w:rPr>
          <w:rFonts w:eastAsiaTheme="majorEastAsia" w:cstheme="majorBidi"/>
          <w:b/>
          <w:bCs/>
          <w:smallCaps/>
          <w:szCs w:val="26"/>
        </w:rPr>
      </w:pPr>
    </w:p>
    <w:p w14:paraId="23E746C2" w14:textId="77777777" w:rsidR="002D4C06" w:rsidRDefault="002D4C06">
      <w:pPr>
        <w:spacing w:line="276" w:lineRule="auto"/>
        <w:jc w:val="left"/>
        <w:rPr>
          <w:rFonts w:eastAsiaTheme="majorEastAsia" w:cstheme="majorBidi"/>
          <w:b/>
          <w:bCs/>
          <w:smallCaps/>
          <w:szCs w:val="26"/>
        </w:rPr>
      </w:pPr>
    </w:p>
    <w:p w14:paraId="7A924A94" w14:textId="77777777" w:rsidR="002D4C06" w:rsidRDefault="002D4C06">
      <w:pPr>
        <w:spacing w:line="276" w:lineRule="auto"/>
        <w:jc w:val="left"/>
        <w:rPr>
          <w:rFonts w:eastAsiaTheme="majorEastAsia" w:cstheme="majorBidi"/>
          <w:b/>
          <w:bCs/>
          <w:smallCaps/>
          <w:szCs w:val="26"/>
        </w:rPr>
      </w:pPr>
    </w:p>
    <w:p w14:paraId="59440241" w14:textId="77777777" w:rsidR="002D4C06" w:rsidRDefault="002D4C06">
      <w:pPr>
        <w:spacing w:line="276" w:lineRule="auto"/>
        <w:jc w:val="left"/>
        <w:rPr>
          <w:rFonts w:eastAsiaTheme="majorEastAsia" w:cstheme="majorBidi"/>
          <w:b/>
          <w:bCs/>
          <w:smallCaps/>
          <w:szCs w:val="26"/>
        </w:rPr>
      </w:pPr>
    </w:p>
    <w:p w14:paraId="04ACFE31" w14:textId="77777777" w:rsidR="002D4C06" w:rsidRDefault="002D4C06">
      <w:pPr>
        <w:spacing w:line="276" w:lineRule="auto"/>
        <w:jc w:val="left"/>
        <w:rPr>
          <w:rFonts w:eastAsiaTheme="majorEastAsia" w:cstheme="majorBidi"/>
          <w:b/>
          <w:bCs/>
          <w:smallCaps/>
          <w:szCs w:val="26"/>
        </w:rPr>
      </w:pPr>
    </w:p>
    <w:p w14:paraId="02EA9CE9" w14:textId="77777777" w:rsidR="007F564F" w:rsidRDefault="007F564F">
      <w:pPr>
        <w:spacing w:line="276" w:lineRule="auto"/>
        <w:jc w:val="left"/>
        <w:rPr>
          <w:rFonts w:eastAsiaTheme="majorEastAsia" w:cstheme="majorBidi"/>
          <w:b/>
          <w:bCs/>
          <w:smallCaps/>
          <w:szCs w:val="26"/>
        </w:rPr>
      </w:pPr>
    </w:p>
    <w:p w14:paraId="6F6921FC" w14:textId="77777777" w:rsidR="007F564F" w:rsidRDefault="007F564F">
      <w:pPr>
        <w:spacing w:line="276" w:lineRule="auto"/>
        <w:jc w:val="left"/>
        <w:rPr>
          <w:rFonts w:eastAsiaTheme="majorEastAsia" w:cstheme="majorBidi"/>
          <w:b/>
          <w:bCs/>
          <w:smallCaps/>
          <w:szCs w:val="26"/>
        </w:rPr>
      </w:pPr>
    </w:p>
    <w:p w14:paraId="56935850" w14:textId="77777777" w:rsidR="007F564F" w:rsidRDefault="007F564F">
      <w:pPr>
        <w:spacing w:line="276" w:lineRule="auto"/>
        <w:jc w:val="left"/>
        <w:rPr>
          <w:rFonts w:eastAsiaTheme="majorEastAsia" w:cstheme="majorBidi"/>
          <w:b/>
          <w:bCs/>
          <w:smallCaps/>
          <w:szCs w:val="26"/>
        </w:rPr>
      </w:pPr>
    </w:p>
    <w:p w14:paraId="74D1E6A0" w14:textId="77777777" w:rsidR="007F564F" w:rsidRDefault="007F564F">
      <w:pPr>
        <w:spacing w:line="276" w:lineRule="auto"/>
        <w:jc w:val="left"/>
        <w:rPr>
          <w:rFonts w:eastAsiaTheme="majorEastAsia" w:cstheme="majorBidi"/>
          <w:b/>
          <w:bCs/>
          <w:smallCaps/>
          <w:szCs w:val="26"/>
        </w:rPr>
      </w:pPr>
    </w:p>
    <w:p w14:paraId="542B8F7D" w14:textId="77777777" w:rsidR="007F564F" w:rsidRDefault="007F564F">
      <w:pPr>
        <w:spacing w:line="276" w:lineRule="auto"/>
        <w:jc w:val="left"/>
        <w:rPr>
          <w:rFonts w:eastAsiaTheme="majorEastAsia" w:cstheme="majorBidi"/>
          <w:b/>
          <w:bCs/>
          <w:smallCaps/>
          <w:szCs w:val="26"/>
        </w:rPr>
      </w:pPr>
    </w:p>
    <w:p w14:paraId="54D06F97" w14:textId="77777777" w:rsidR="007F564F" w:rsidRDefault="007F564F">
      <w:pPr>
        <w:spacing w:line="276" w:lineRule="auto"/>
        <w:jc w:val="left"/>
        <w:rPr>
          <w:rFonts w:eastAsiaTheme="majorEastAsia" w:cstheme="majorBidi"/>
          <w:b/>
          <w:bCs/>
          <w:smallCaps/>
          <w:szCs w:val="26"/>
        </w:rPr>
      </w:pPr>
    </w:p>
    <w:p w14:paraId="12F73C7C" w14:textId="77777777" w:rsidR="007F564F" w:rsidRDefault="007F564F">
      <w:pPr>
        <w:spacing w:line="276" w:lineRule="auto"/>
        <w:jc w:val="left"/>
        <w:rPr>
          <w:rFonts w:eastAsiaTheme="majorEastAsia" w:cstheme="majorBidi"/>
          <w:b/>
          <w:bCs/>
          <w:smallCaps/>
          <w:szCs w:val="26"/>
        </w:rPr>
      </w:pPr>
    </w:p>
    <w:p w14:paraId="5D6A7975" w14:textId="77777777" w:rsidR="007F564F" w:rsidRDefault="007F564F">
      <w:pPr>
        <w:spacing w:line="276" w:lineRule="auto"/>
        <w:jc w:val="left"/>
        <w:rPr>
          <w:rFonts w:eastAsiaTheme="majorEastAsia" w:cstheme="majorBidi"/>
          <w:b/>
          <w:bCs/>
          <w:smallCaps/>
          <w:szCs w:val="26"/>
        </w:rPr>
      </w:pPr>
    </w:p>
    <w:p w14:paraId="4ABA435A" w14:textId="77777777" w:rsidR="007F564F" w:rsidRDefault="007F564F">
      <w:pPr>
        <w:spacing w:line="276" w:lineRule="auto"/>
        <w:jc w:val="left"/>
        <w:rPr>
          <w:rFonts w:eastAsiaTheme="majorEastAsia" w:cstheme="majorBidi"/>
          <w:b/>
          <w:bCs/>
          <w:smallCaps/>
          <w:szCs w:val="26"/>
        </w:rPr>
      </w:pPr>
    </w:p>
    <w:p w14:paraId="70AF26C2" w14:textId="77777777" w:rsidR="007F564F" w:rsidRDefault="007F564F">
      <w:pPr>
        <w:spacing w:line="276" w:lineRule="auto"/>
        <w:jc w:val="left"/>
        <w:rPr>
          <w:rFonts w:eastAsiaTheme="majorEastAsia" w:cstheme="majorBidi"/>
          <w:b/>
          <w:bCs/>
          <w:smallCaps/>
          <w:szCs w:val="26"/>
        </w:rPr>
      </w:pPr>
    </w:p>
    <w:p w14:paraId="4024336C" w14:textId="77777777" w:rsidR="007F564F" w:rsidRDefault="007F564F">
      <w:pPr>
        <w:spacing w:line="276" w:lineRule="auto"/>
        <w:jc w:val="left"/>
        <w:rPr>
          <w:rFonts w:eastAsiaTheme="majorEastAsia" w:cstheme="majorBidi"/>
          <w:b/>
          <w:bCs/>
          <w:smallCaps/>
          <w:szCs w:val="26"/>
        </w:rPr>
      </w:pPr>
    </w:p>
    <w:p w14:paraId="21EB877E" w14:textId="77777777" w:rsidR="007F564F" w:rsidRDefault="007F564F">
      <w:pPr>
        <w:spacing w:line="276" w:lineRule="auto"/>
        <w:jc w:val="left"/>
        <w:rPr>
          <w:rFonts w:eastAsiaTheme="majorEastAsia" w:cstheme="majorBidi"/>
          <w:b/>
          <w:bCs/>
          <w:smallCaps/>
          <w:szCs w:val="26"/>
        </w:rPr>
      </w:pPr>
    </w:p>
    <w:p w14:paraId="5809CF00" w14:textId="77777777" w:rsidR="007F564F" w:rsidRDefault="007F564F">
      <w:pPr>
        <w:spacing w:line="276" w:lineRule="auto"/>
        <w:jc w:val="left"/>
        <w:rPr>
          <w:rFonts w:eastAsiaTheme="majorEastAsia" w:cstheme="majorBidi"/>
          <w:b/>
          <w:bCs/>
          <w:smallCaps/>
          <w:szCs w:val="26"/>
        </w:rPr>
      </w:pPr>
    </w:p>
    <w:p w14:paraId="38387517" w14:textId="77777777" w:rsidR="007F564F" w:rsidRDefault="007F564F">
      <w:pPr>
        <w:spacing w:line="276" w:lineRule="auto"/>
        <w:jc w:val="left"/>
        <w:rPr>
          <w:rFonts w:eastAsiaTheme="majorEastAsia" w:cstheme="majorBidi"/>
          <w:b/>
          <w:bCs/>
          <w:smallCaps/>
          <w:szCs w:val="26"/>
        </w:rPr>
      </w:pPr>
    </w:p>
    <w:p w14:paraId="705ACEAD" w14:textId="77777777" w:rsidR="007F564F" w:rsidRDefault="007F564F">
      <w:pPr>
        <w:spacing w:line="276" w:lineRule="auto"/>
        <w:jc w:val="left"/>
        <w:rPr>
          <w:rFonts w:eastAsiaTheme="majorEastAsia" w:cstheme="majorBidi"/>
          <w:b/>
          <w:bCs/>
          <w:smallCaps/>
          <w:szCs w:val="26"/>
        </w:rPr>
      </w:pPr>
    </w:p>
    <w:p w14:paraId="3CA16F46" w14:textId="77777777" w:rsidR="007F564F" w:rsidRDefault="007F564F">
      <w:pPr>
        <w:spacing w:line="276" w:lineRule="auto"/>
        <w:jc w:val="left"/>
        <w:rPr>
          <w:rFonts w:eastAsiaTheme="majorEastAsia" w:cstheme="majorBidi"/>
          <w:b/>
          <w:bCs/>
          <w:smallCaps/>
          <w:szCs w:val="26"/>
        </w:rPr>
      </w:pPr>
    </w:p>
    <w:p w14:paraId="0D70511B" w14:textId="77777777" w:rsidR="007F564F" w:rsidRDefault="007F564F">
      <w:pPr>
        <w:spacing w:line="276" w:lineRule="auto"/>
        <w:jc w:val="left"/>
        <w:rPr>
          <w:rFonts w:eastAsiaTheme="majorEastAsia" w:cstheme="majorBidi"/>
          <w:b/>
          <w:bCs/>
          <w:smallCaps/>
          <w:szCs w:val="26"/>
        </w:rPr>
      </w:pPr>
    </w:p>
    <w:p w14:paraId="7E43ACE8" w14:textId="77777777" w:rsidR="007F564F" w:rsidRDefault="007F564F">
      <w:pPr>
        <w:spacing w:line="276" w:lineRule="auto"/>
        <w:jc w:val="left"/>
        <w:rPr>
          <w:rFonts w:eastAsiaTheme="majorEastAsia" w:cstheme="majorBidi"/>
          <w:b/>
          <w:bCs/>
          <w:smallCaps/>
          <w:szCs w:val="26"/>
        </w:rPr>
      </w:pPr>
    </w:p>
    <w:p w14:paraId="7C42169D" w14:textId="77777777" w:rsidR="007F564F" w:rsidRDefault="007F564F">
      <w:pPr>
        <w:spacing w:line="276" w:lineRule="auto"/>
        <w:jc w:val="left"/>
        <w:rPr>
          <w:rFonts w:eastAsiaTheme="majorEastAsia" w:cstheme="majorBidi"/>
          <w:b/>
          <w:bCs/>
          <w:smallCaps/>
          <w:szCs w:val="26"/>
        </w:rPr>
      </w:pPr>
    </w:p>
    <w:p w14:paraId="40350DAF" w14:textId="77777777" w:rsidR="007F564F" w:rsidRDefault="007F564F">
      <w:pPr>
        <w:spacing w:line="276" w:lineRule="auto"/>
        <w:jc w:val="left"/>
        <w:rPr>
          <w:rFonts w:eastAsiaTheme="majorEastAsia" w:cstheme="majorBidi"/>
          <w:b/>
          <w:bCs/>
          <w:smallCaps/>
          <w:szCs w:val="26"/>
        </w:rPr>
      </w:pPr>
    </w:p>
    <w:p w14:paraId="4AB3C748" w14:textId="77777777" w:rsidR="007F564F" w:rsidRDefault="007F564F">
      <w:pPr>
        <w:spacing w:line="276" w:lineRule="auto"/>
        <w:jc w:val="left"/>
        <w:rPr>
          <w:rFonts w:eastAsiaTheme="majorEastAsia" w:cstheme="majorBidi"/>
          <w:b/>
          <w:bCs/>
          <w:smallCaps/>
          <w:szCs w:val="26"/>
        </w:rPr>
      </w:pPr>
    </w:p>
    <w:p w14:paraId="1F683275" w14:textId="77777777" w:rsidR="007F564F" w:rsidRDefault="007F564F">
      <w:pPr>
        <w:spacing w:line="276" w:lineRule="auto"/>
        <w:jc w:val="left"/>
        <w:rPr>
          <w:rFonts w:eastAsiaTheme="majorEastAsia" w:cstheme="majorBidi"/>
          <w:b/>
          <w:bCs/>
          <w:smallCaps/>
          <w:szCs w:val="26"/>
        </w:rPr>
      </w:pPr>
    </w:p>
    <w:p w14:paraId="5D437F0C" w14:textId="77777777" w:rsidR="007F564F" w:rsidRDefault="007F564F">
      <w:pPr>
        <w:spacing w:line="276" w:lineRule="auto"/>
        <w:jc w:val="left"/>
        <w:rPr>
          <w:rFonts w:eastAsiaTheme="majorEastAsia" w:cstheme="majorBidi"/>
          <w:b/>
          <w:bCs/>
          <w:smallCaps/>
          <w:szCs w:val="26"/>
        </w:rPr>
      </w:pPr>
    </w:p>
    <w:p w14:paraId="0B6B76A9" w14:textId="77777777" w:rsidR="007F564F" w:rsidRDefault="007F564F">
      <w:pPr>
        <w:spacing w:line="276" w:lineRule="auto"/>
        <w:jc w:val="left"/>
        <w:rPr>
          <w:rFonts w:eastAsiaTheme="majorEastAsia" w:cstheme="majorBidi"/>
          <w:b/>
          <w:bCs/>
          <w:smallCaps/>
          <w:szCs w:val="26"/>
        </w:rPr>
      </w:pPr>
    </w:p>
    <w:p w14:paraId="15BD53B4" w14:textId="77777777" w:rsidR="007F564F" w:rsidRDefault="007F564F">
      <w:pPr>
        <w:spacing w:line="276" w:lineRule="auto"/>
        <w:jc w:val="left"/>
        <w:rPr>
          <w:rFonts w:eastAsiaTheme="majorEastAsia" w:cstheme="majorBidi"/>
          <w:b/>
          <w:bCs/>
          <w:smallCaps/>
          <w:szCs w:val="26"/>
        </w:rPr>
      </w:pPr>
    </w:p>
    <w:bookmarkStart w:id="36" w:name="_Toc159925060"/>
    <w:p w14:paraId="7BA03FF7" w14:textId="61F12614" w:rsidR="002D4C06" w:rsidRDefault="005038B9">
      <w:pPr>
        <w:pStyle w:val="Nagwek1"/>
      </w:pPr>
      <w:r>
        <w:rPr>
          <w:noProof/>
        </w:rPr>
        <w:lastRenderedPageBreak/>
        <mc:AlternateContent>
          <mc:Choice Requires="wps">
            <w:drawing>
              <wp:anchor distT="0" distB="19050" distL="0" distR="19050" simplePos="0" relativeHeight="35" behindDoc="0" locked="0" layoutInCell="1" allowOverlap="1" wp14:anchorId="722C04D8" wp14:editId="0DDFE8C2">
                <wp:simplePos x="0" y="0"/>
                <wp:positionH relativeFrom="column">
                  <wp:posOffset>-144145</wp:posOffset>
                </wp:positionH>
                <wp:positionV relativeFrom="paragraph">
                  <wp:posOffset>460375</wp:posOffset>
                </wp:positionV>
                <wp:extent cx="6039485" cy="635"/>
                <wp:effectExtent l="0" t="0" r="18415" b="18415"/>
                <wp:wrapNone/>
                <wp:docPr id="2007067404"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39485" cy="635"/>
                        </a:xfrm>
                        <a:prstGeom prst="line">
                          <a:avLst/>
                        </a:prstGeom>
                        <a:ln w="19050">
                          <a:solidFill>
                            <a:srgbClr val="1F497D"/>
                          </a:solidFill>
                          <a:round/>
                        </a:ln>
                      </wps:spPr>
                      <wps:style>
                        <a:lnRef idx="1">
                          <a:schemeClr val="accent1"/>
                        </a:lnRef>
                        <a:fillRef idx="0">
                          <a:schemeClr val="accent1"/>
                        </a:fillRef>
                        <a:effectRef idx="0">
                          <a:schemeClr val="accent1"/>
                        </a:effectRef>
                        <a:fontRef idx="minor"/>
                      </wps:style>
                      <wps:bodyPr/>
                    </wps:wsp>
                  </a:graphicData>
                </a:graphic>
                <wp14:sizeRelH relativeFrom="page">
                  <wp14:pctWidth>0</wp14:pctWidth>
                </wp14:sizeRelH>
                <wp14:sizeRelV relativeFrom="page">
                  <wp14:pctHeight>0</wp14:pctHeight>
                </wp14:sizeRelV>
              </wp:anchor>
            </w:drawing>
          </mc:Choice>
          <mc:Fallback>
            <w:pict>
              <v:line w14:anchorId="46BB3917" id="Łącznik prosty 2" o:spid="_x0000_s1026" style="position:absolute;z-index:35;visibility:visible;mso-wrap-style:square;mso-width-percent:0;mso-height-percent:0;mso-wrap-distance-left:0;mso-wrap-distance-top:0;mso-wrap-distance-right:1.5pt;mso-wrap-distance-bottom:1.5pt;mso-position-horizontal:absolute;mso-position-horizontal-relative:text;mso-position-vertical:absolute;mso-position-vertical-relative:text;mso-width-percent:0;mso-height-percent:0;mso-width-relative:page;mso-height-relative:page" from="-11.35pt,36.25pt" to="464.2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" strokecolor="#1f497d" strokeweight="1.5pt">
                <o:lock v:ext="edit" shapetype="f"/>
              </v:line>
            </w:pict>
          </mc:Fallback>
        </mc:AlternateContent>
      </w:r>
      <w:r>
        <w:t>Dokumenty dołączone do projektu</w:t>
      </w:r>
      <w:bookmarkEnd w:id="36"/>
    </w:p>
    <w:p w14:paraId="4DC2E057" w14:textId="77777777" w:rsidR="002D4C06" w:rsidRDefault="002D4C06">
      <w:pPr>
        <w:spacing w:after="0" w:line="240" w:lineRule="auto"/>
        <w:rPr>
          <w:sz w:val="12"/>
        </w:rPr>
      </w:pPr>
    </w:p>
    <w:p w14:paraId="48253BF4" w14:textId="77777777" w:rsidR="002D4C06" w:rsidRDefault="005038B9">
      <w:pPr>
        <w:pStyle w:val="Nagwek2"/>
      </w:pPr>
      <w:bookmarkStart w:id="37" w:name="_Toc159925061"/>
      <w:r>
        <w:t>Oświadczenie projektantów wszystkich specjalności o sporządzeniu projektu zgodnie z obowiązującymi przepisami i zasadami wiedzy technicznej</w:t>
      </w:r>
      <w:bookmarkEnd w:id="37"/>
    </w:p>
    <w:p w14:paraId="5779CB04" w14:textId="77777777" w:rsidR="002D4C06" w:rsidRDefault="005038B9">
      <w:pPr>
        <w:tabs>
          <w:tab w:val="left" w:pos="1256"/>
        </w:tabs>
        <w:spacing w:line="276" w:lineRule="auto"/>
        <w:rPr>
          <w:b/>
          <w:i/>
          <w:spacing w:val="20"/>
          <w:szCs w:val="24"/>
        </w:rPr>
      </w:pPr>
      <w:r>
        <w:rPr>
          <w:i/>
          <w:spacing w:val="20"/>
          <w:szCs w:val="24"/>
        </w:rPr>
        <w:t>Zgodnie z art. 34 ust. 3d pkt 3 ustawy Prawo budowlane</w:t>
      </w:r>
      <w:r>
        <w:rPr>
          <w:i/>
          <w:spacing w:val="20"/>
          <w:szCs w:val="24"/>
        </w:rPr>
        <w:br/>
        <w:t xml:space="preserve">(z późniejszymi zmianami) </w:t>
      </w:r>
      <w:r>
        <w:rPr>
          <w:b/>
          <w:i/>
          <w:spacing w:val="20"/>
          <w:szCs w:val="24"/>
        </w:rPr>
        <w:t xml:space="preserve">oświadczamy, iż niniejszy projekt budowlany: </w:t>
      </w:r>
    </w:p>
    <w:tbl>
      <w:tblPr>
        <w:tblStyle w:val="Tabela-Siatka"/>
        <w:tblW w:w="9060" w:type="dxa"/>
        <w:tblLayout w:type="fixed"/>
        <w:tblLook w:val="04A0" w:firstRow="1" w:lastRow="0" w:firstColumn="1" w:lastColumn="0" w:noHBand="0" w:noVBand="1"/>
      </w:tblPr>
      <w:tblGrid>
        <w:gridCol w:w="1377"/>
        <w:gridCol w:w="7683"/>
      </w:tblGrid>
      <w:tr w:rsidR="002D4C06" w14:paraId="06ECFAE8" w14:textId="77777777">
        <w:trPr>
          <w:trHeight w:val="1474"/>
        </w:trPr>
        <w:tc>
          <w:tcPr>
            <w:tcW w:w="1377" w:type="dxa"/>
            <w:tcBorders>
              <w:top w:val="single" w:sz="4" w:space="0" w:color="C6D9F1"/>
              <w:left w:val="single" w:sz="4" w:space="0" w:color="C6D9F1"/>
              <w:bottom w:val="single" w:sz="4" w:space="0" w:color="C6D9F1"/>
              <w:right w:val="single" w:sz="4" w:space="0" w:color="C6D9F1"/>
            </w:tcBorders>
          </w:tcPr>
          <w:p w14:paraId="766E4E50" w14:textId="77777777" w:rsidR="002D4C06" w:rsidRDefault="005038B9">
            <w:pPr>
              <w:spacing w:after="0"/>
              <w:jc w:val="left"/>
              <w:rPr>
                <w:i/>
              </w:rPr>
            </w:pPr>
            <w:r>
              <w:rPr>
                <w:rFonts w:eastAsia="Calibri"/>
                <w:i/>
              </w:rPr>
              <w:t>Nazwa inwestycji:</w:t>
            </w:r>
          </w:p>
        </w:tc>
        <w:tc>
          <w:tcPr>
            <w:tcW w:w="7682" w:type="dxa"/>
            <w:tcBorders>
              <w:top w:val="single" w:sz="4" w:space="0" w:color="C6D9F1"/>
              <w:left w:val="single" w:sz="4" w:space="0" w:color="C6D9F1"/>
              <w:bottom w:val="single" w:sz="4" w:space="0" w:color="C6D9F1"/>
              <w:right w:val="single" w:sz="4" w:space="0" w:color="C6D9F1"/>
            </w:tcBorders>
          </w:tcPr>
          <w:p w14:paraId="454F1BDE" w14:textId="7DEB6C95" w:rsidR="002D4C06" w:rsidRDefault="008E14C1">
            <w:pPr>
              <w:spacing w:after="0" w:line="276" w:lineRule="auto"/>
              <w:rPr>
                <w:rFonts w:cs="Arial"/>
                <w:b/>
                <w:bCs/>
                <w:sz w:val="28"/>
              </w:rPr>
            </w:pPr>
            <w:r>
              <w:rPr>
                <w:rFonts w:cs="Arial"/>
                <w:b/>
                <w:bCs/>
                <w:sz w:val="28"/>
              </w:rPr>
              <w:t>MODERNIZACJA POMIESZCZENIA TECHNICZNEGO WRAZ Z WYMIANĄ ŹRÓDŁA CIEPŁA DLA BUDYNKU MIESZKALNEGO - LEŚNICZÓWKI</w:t>
            </w:r>
          </w:p>
        </w:tc>
      </w:tr>
      <w:tr w:rsidR="002D4C06" w14:paraId="2C7D21CA" w14:textId="77777777">
        <w:trPr>
          <w:trHeight w:val="1134"/>
        </w:trPr>
        <w:tc>
          <w:tcPr>
            <w:tcW w:w="1377" w:type="dxa"/>
            <w:tcBorders>
              <w:top w:val="single" w:sz="4" w:space="0" w:color="C6D9F1"/>
              <w:left w:val="single" w:sz="4" w:space="0" w:color="C6D9F1"/>
              <w:bottom w:val="single" w:sz="4" w:space="0" w:color="C6D9F1"/>
              <w:right w:val="single" w:sz="4" w:space="0" w:color="C6D9F1"/>
            </w:tcBorders>
          </w:tcPr>
          <w:p w14:paraId="4C623A65" w14:textId="77777777" w:rsidR="002D4C06" w:rsidRDefault="005038B9">
            <w:pPr>
              <w:spacing w:after="0"/>
              <w:jc w:val="left"/>
              <w:rPr>
                <w:i/>
              </w:rPr>
            </w:pPr>
            <w:r>
              <w:rPr>
                <w:rFonts w:eastAsia="Calibri"/>
                <w:i/>
              </w:rPr>
              <w:t>Miejsce inwestycji:</w:t>
            </w:r>
          </w:p>
        </w:tc>
        <w:tc>
          <w:tcPr>
            <w:tcW w:w="7682" w:type="dxa"/>
            <w:tcBorders>
              <w:top w:val="single" w:sz="4" w:space="0" w:color="C6D9F1"/>
              <w:left w:val="single" w:sz="4" w:space="0" w:color="C6D9F1"/>
              <w:bottom w:val="single" w:sz="4" w:space="0" w:color="C6D9F1"/>
              <w:right w:val="single" w:sz="4" w:space="0" w:color="C6D9F1"/>
            </w:tcBorders>
          </w:tcPr>
          <w:p w14:paraId="4226FE21" w14:textId="4EF59D86" w:rsidR="008E746F" w:rsidRDefault="008E746F" w:rsidP="008E746F">
            <w:pPr>
              <w:spacing w:after="0" w:line="276" w:lineRule="auto"/>
              <w:rPr>
                <w:rFonts w:cs="Arial"/>
                <w:b/>
                <w:bCs/>
                <w:sz w:val="28"/>
              </w:rPr>
            </w:pPr>
            <w:r>
              <w:rPr>
                <w:rFonts w:cs="Arial"/>
                <w:b/>
                <w:bCs/>
                <w:sz w:val="28"/>
              </w:rPr>
              <w:t xml:space="preserve">LEŚNICTWO </w:t>
            </w:r>
            <w:r w:rsidR="00845003">
              <w:rPr>
                <w:rFonts w:cs="Arial"/>
                <w:b/>
                <w:bCs/>
                <w:sz w:val="28"/>
              </w:rPr>
              <w:t>OSTROWY</w:t>
            </w:r>
          </w:p>
          <w:p w14:paraId="6CF01FE9" w14:textId="77777777" w:rsidR="008E746F" w:rsidRPr="00A7335A" w:rsidRDefault="008E746F" w:rsidP="008E746F">
            <w:pPr>
              <w:spacing w:after="0" w:line="276" w:lineRule="auto"/>
              <w:rPr>
                <w:rFonts w:cs="Arial"/>
                <w:b/>
                <w:bCs/>
                <w:sz w:val="22"/>
                <w:szCs w:val="20"/>
              </w:rPr>
            </w:pPr>
            <w:r>
              <w:rPr>
                <w:rFonts w:cs="Arial"/>
                <w:b/>
                <w:bCs/>
                <w:sz w:val="28"/>
              </w:rPr>
              <w:t>89-642 RYTEL</w:t>
            </w:r>
          </w:p>
          <w:p w14:paraId="02B31D71" w14:textId="085DD3ED" w:rsidR="002D4C06" w:rsidRDefault="008E746F">
            <w:pPr>
              <w:spacing w:after="0" w:line="276" w:lineRule="auto"/>
              <w:rPr>
                <w:rFonts w:cs="Arial"/>
                <w:b/>
                <w:bCs/>
                <w:sz w:val="28"/>
              </w:rPr>
            </w:pPr>
            <w:r>
              <w:rPr>
                <w:rFonts w:cs="Arial"/>
                <w:b/>
                <w:bCs/>
                <w:sz w:val="28"/>
              </w:rPr>
              <w:t>NR. INWENTARZOWY 110/39</w:t>
            </w:r>
          </w:p>
        </w:tc>
      </w:tr>
      <w:tr w:rsidR="002D4C06" w14:paraId="068C9967" w14:textId="77777777">
        <w:trPr>
          <w:trHeight w:val="1134"/>
        </w:trPr>
        <w:tc>
          <w:tcPr>
            <w:tcW w:w="1377" w:type="dxa"/>
            <w:tcBorders>
              <w:top w:val="single" w:sz="4" w:space="0" w:color="C6D9F1"/>
              <w:left w:val="single" w:sz="4" w:space="0" w:color="C6D9F1"/>
              <w:bottom w:val="single" w:sz="4" w:space="0" w:color="C6D9F1"/>
              <w:right w:val="single" w:sz="4" w:space="0" w:color="C6D9F1"/>
            </w:tcBorders>
          </w:tcPr>
          <w:p w14:paraId="5785FC87" w14:textId="77777777" w:rsidR="002D4C06" w:rsidRDefault="005038B9">
            <w:pPr>
              <w:spacing w:after="0"/>
              <w:jc w:val="left"/>
              <w:rPr>
                <w:i/>
              </w:rPr>
            </w:pPr>
            <w:r>
              <w:rPr>
                <w:rFonts w:eastAsia="Calibri"/>
                <w:i/>
              </w:rPr>
              <w:t>Inwestor:</w:t>
            </w:r>
          </w:p>
        </w:tc>
        <w:tc>
          <w:tcPr>
            <w:tcW w:w="7682" w:type="dxa"/>
            <w:tcBorders>
              <w:top w:val="single" w:sz="4" w:space="0" w:color="C6D9F1"/>
              <w:left w:val="single" w:sz="4" w:space="0" w:color="C6D9F1"/>
              <w:bottom w:val="single" w:sz="4" w:space="0" w:color="C6D9F1"/>
              <w:right w:val="single" w:sz="4" w:space="0" w:color="C6D9F1"/>
            </w:tcBorders>
          </w:tcPr>
          <w:p w14:paraId="322A4DC3" w14:textId="77777777" w:rsidR="00F70B0B" w:rsidRDefault="00F70B0B" w:rsidP="00F70B0B">
            <w:pPr>
              <w:spacing w:after="0" w:line="276" w:lineRule="auto"/>
              <w:rPr>
                <w:rFonts w:cs="Arial"/>
                <w:sz w:val="28"/>
              </w:rPr>
            </w:pPr>
            <w:r>
              <w:rPr>
                <w:rFonts w:cs="Arial"/>
                <w:sz w:val="28"/>
                <w:szCs w:val="28"/>
              </w:rPr>
              <w:t>Nadleśnictwo Czersk</w:t>
            </w:r>
          </w:p>
          <w:p w14:paraId="1BF60773" w14:textId="77777777" w:rsidR="00F70B0B" w:rsidRDefault="00F70B0B" w:rsidP="00F70B0B">
            <w:pPr>
              <w:spacing w:after="0" w:line="240" w:lineRule="auto"/>
              <w:rPr>
                <w:rFonts w:cs="Arial"/>
                <w:sz w:val="28"/>
              </w:rPr>
            </w:pPr>
            <w:r>
              <w:rPr>
                <w:rFonts w:cs="Arial"/>
                <w:sz w:val="28"/>
              </w:rPr>
              <w:t>ul. Cisowa 12</w:t>
            </w:r>
          </w:p>
          <w:p w14:paraId="0C2BC761" w14:textId="36EACFAB" w:rsidR="002D4C06" w:rsidRDefault="00F70B0B">
            <w:pPr>
              <w:spacing w:after="0" w:line="240" w:lineRule="auto"/>
              <w:rPr>
                <w:rFonts w:cs="Arial"/>
                <w:sz w:val="28"/>
              </w:rPr>
            </w:pPr>
            <w:r>
              <w:rPr>
                <w:rFonts w:cs="Arial"/>
                <w:sz w:val="28"/>
              </w:rPr>
              <w:t>89-650 Czersk</w:t>
            </w:r>
          </w:p>
        </w:tc>
      </w:tr>
    </w:tbl>
    <w:p w14:paraId="5AE5AAA1" w14:textId="77777777" w:rsidR="002D4C06" w:rsidRDefault="002D4C06">
      <w:pPr>
        <w:tabs>
          <w:tab w:val="left" w:pos="1256"/>
        </w:tabs>
        <w:spacing w:after="0" w:line="240" w:lineRule="auto"/>
        <w:rPr>
          <w:b/>
          <w:i/>
          <w:spacing w:val="20"/>
          <w:szCs w:val="24"/>
        </w:rPr>
      </w:pPr>
    </w:p>
    <w:p w14:paraId="37CFD4C1" w14:textId="77777777" w:rsidR="002D4C06" w:rsidRDefault="002D4C06">
      <w:pPr>
        <w:tabs>
          <w:tab w:val="left" w:pos="1256"/>
        </w:tabs>
        <w:spacing w:after="0" w:line="240" w:lineRule="auto"/>
        <w:rPr>
          <w:b/>
          <w:i/>
          <w:spacing w:val="20"/>
          <w:szCs w:val="24"/>
        </w:rPr>
      </w:pPr>
    </w:p>
    <w:p w14:paraId="3B21CA07" w14:textId="77777777" w:rsidR="002D4C06" w:rsidRDefault="005038B9">
      <w:pPr>
        <w:tabs>
          <w:tab w:val="left" w:pos="1256"/>
        </w:tabs>
        <w:spacing w:after="0" w:line="240" w:lineRule="auto"/>
        <w:rPr>
          <w:b/>
          <w:i/>
          <w:spacing w:val="20"/>
          <w:szCs w:val="24"/>
        </w:rPr>
      </w:pPr>
      <w:r>
        <w:rPr>
          <w:b/>
          <w:i/>
          <w:spacing w:val="20"/>
          <w:szCs w:val="24"/>
        </w:rPr>
        <w:t>został sporządzony zgodnie z obowiązującymi przepisami oraz zasadami wiedzy technicznej.</w:t>
      </w:r>
    </w:p>
    <w:p w14:paraId="0C4A1911" w14:textId="77777777" w:rsidR="008E14C1" w:rsidRDefault="008E14C1">
      <w:pPr>
        <w:tabs>
          <w:tab w:val="left" w:pos="1256"/>
        </w:tabs>
        <w:spacing w:after="0" w:line="240" w:lineRule="auto"/>
        <w:rPr>
          <w:b/>
          <w:i/>
          <w:spacing w:val="20"/>
          <w:szCs w:val="24"/>
        </w:rPr>
      </w:pPr>
    </w:p>
    <w:tbl>
      <w:tblPr>
        <w:tblStyle w:val="Tabela-Siatka"/>
        <w:tblW w:w="9322" w:type="dxa"/>
        <w:tblLayout w:type="fixed"/>
        <w:tblLook w:val="04A0" w:firstRow="1" w:lastRow="0" w:firstColumn="1" w:lastColumn="0" w:noHBand="0" w:noVBand="1"/>
      </w:tblPr>
      <w:tblGrid>
        <w:gridCol w:w="1385"/>
        <w:gridCol w:w="3260"/>
        <w:gridCol w:w="3686"/>
        <w:gridCol w:w="991"/>
      </w:tblGrid>
      <w:tr w:rsidR="007F564F" w14:paraId="034A8ADD" w14:textId="77777777" w:rsidTr="00F02669">
        <w:trPr>
          <w:trHeight w:val="1134"/>
        </w:trPr>
        <w:tc>
          <w:tcPr>
            <w:tcW w:w="1385" w:type="dxa"/>
            <w:tcBorders>
              <w:top w:val="single" w:sz="12" w:space="0" w:color="1F497D"/>
              <w:left w:val="single" w:sz="4" w:space="0" w:color="C6D9F1"/>
              <w:bottom w:val="single" w:sz="12" w:space="0" w:color="1F497D"/>
              <w:right w:val="single" w:sz="4" w:space="0" w:color="C6D9F1"/>
            </w:tcBorders>
          </w:tcPr>
          <w:p w14:paraId="29C277A1" w14:textId="77777777" w:rsidR="007F564F" w:rsidRDefault="007F564F" w:rsidP="00F02669">
            <w:pPr>
              <w:spacing w:after="0"/>
              <w:rPr>
                <w:color w:val="1F497D" w:themeColor="text2"/>
                <w:sz w:val="20"/>
              </w:rPr>
            </w:pPr>
            <w:r>
              <w:rPr>
                <w:rFonts w:eastAsia="Calibri"/>
                <w:color w:val="1F497D" w:themeColor="text2"/>
                <w:sz w:val="20"/>
              </w:rPr>
              <w:t xml:space="preserve">Projektant      br. </w:t>
            </w:r>
            <w:proofErr w:type="spellStart"/>
            <w:r>
              <w:rPr>
                <w:rFonts w:eastAsia="Calibri"/>
                <w:color w:val="1F497D" w:themeColor="text2"/>
                <w:sz w:val="20"/>
              </w:rPr>
              <w:t>konstr</w:t>
            </w:r>
            <w:proofErr w:type="spellEnd"/>
            <w:r>
              <w:rPr>
                <w:rFonts w:eastAsia="Calibri"/>
                <w:color w:val="1F497D" w:themeColor="text2"/>
                <w:sz w:val="20"/>
              </w:rPr>
              <w:t>.</w:t>
            </w:r>
          </w:p>
        </w:tc>
        <w:tc>
          <w:tcPr>
            <w:tcW w:w="3260" w:type="dxa"/>
            <w:tcBorders>
              <w:top w:val="single" w:sz="12" w:space="0" w:color="1F497D"/>
              <w:left w:val="single" w:sz="4" w:space="0" w:color="C6D9F1"/>
              <w:bottom w:val="single" w:sz="12" w:space="0" w:color="1F497D"/>
              <w:right w:val="single" w:sz="4" w:space="0" w:color="C6D9F1"/>
            </w:tcBorders>
          </w:tcPr>
          <w:p w14:paraId="2474218C" w14:textId="77777777" w:rsidR="007F564F" w:rsidRDefault="007F564F" w:rsidP="00F02669">
            <w:pPr>
              <w:pStyle w:val="Tekstblokowy2"/>
              <w:shd w:val="clear" w:color="auto" w:fill="FFFFFF"/>
              <w:snapToGrid w:val="0"/>
              <w:spacing w:before="0"/>
              <w:ind w:left="0" w:right="0" w:firstLine="0"/>
              <w:jc w:val="center"/>
              <w:rPr>
                <w:rFonts w:ascii="ISOCPEUR" w:hAnsi="ISOCPEUR" w:cs="Arial"/>
                <w:b/>
                <w:color w:val="1F497D" w:themeColor="text2"/>
                <w:sz w:val="20"/>
                <w:szCs w:val="24"/>
              </w:rPr>
            </w:pPr>
            <w:r>
              <w:rPr>
                <w:rFonts w:ascii="ISOCPEUR" w:hAnsi="ISOCPEUR" w:cs="Arial"/>
                <w:b/>
                <w:color w:val="1F497D" w:themeColor="text2"/>
                <w:sz w:val="20"/>
                <w:szCs w:val="24"/>
              </w:rPr>
              <w:t xml:space="preserve"> inż. Piotr Schulz</w:t>
            </w:r>
          </w:p>
        </w:tc>
        <w:tc>
          <w:tcPr>
            <w:tcW w:w="3686" w:type="dxa"/>
            <w:tcBorders>
              <w:top w:val="single" w:sz="12" w:space="0" w:color="1F497D"/>
              <w:left w:val="single" w:sz="4" w:space="0" w:color="C6D9F1"/>
              <w:bottom w:val="single" w:sz="12" w:space="0" w:color="1F497D"/>
              <w:right w:val="single" w:sz="4" w:space="0" w:color="C6D9F1"/>
            </w:tcBorders>
          </w:tcPr>
          <w:p w14:paraId="1637CB55" w14:textId="77777777" w:rsidR="007F564F" w:rsidRDefault="007F564F" w:rsidP="00F02669">
            <w:pPr>
              <w:spacing w:after="0" w:line="240" w:lineRule="auto"/>
              <w:jc w:val="center"/>
              <w:rPr>
                <w:b/>
                <w:i/>
                <w:color w:val="1F497D" w:themeColor="text2"/>
                <w:sz w:val="18"/>
              </w:rPr>
            </w:pPr>
            <w:proofErr w:type="spellStart"/>
            <w:r>
              <w:rPr>
                <w:rFonts w:eastAsia="Calibri"/>
                <w:b/>
                <w:i/>
                <w:color w:val="1F497D" w:themeColor="text2"/>
                <w:sz w:val="18"/>
              </w:rPr>
              <w:t>Upr</w:t>
            </w:r>
            <w:proofErr w:type="spellEnd"/>
            <w:r>
              <w:rPr>
                <w:rFonts w:eastAsia="Calibri"/>
                <w:b/>
                <w:i/>
                <w:color w:val="1F497D" w:themeColor="text2"/>
                <w:sz w:val="18"/>
              </w:rPr>
              <w:t xml:space="preserve">. nr. </w:t>
            </w:r>
            <w:r w:rsidRPr="00F70B0B">
              <w:rPr>
                <w:rFonts w:cs="Arial"/>
                <w:b/>
                <w:i/>
                <w:iCs/>
                <w:color w:val="1F497D" w:themeColor="text2"/>
                <w:sz w:val="18"/>
                <w:szCs w:val="18"/>
              </w:rPr>
              <w:t>GP-KZ-7542/148/93</w:t>
            </w:r>
          </w:p>
          <w:p w14:paraId="75803CB0" w14:textId="77777777" w:rsidR="007F564F" w:rsidRDefault="007F564F" w:rsidP="00F02669">
            <w:pPr>
              <w:pStyle w:val="Tekstblokowy2"/>
              <w:shd w:val="clear" w:color="auto" w:fill="FFFFFF"/>
              <w:snapToGrid w:val="0"/>
              <w:spacing w:before="0"/>
              <w:ind w:left="0" w:right="0" w:firstLine="0"/>
              <w:jc w:val="center"/>
              <w:rPr>
                <w:i/>
                <w:color w:val="1F497D" w:themeColor="text2"/>
              </w:rPr>
            </w:pPr>
            <w:r>
              <w:rPr>
                <w:rFonts w:ascii="ISOCPEUR" w:hAnsi="ISOCPEUR"/>
                <w:i/>
                <w:color w:val="1F497D" w:themeColor="text2"/>
                <w:sz w:val="18"/>
                <w:szCs w:val="18"/>
              </w:rPr>
              <w:t xml:space="preserve">specjalność </w:t>
            </w:r>
            <w:r>
              <w:rPr>
                <w:rFonts w:ascii="ISOCPEUR" w:hAnsi="ISOCPEUR" w:cs="Arial"/>
                <w:i/>
                <w:color w:val="1F497D" w:themeColor="text2"/>
                <w:sz w:val="18"/>
                <w:szCs w:val="18"/>
              </w:rPr>
              <w:t>konstrukcyjno-budowlana budynków i innych budowli o powszechnie znanych rozwiązaniach konstrukcyjnych i schematach technicznych</w:t>
            </w:r>
          </w:p>
        </w:tc>
        <w:tc>
          <w:tcPr>
            <w:tcW w:w="991" w:type="dxa"/>
            <w:tcBorders>
              <w:top w:val="single" w:sz="12" w:space="0" w:color="1F497D"/>
              <w:left w:val="single" w:sz="4" w:space="0" w:color="C6D9F1"/>
              <w:bottom w:val="single" w:sz="12" w:space="0" w:color="1F497D"/>
              <w:right w:val="single" w:sz="4" w:space="0" w:color="C6D9F1"/>
            </w:tcBorders>
          </w:tcPr>
          <w:p w14:paraId="53A530B6" w14:textId="77777777" w:rsidR="007F564F" w:rsidRDefault="007F564F" w:rsidP="00F02669">
            <w:pPr>
              <w:spacing w:after="0"/>
              <w:rPr>
                <w:color w:val="1F497D" w:themeColor="text2"/>
              </w:rPr>
            </w:pPr>
          </w:p>
        </w:tc>
      </w:tr>
    </w:tbl>
    <w:p w14:paraId="3CCB8333" w14:textId="77777777" w:rsidR="007F564F" w:rsidRDefault="007F564F">
      <w:pPr>
        <w:tabs>
          <w:tab w:val="left" w:pos="1256"/>
        </w:tabs>
        <w:spacing w:after="0" w:line="240" w:lineRule="auto"/>
        <w:rPr>
          <w:b/>
          <w:i/>
          <w:spacing w:val="20"/>
          <w:szCs w:val="24"/>
        </w:rPr>
      </w:pPr>
    </w:p>
    <w:p w14:paraId="08439776" w14:textId="77777777" w:rsidR="007F564F" w:rsidRDefault="007F564F">
      <w:pPr>
        <w:tabs>
          <w:tab w:val="left" w:pos="1256"/>
        </w:tabs>
        <w:spacing w:after="0" w:line="240" w:lineRule="auto"/>
        <w:rPr>
          <w:b/>
          <w:i/>
          <w:spacing w:val="20"/>
          <w:szCs w:val="24"/>
        </w:rPr>
      </w:pPr>
    </w:p>
    <w:tbl>
      <w:tblPr>
        <w:tblStyle w:val="Tabela-Siatka"/>
        <w:tblW w:w="9322" w:type="dxa"/>
        <w:tblLayout w:type="fixed"/>
        <w:tblLook w:val="04A0" w:firstRow="1" w:lastRow="0" w:firstColumn="1" w:lastColumn="0" w:noHBand="0" w:noVBand="1"/>
      </w:tblPr>
      <w:tblGrid>
        <w:gridCol w:w="1385"/>
        <w:gridCol w:w="3260"/>
        <w:gridCol w:w="3686"/>
        <w:gridCol w:w="991"/>
      </w:tblGrid>
      <w:tr w:rsidR="000052FB" w14:paraId="2FB4EFCA" w14:textId="77777777" w:rsidTr="00F86638">
        <w:trPr>
          <w:trHeight w:val="1134"/>
        </w:trPr>
        <w:tc>
          <w:tcPr>
            <w:tcW w:w="1385" w:type="dxa"/>
            <w:tcBorders>
              <w:top w:val="single" w:sz="12" w:space="0" w:color="1F497D"/>
              <w:left w:val="single" w:sz="4" w:space="0" w:color="C6D9F1"/>
              <w:bottom w:val="single" w:sz="12" w:space="0" w:color="1F497D"/>
              <w:right w:val="single" w:sz="4" w:space="0" w:color="C6D9F1"/>
            </w:tcBorders>
          </w:tcPr>
          <w:p w14:paraId="132E51BE" w14:textId="77777777" w:rsidR="000052FB" w:rsidRDefault="000052FB" w:rsidP="00F86638">
            <w:pPr>
              <w:spacing w:after="0"/>
              <w:rPr>
                <w:color w:val="1F497D" w:themeColor="text2"/>
                <w:sz w:val="20"/>
              </w:rPr>
            </w:pPr>
            <w:r>
              <w:rPr>
                <w:rFonts w:eastAsia="Calibri"/>
                <w:color w:val="1F497D" w:themeColor="text2"/>
                <w:sz w:val="20"/>
              </w:rPr>
              <w:t>Projektant      br. sanitarnej</w:t>
            </w:r>
          </w:p>
        </w:tc>
        <w:tc>
          <w:tcPr>
            <w:tcW w:w="3260" w:type="dxa"/>
            <w:tcBorders>
              <w:top w:val="single" w:sz="12" w:space="0" w:color="1F497D"/>
              <w:left w:val="single" w:sz="4" w:space="0" w:color="C6D9F1"/>
              <w:bottom w:val="single" w:sz="12" w:space="0" w:color="1F497D"/>
              <w:right w:val="single" w:sz="4" w:space="0" w:color="C6D9F1"/>
            </w:tcBorders>
          </w:tcPr>
          <w:p w14:paraId="73029BAB" w14:textId="77777777" w:rsidR="000052FB" w:rsidRDefault="000052FB" w:rsidP="00F86638">
            <w:pPr>
              <w:pStyle w:val="Tekstblokowy2"/>
              <w:shd w:val="clear" w:color="auto" w:fill="FFFFFF"/>
              <w:snapToGrid w:val="0"/>
              <w:spacing w:before="0"/>
              <w:ind w:left="0" w:right="0" w:firstLine="0"/>
              <w:jc w:val="center"/>
              <w:rPr>
                <w:rFonts w:ascii="ISOCPEUR" w:hAnsi="ISOCPEUR" w:cs="Arial"/>
                <w:b/>
                <w:color w:val="1F497D" w:themeColor="text2"/>
                <w:sz w:val="20"/>
                <w:szCs w:val="24"/>
              </w:rPr>
            </w:pPr>
            <w:r>
              <w:rPr>
                <w:rFonts w:ascii="ISOCPEUR" w:hAnsi="ISOCPEUR" w:cs="Arial"/>
                <w:b/>
                <w:color w:val="1F497D" w:themeColor="text2"/>
                <w:sz w:val="20"/>
                <w:szCs w:val="24"/>
              </w:rPr>
              <w:t>mgr inż. Jan Schulz</w:t>
            </w:r>
          </w:p>
        </w:tc>
        <w:tc>
          <w:tcPr>
            <w:tcW w:w="3686" w:type="dxa"/>
            <w:tcBorders>
              <w:top w:val="single" w:sz="12" w:space="0" w:color="1F497D"/>
              <w:left w:val="single" w:sz="4" w:space="0" w:color="C6D9F1"/>
              <w:bottom w:val="single" w:sz="12" w:space="0" w:color="1F497D"/>
              <w:right w:val="single" w:sz="4" w:space="0" w:color="C6D9F1"/>
            </w:tcBorders>
          </w:tcPr>
          <w:p w14:paraId="461AF16C" w14:textId="77777777" w:rsidR="000052FB" w:rsidRDefault="000052FB" w:rsidP="00F86638">
            <w:pPr>
              <w:spacing w:after="0" w:line="240" w:lineRule="auto"/>
              <w:jc w:val="center"/>
              <w:rPr>
                <w:b/>
                <w:i/>
                <w:color w:val="1F497D" w:themeColor="text2"/>
                <w:sz w:val="18"/>
              </w:rPr>
            </w:pPr>
            <w:proofErr w:type="spellStart"/>
            <w:r>
              <w:rPr>
                <w:rFonts w:eastAsia="Calibri"/>
                <w:b/>
                <w:i/>
                <w:color w:val="1F497D" w:themeColor="text2"/>
                <w:sz w:val="18"/>
              </w:rPr>
              <w:t>Upr</w:t>
            </w:r>
            <w:proofErr w:type="spellEnd"/>
            <w:r>
              <w:rPr>
                <w:rFonts w:eastAsia="Calibri"/>
                <w:b/>
                <w:i/>
                <w:color w:val="1F497D" w:themeColor="text2"/>
                <w:sz w:val="18"/>
              </w:rPr>
              <w:t>. nr. POM/0295/PBS/16</w:t>
            </w:r>
          </w:p>
          <w:p w14:paraId="12AC9148" w14:textId="77777777" w:rsidR="000052FB" w:rsidRDefault="000052FB" w:rsidP="00F86638">
            <w:pPr>
              <w:pStyle w:val="Tekstblokowy2"/>
              <w:shd w:val="clear" w:color="auto" w:fill="FFFFFF"/>
              <w:snapToGrid w:val="0"/>
              <w:spacing w:before="0"/>
              <w:ind w:left="0" w:right="0" w:firstLine="0"/>
              <w:jc w:val="center"/>
              <w:rPr>
                <w:i/>
                <w:color w:val="1F497D" w:themeColor="text2"/>
              </w:rPr>
            </w:pPr>
            <w:r>
              <w:rPr>
                <w:rFonts w:ascii="ISOCPEUR" w:hAnsi="ISOCPEUR"/>
                <w:i/>
                <w:color w:val="1F497D" w:themeColor="text2"/>
                <w:sz w:val="18"/>
                <w:szCs w:val="18"/>
              </w:rPr>
              <w:t xml:space="preserve">specjalność </w:t>
            </w:r>
            <w:r>
              <w:rPr>
                <w:rFonts w:ascii="ISOCPEUR" w:hAnsi="ISOCPEUR" w:cs="Arial"/>
                <w:i/>
                <w:color w:val="1F497D" w:themeColor="text2"/>
                <w:sz w:val="18"/>
                <w:szCs w:val="18"/>
              </w:rPr>
              <w:t xml:space="preserve">instalacyjna w zakresie sieci, instalacji i urządzeń cieplnych, wentylacyjnych, gazowych, wodociągowych i kanalizacyjnych do projektowania </w:t>
            </w:r>
            <w:r>
              <w:rPr>
                <w:rFonts w:ascii="ISOCPEUR" w:hAnsi="ISOCPEUR"/>
                <w:i/>
                <w:color w:val="1F497D" w:themeColor="text2"/>
                <w:sz w:val="18"/>
              </w:rPr>
              <w:t>bez ograniczeń</w:t>
            </w:r>
          </w:p>
        </w:tc>
        <w:tc>
          <w:tcPr>
            <w:tcW w:w="991" w:type="dxa"/>
            <w:tcBorders>
              <w:top w:val="single" w:sz="12" w:space="0" w:color="1F497D"/>
              <w:left w:val="single" w:sz="4" w:space="0" w:color="C6D9F1"/>
              <w:bottom w:val="single" w:sz="12" w:space="0" w:color="1F497D"/>
              <w:right w:val="single" w:sz="4" w:space="0" w:color="C6D9F1"/>
            </w:tcBorders>
          </w:tcPr>
          <w:p w14:paraId="014E30DB" w14:textId="77777777" w:rsidR="000052FB" w:rsidRDefault="000052FB" w:rsidP="00F86638">
            <w:pPr>
              <w:spacing w:after="0"/>
              <w:rPr>
                <w:color w:val="1F497D" w:themeColor="text2"/>
              </w:rPr>
            </w:pPr>
          </w:p>
        </w:tc>
      </w:tr>
    </w:tbl>
    <w:p w14:paraId="4B5FF4FF" w14:textId="77777777" w:rsidR="000052FB" w:rsidRDefault="000052FB" w:rsidP="000052FB">
      <w:pPr>
        <w:rPr>
          <w:color w:val="1F497D" w:themeColor="text2"/>
        </w:rPr>
      </w:pPr>
    </w:p>
    <w:tbl>
      <w:tblPr>
        <w:tblStyle w:val="Tabela-Siatka"/>
        <w:tblW w:w="9322" w:type="dxa"/>
        <w:tblLayout w:type="fixed"/>
        <w:tblLook w:val="04A0" w:firstRow="1" w:lastRow="0" w:firstColumn="1" w:lastColumn="0" w:noHBand="0" w:noVBand="1"/>
      </w:tblPr>
      <w:tblGrid>
        <w:gridCol w:w="1385"/>
        <w:gridCol w:w="3260"/>
        <w:gridCol w:w="3686"/>
        <w:gridCol w:w="991"/>
      </w:tblGrid>
      <w:tr w:rsidR="003B68E2" w14:paraId="773E4F59" w14:textId="77777777" w:rsidTr="00F86638">
        <w:trPr>
          <w:trHeight w:val="1134"/>
        </w:trPr>
        <w:tc>
          <w:tcPr>
            <w:tcW w:w="1385" w:type="dxa"/>
            <w:tcBorders>
              <w:top w:val="single" w:sz="12" w:space="0" w:color="1F497D"/>
              <w:left w:val="single" w:sz="4" w:space="0" w:color="C6D9F1"/>
              <w:bottom w:val="single" w:sz="12" w:space="0" w:color="1F497D"/>
              <w:right w:val="single" w:sz="4" w:space="0" w:color="C6D9F1"/>
            </w:tcBorders>
          </w:tcPr>
          <w:p w14:paraId="3B46AD19" w14:textId="246AAAB5" w:rsidR="003B68E2" w:rsidRDefault="003B68E2" w:rsidP="003B68E2">
            <w:pPr>
              <w:spacing w:after="0"/>
              <w:rPr>
                <w:color w:val="1F497D" w:themeColor="text2"/>
                <w:sz w:val="20"/>
              </w:rPr>
            </w:pPr>
            <w:r>
              <w:rPr>
                <w:rFonts w:eastAsia="Calibri"/>
                <w:color w:val="1F497D" w:themeColor="text2"/>
                <w:sz w:val="20"/>
              </w:rPr>
              <w:t xml:space="preserve">Projektant      br. </w:t>
            </w:r>
            <w:proofErr w:type="spellStart"/>
            <w:r>
              <w:rPr>
                <w:rFonts w:eastAsia="Calibri"/>
                <w:color w:val="1F497D" w:themeColor="text2"/>
                <w:sz w:val="20"/>
              </w:rPr>
              <w:t>elektr</w:t>
            </w:r>
            <w:proofErr w:type="spellEnd"/>
            <w:r>
              <w:rPr>
                <w:rFonts w:eastAsia="Calibri"/>
                <w:color w:val="1F497D" w:themeColor="text2"/>
                <w:sz w:val="20"/>
              </w:rPr>
              <w:t>.</w:t>
            </w:r>
          </w:p>
        </w:tc>
        <w:tc>
          <w:tcPr>
            <w:tcW w:w="3260" w:type="dxa"/>
            <w:tcBorders>
              <w:top w:val="single" w:sz="12" w:space="0" w:color="1F497D"/>
              <w:left w:val="single" w:sz="4" w:space="0" w:color="C6D9F1"/>
              <w:bottom w:val="single" w:sz="12" w:space="0" w:color="1F497D"/>
              <w:right w:val="single" w:sz="4" w:space="0" w:color="C6D9F1"/>
            </w:tcBorders>
          </w:tcPr>
          <w:p w14:paraId="216B5AC5" w14:textId="0F9C648C" w:rsidR="003B68E2" w:rsidRDefault="003B68E2" w:rsidP="003B68E2">
            <w:pPr>
              <w:pStyle w:val="Tekstblokowy2"/>
              <w:shd w:val="clear" w:color="auto" w:fill="FFFFFF"/>
              <w:snapToGrid w:val="0"/>
              <w:spacing w:before="0"/>
              <w:ind w:left="0" w:right="0" w:firstLine="0"/>
              <w:jc w:val="center"/>
              <w:rPr>
                <w:rFonts w:ascii="ISOCPEUR" w:hAnsi="ISOCPEUR" w:cs="Arial"/>
                <w:b/>
                <w:color w:val="1F497D" w:themeColor="text2"/>
                <w:sz w:val="20"/>
                <w:szCs w:val="24"/>
              </w:rPr>
            </w:pPr>
            <w:r>
              <w:rPr>
                <w:rFonts w:ascii="ISOCPEUR" w:hAnsi="ISOCPEUR" w:cs="Arial"/>
                <w:b/>
                <w:color w:val="1F497D" w:themeColor="text2"/>
                <w:sz w:val="20"/>
                <w:szCs w:val="24"/>
              </w:rPr>
              <w:t>inż. Marek Znajdek</w:t>
            </w:r>
          </w:p>
        </w:tc>
        <w:tc>
          <w:tcPr>
            <w:tcW w:w="3686" w:type="dxa"/>
            <w:tcBorders>
              <w:top w:val="single" w:sz="12" w:space="0" w:color="1F497D"/>
              <w:left w:val="single" w:sz="4" w:space="0" w:color="C6D9F1"/>
              <w:bottom w:val="single" w:sz="12" w:space="0" w:color="1F497D"/>
              <w:right w:val="single" w:sz="4" w:space="0" w:color="C6D9F1"/>
            </w:tcBorders>
          </w:tcPr>
          <w:p w14:paraId="4BE7B679" w14:textId="77777777" w:rsidR="003B68E2" w:rsidRDefault="003B68E2" w:rsidP="003B68E2">
            <w:pPr>
              <w:spacing w:after="0" w:line="240" w:lineRule="auto"/>
              <w:jc w:val="center"/>
              <w:rPr>
                <w:b/>
                <w:i/>
                <w:color w:val="1F497D" w:themeColor="text2"/>
                <w:sz w:val="18"/>
              </w:rPr>
            </w:pPr>
            <w:proofErr w:type="spellStart"/>
            <w:r>
              <w:rPr>
                <w:rFonts w:eastAsia="Calibri"/>
                <w:b/>
                <w:i/>
                <w:color w:val="1F497D" w:themeColor="text2"/>
                <w:sz w:val="18"/>
              </w:rPr>
              <w:t>Upr</w:t>
            </w:r>
            <w:proofErr w:type="spellEnd"/>
            <w:r>
              <w:rPr>
                <w:rFonts w:eastAsia="Calibri"/>
                <w:b/>
                <w:i/>
                <w:color w:val="1F497D" w:themeColor="text2"/>
                <w:sz w:val="18"/>
              </w:rPr>
              <w:t xml:space="preserve">. nr. </w:t>
            </w:r>
            <w:r w:rsidRPr="003C645C">
              <w:rPr>
                <w:b/>
                <w:bCs/>
                <w:i/>
                <w:iCs/>
                <w:color w:val="1F497D" w:themeColor="text2"/>
                <w:sz w:val="18"/>
                <w:szCs w:val="18"/>
              </w:rPr>
              <w:t>UAN-KZ-7210/36/80</w:t>
            </w:r>
          </w:p>
          <w:p w14:paraId="66626AF4" w14:textId="13500DD0" w:rsidR="003B68E2" w:rsidRDefault="003B68E2" w:rsidP="003B68E2">
            <w:pPr>
              <w:pStyle w:val="Tekstblokowy2"/>
              <w:shd w:val="clear" w:color="auto" w:fill="FFFFFF"/>
              <w:snapToGrid w:val="0"/>
              <w:spacing w:before="0"/>
              <w:ind w:left="0" w:right="0" w:firstLine="0"/>
              <w:jc w:val="center"/>
              <w:rPr>
                <w:i/>
                <w:color w:val="1F497D" w:themeColor="text2"/>
              </w:rPr>
            </w:pPr>
            <w:r>
              <w:rPr>
                <w:rFonts w:ascii="ISOCPEUR" w:hAnsi="ISOCPEUR"/>
                <w:i/>
                <w:color w:val="1F497D" w:themeColor="text2"/>
                <w:sz w:val="18"/>
                <w:szCs w:val="18"/>
              </w:rPr>
              <w:t xml:space="preserve">specjalność </w:t>
            </w:r>
            <w:r>
              <w:rPr>
                <w:rFonts w:ascii="ISOCPEUR" w:hAnsi="ISOCPEUR" w:cs="Arial"/>
                <w:i/>
                <w:color w:val="1F497D" w:themeColor="text2"/>
                <w:sz w:val="18"/>
                <w:szCs w:val="18"/>
              </w:rPr>
              <w:t>instalacyjna w zakresie instalacji elektrycznych – o powszechnie znanych rozwiązaniach konstrukcyjnych i schematach technicznych</w:t>
            </w:r>
          </w:p>
        </w:tc>
        <w:tc>
          <w:tcPr>
            <w:tcW w:w="991" w:type="dxa"/>
            <w:tcBorders>
              <w:top w:val="single" w:sz="12" w:space="0" w:color="1F497D"/>
              <w:left w:val="single" w:sz="4" w:space="0" w:color="C6D9F1"/>
              <w:bottom w:val="single" w:sz="12" w:space="0" w:color="1F497D"/>
              <w:right w:val="single" w:sz="4" w:space="0" w:color="C6D9F1"/>
            </w:tcBorders>
          </w:tcPr>
          <w:p w14:paraId="68AE068D" w14:textId="77777777" w:rsidR="003B68E2" w:rsidRDefault="003B68E2" w:rsidP="003B68E2">
            <w:pPr>
              <w:spacing w:after="0"/>
              <w:rPr>
                <w:color w:val="1F497D" w:themeColor="text2"/>
              </w:rPr>
            </w:pPr>
          </w:p>
        </w:tc>
      </w:tr>
    </w:tbl>
    <w:p w14:paraId="7B931E32" w14:textId="11A2D473" w:rsidR="002D4C06" w:rsidRDefault="007F564F" w:rsidP="007F564F">
      <w:pPr>
        <w:jc w:val="right"/>
        <w:rPr>
          <w:color w:val="1F497D" w:themeColor="text2"/>
        </w:rPr>
      </w:pPr>
      <w:r>
        <w:rPr>
          <w:color w:val="1F497D" w:themeColor="text2"/>
        </w:rPr>
        <w:t xml:space="preserve">Chojnice, </w:t>
      </w:r>
      <w:r w:rsidR="003D7A84">
        <w:rPr>
          <w:color w:val="1F497D" w:themeColor="text2"/>
        </w:rPr>
        <w:t>01.02.2024</w:t>
      </w:r>
      <w:r>
        <w:rPr>
          <w:color w:val="1F497D" w:themeColor="text2"/>
        </w:rPr>
        <w:t xml:space="preserve"> r.</w:t>
      </w:r>
    </w:p>
    <w:p w14:paraId="5C5C4AEB" w14:textId="1FEC073C" w:rsidR="007F564F" w:rsidRPr="007F564F" w:rsidRDefault="005038B9" w:rsidP="007F564F">
      <w:pPr>
        <w:pStyle w:val="Nagwek2"/>
        <w:jc w:val="left"/>
      </w:pPr>
      <w:bookmarkStart w:id="38" w:name="_Toc52866897"/>
      <w:bookmarkStart w:id="39" w:name="_Toc52262568"/>
      <w:bookmarkStart w:id="40" w:name="_Toc159925062"/>
      <w:r>
        <w:lastRenderedPageBreak/>
        <w:t>Kopia decyzji  o nadaniu projektantom wszystkich specjalności uprawnień budowlanych w odpowiedniej</w:t>
      </w:r>
      <w:r w:rsidR="007F564F">
        <w:t xml:space="preserve"> </w:t>
      </w:r>
      <w:r>
        <w:t>specjalności</w:t>
      </w:r>
      <w:bookmarkEnd w:id="38"/>
      <w:bookmarkEnd w:id="39"/>
      <w:r w:rsidR="007F564F">
        <w:rPr>
          <w:noProof/>
        </w:rPr>
        <w:drawing>
          <wp:inline distT="0" distB="0" distL="0" distR="0" wp14:anchorId="381C2E1F" wp14:editId="57F69F17">
            <wp:extent cx="5009324" cy="7124065"/>
            <wp:effectExtent l="0" t="0" r="1270" b="635"/>
            <wp:docPr id="67151628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516280" name="Obraz 671516280"/>
                    <pic:cNvPicPr/>
                  </pic:nvPicPr>
                  <pic:blipFill>
                    <a:blip r:embed="rId8">
                      <a:extLst>
                        <a:ext uri="{28A0092B-C50C-407E-A947-70E740481C1C}">
                          <a14:useLocalDpi xmlns:a14="http://schemas.microsoft.com/office/drawing/2010/main" val="0"/>
                        </a:ext>
                      </a:extLst>
                    </a:blip>
                    <a:stretch>
                      <a:fillRect/>
                    </a:stretch>
                  </pic:blipFill>
                  <pic:spPr>
                    <a:xfrm>
                      <a:off x="0" y="0"/>
                      <a:ext cx="5015156" cy="7132358"/>
                    </a:xfrm>
                    <a:prstGeom prst="rect">
                      <a:avLst/>
                    </a:prstGeom>
                  </pic:spPr>
                </pic:pic>
              </a:graphicData>
            </a:graphic>
          </wp:inline>
        </w:drawing>
      </w:r>
      <w:bookmarkEnd w:id="40"/>
    </w:p>
    <w:p w14:paraId="01D23CEF" w14:textId="77777777" w:rsidR="002D4C06" w:rsidRDefault="005038B9">
      <w:pPr>
        <w:jc w:val="center"/>
      </w:pPr>
      <w:r>
        <w:rPr>
          <w:noProof/>
        </w:rPr>
        <w:lastRenderedPageBreak/>
        <w:drawing>
          <wp:inline distT="0" distB="0" distL="0" distR="0" wp14:anchorId="7DDBCBF1" wp14:editId="742BD389">
            <wp:extent cx="5246370" cy="7564755"/>
            <wp:effectExtent l="0" t="0" r="0" b="0"/>
            <wp:docPr id="8"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21"/>
                    <pic:cNvPicPr>
                      <a:picLocks noChangeAspect="1" noChangeArrowheads="1"/>
                    </pic:cNvPicPr>
                  </pic:nvPicPr>
                  <pic:blipFill>
                    <a:blip r:embed="rId9"/>
                    <a:stretch>
                      <a:fillRect/>
                    </a:stretch>
                  </pic:blipFill>
                  <pic:spPr bwMode="auto">
                    <a:xfrm>
                      <a:off x="0" y="0"/>
                      <a:ext cx="5246370" cy="7564755"/>
                    </a:xfrm>
                    <a:prstGeom prst="rect">
                      <a:avLst/>
                    </a:prstGeom>
                  </pic:spPr>
                </pic:pic>
              </a:graphicData>
            </a:graphic>
          </wp:inline>
        </w:drawing>
      </w:r>
    </w:p>
    <w:p w14:paraId="7978516C" w14:textId="77777777" w:rsidR="002D4C06" w:rsidRDefault="002D4C06">
      <w:pPr>
        <w:jc w:val="center"/>
      </w:pPr>
    </w:p>
    <w:p w14:paraId="17D889B6" w14:textId="77777777" w:rsidR="002D4C06" w:rsidRDefault="005038B9">
      <w:pPr>
        <w:jc w:val="center"/>
        <w:rPr>
          <w:color w:val="1F497D" w:themeColor="text2"/>
        </w:rPr>
      </w:pPr>
      <w:r>
        <w:rPr>
          <w:noProof/>
        </w:rPr>
        <w:lastRenderedPageBreak/>
        <w:drawing>
          <wp:inline distT="0" distB="0" distL="0" distR="0" wp14:anchorId="505F19B1" wp14:editId="6B697CEE">
            <wp:extent cx="5772150" cy="8134985"/>
            <wp:effectExtent l="0" t="0" r="0" b="0"/>
            <wp:docPr id="9"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22"/>
                    <pic:cNvPicPr>
                      <a:picLocks noChangeAspect="1" noChangeArrowheads="1"/>
                    </pic:cNvPicPr>
                  </pic:nvPicPr>
                  <pic:blipFill>
                    <a:blip r:embed="rId10"/>
                    <a:stretch>
                      <a:fillRect/>
                    </a:stretch>
                  </pic:blipFill>
                  <pic:spPr bwMode="auto">
                    <a:xfrm>
                      <a:off x="0" y="0"/>
                      <a:ext cx="5772150" cy="8134985"/>
                    </a:xfrm>
                    <a:prstGeom prst="rect">
                      <a:avLst/>
                    </a:prstGeom>
                  </pic:spPr>
                </pic:pic>
              </a:graphicData>
            </a:graphic>
          </wp:inline>
        </w:drawing>
      </w:r>
    </w:p>
    <w:p w14:paraId="3DDA7388" w14:textId="77777777" w:rsidR="002D4C06" w:rsidRDefault="002D4C06">
      <w:pPr>
        <w:rPr>
          <w:color w:val="1F497D" w:themeColor="text2"/>
        </w:rPr>
      </w:pPr>
    </w:p>
    <w:p w14:paraId="7C249FD1" w14:textId="0E56FC25" w:rsidR="000F123C" w:rsidRDefault="003B68E2">
      <w:pPr>
        <w:rPr>
          <w:color w:val="1F497D" w:themeColor="text2"/>
        </w:rPr>
      </w:pPr>
      <w:r>
        <w:rPr>
          <w:noProof/>
          <w:color w:val="1F497D" w:themeColor="text2"/>
        </w:rPr>
        <w:lastRenderedPageBreak/>
        <w:drawing>
          <wp:inline distT="0" distB="0" distL="0" distR="0" wp14:anchorId="3A13E2BF" wp14:editId="2EE94880">
            <wp:extent cx="5770378" cy="8105775"/>
            <wp:effectExtent l="0" t="0" r="1905" b="0"/>
            <wp:docPr id="100501749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17497" name="Obraz 1005017497"/>
                    <pic:cNvPicPr/>
                  </pic:nvPicPr>
                  <pic:blipFill>
                    <a:blip r:embed="rId11">
                      <a:extLst>
                        <a:ext uri="{28A0092B-C50C-407E-A947-70E740481C1C}">
                          <a14:useLocalDpi xmlns:a14="http://schemas.microsoft.com/office/drawing/2010/main" val="0"/>
                        </a:ext>
                      </a:extLst>
                    </a:blip>
                    <a:stretch>
                      <a:fillRect/>
                    </a:stretch>
                  </pic:blipFill>
                  <pic:spPr>
                    <a:xfrm>
                      <a:off x="0" y="0"/>
                      <a:ext cx="5775337" cy="8112741"/>
                    </a:xfrm>
                    <a:prstGeom prst="rect">
                      <a:avLst/>
                    </a:prstGeom>
                  </pic:spPr>
                </pic:pic>
              </a:graphicData>
            </a:graphic>
          </wp:inline>
        </w:drawing>
      </w:r>
    </w:p>
    <w:p w14:paraId="008EF224" w14:textId="77777777" w:rsidR="002D4C06" w:rsidRDefault="005038B9">
      <w:pPr>
        <w:pStyle w:val="Nagwek2"/>
      </w:pPr>
      <w:bookmarkStart w:id="41" w:name="_Toc52866898"/>
      <w:bookmarkStart w:id="42" w:name="_Toc52262569"/>
      <w:bookmarkStart w:id="43" w:name="_Toc159925063"/>
      <w:r>
        <w:lastRenderedPageBreak/>
        <w:t>Kopia zaświadczenia o przynależności projektantów wszystkich specjalności do właściwej izby samorządu zawodowego</w:t>
      </w:r>
      <w:bookmarkEnd w:id="41"/>
      <w:bookmarkEnd w:id="42"/>
      <w:bookmarkEnd w:id="43"/>
    </w:p>
    <w:p w14:paraId="2AE96BA0" w14:textId="385DD343" w:rsidR="000F123C" w:rsidRDefault="003D7A84" w:rsidP="003D7A84">
      <w:pPr>
        <w:jc w:val="right"/>
      </w:pPr>
      <w:r>
        <w:rPr>
          <w:noProof/>
        </w:rPr>
        <w:drawing>
          <wp:inline distT="0" distB="0" distL="0" distR="0" wp14:anchorId="027E7EE5" wp14:editId="38F4374C">
            <wp:extent cx="5148364" cy="7419975"/>
            <wp:effectExtent l="0" t="0" r="0" b="0"/>
            <wp:docPr id="81427458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274586" name="Obraz 814274586"/>
                    <pic:cNvPicPr/>
                  </pic:nvPicPr>
                  <pic:blipFill>
                    <a:blip r:embed="rId12">
                      <a:extLst>
                        <a:ext uri="{28A0092B-C50C-407E-A947-70E740481C1C}">
                          <a14:useLocalDpi xmlns:a14="http://schemas.microsoft.com/office/drawing/2010/main" val="0"/>
                        </a:ext>
                      </a:extLst>
                    </a:blip>
                    <a:stretch>
                      <a:fillRect/>
                    </a:stretch>
                  </pic:blipFill>
                  <pic:spPr>
                    <a:xfrm>
                      <a:off x="0" y="0"/>
                      <a:ext cx="5152588" cy="7426063"/>
                    </a:xfrm>
                    <a:prstGeom prst="rect">
                      <a:avLst/>
                    </a:prstGeom>
                  </pic:spPr>
                </pic:pic>
              </a:graphicData>
            </a:graphic>
          </wp:inline>
        </w:drawing>
      </w:r>
    </w:p>
    <w:p w14:paraId="1571D233" w14:textId="77777777" w:rsidR="003D7A84" w:rsidRDefault="003D7A84" w:rsidP="003D7A84">
      <w:pPr>
        <w:jc w:val="right"/>
      </w:pPr>
    </w:p>
    <w:p w14:paraId="03CEC7B1" w14:textId="6C6A3DD7" w:rsidR="003D7A84" w:rsidRDefault="003D7A84" w:rsidP="003D7A84">
      <w:pPr>
        <w:jc w:val="right"/>
      </w:pPr>
      <w:r>
        <w:rPr>
          <w:noProof/>
        </w:rPr>
        <w:lastRenderedPageBreak/>
        <w:drawing>
          <wp:inline distT="0" distB="0" distL="0" distR="0" wp14:anchorId="42D34609" wp14:editId="0FA72E4A">
            <wp:extent cx="5370159" cy="7962007"/>
            <wp:effectExtent l="0" t="0" r="2540" b="1270"/>
            <wp:docPr id="70408837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088377" name="Obraz 704088377"/>
                    <pic:cNvPicPr/>
                  </pic:nvPicPr>
                  <pic:blipFill>
                    <a:blip r:embed="rId13">
                      <a:extLst>
                        <a:ext uri="{28A0092B-C50C-407E-A947-70E740481C1C}">
                          <a14:useLocalDpi xmlns:a14="http://schemas.microsoft.com/office/drawing/2010/main" val="0"/>
                        </a:ext>
                      </a:extLst>
                    </a:blip>
                    <a:stretch>
                      <a:fillRect/>
                    </a:stretch>
                  </pic:blipFill>
                  <pic:spPr>
                    <a:xfrm>
                      <a:off x="0" y="0"/>
                      <a:ext cx="5376981" cy="7972121"/>
                    </a:xfrm>
                    <a:prstGeom prst="rect">
                      <a:avLst/>
                    </a:prstGeom>
                  </pic:spPr>
                </pic:pic>
              </a:graphicData>
            </a:graphic>
          </wp:inline>
        </w:drawing>
      </w:r>
    </w:p>
    <w:p w14:paraId="5F538FA2" w14:textId="77777777" w:rsidR="003D7A84" w:rsidRDefault="003D7A84"/>
    <w:p w14:paraId="066C7EA5" w14:textId="2E238A02" w:rsidR="003D7A84" w:rsidRPr="008E14C1" w:rsidRDefault="003D7A84">
      <w:r>
        <w:rPr>
          <w:noProof/>
        </w:rPr>
        <w:lastRenderedPageBreak/>
        <w:drawing>
          <wp:inline distT="0" distB="0" distL="0" distR="0" wp14:anchorId="247232FD" wp14:editId="6475585F">
            <wp:extent cx="5513788" cy="7924800"/>
            <wp:effectExtent l="0" t="0" r="0" b="0"/>
            <wp:docPr id="40923669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236691" name="Obraz 409236691"/>
                    <pic:cNvPicPr/>
                  </pic:nvPicPr>
                  <pic:blipFill>
                    <a:blip r:embed="rId14">
                      <a:extLst>
                        <a:ext uri="{28A0092B-C50C-407E-A947-70E740481C1C}">
                          <a14:useLocalDpi xmlns:a14="http://schemas.microsoft.com/office/drawing/2010/main" val="0"/>
                        </a:ext>
                      </a:extLst>
                    </a:blip>
                    <a:stretch>
                      <a:fillRect/>
                    </a:stretch>
                  </pic:blipFill>
                  <pic:spPr>
                    <a:xfrm>
                      <a:off x="0" y="0"/>
                      <a:ext cx="5521145" cy="7935374"/>
                    </a:xfrm>
                    <a:prstGeom prst="rect">
                      <a:avLst/>
                    </a:prstGeom>
                  </pic:spPr>
                </pic:pic>
              </a:graphicData>
            </a:graphic>
          </wp:inline>
        </w:drawing>
      </w:r>
    </w:p>
    <w:sectPr w:rsidR="003D7A84" w:rsidRPr="008E14C1">
      <w:headerReference w:type="even" r:id="rId15"/>
      <w:headerReference w:type="default" r:id="rId16"/>
      <w:footerReference w:type="even" r:id="rId17"/>
      <w:footerReference w:type="default" r:id="rId18"/>
      <w:headerReference w:type="first" r:id="rId19"/>
      <w:footerReference w:type="first" r:id="rId20"/>
      <w:pgSz w:w="11906" w:h="16838"/>
      <w:pgMar w:top="1418" w:right="851" w:bottom="1418" w:left="1985"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B44A6" w14:textId="77777777" w:rsidR="005F66CC" w:rsidRDefault="005F66CC">
      <w:pPr>
        <w:spacing w:after="0" w:line="240" w:lineRule="auto"/>
      </w:pPr>
      <w:r>
        <w:separator/>
      </w:r>
    </w:p>
  </w:endnote>
  <w:endnote w:type="continuationSeparator" w:id="0">
    <w:p w14:paraId="167FE00C" w14:textId="77777777" w:rsidR="005F66CC" w:rsidRDefault="005F66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SOCPEUR">
    <w:panose1 w:val="020B0604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OpenSymbol">
    <w:altName w:val="Calibri"/>
    <w:charset w:val="EE"/>
    <w:family w:val="auto"/>
    <w:pitch w:val="default"/>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horndale">
    <w:altName w:val="Times New Roman"/>
    <w:charset w:val="EE"/>
    <w:family w:val="roman"/>
    <w:pitch w:val="variable"/>
  </w:font>
  <w:font w:name="Andale Sans UI">
    <w:charset w:val="EE"/>
    <w:family w:val="auto"/>
    <w:pitch w:val="variable"/>
  </w:font>
  <w:font w:name="Bodnoff">
    <w:altName w:val="Cambria"/>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hianti Win95BT">
    <w:altName w:val="Cambria"/>
    <w:charset w:val="EE"/>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2149C" w14:textId="77777777" w:rsidR="002D4C06" w:rsidRDefault="002D4C0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5911601"/>
      <w:docPartObj>
        <w:docPartGallery w:val="Page Numbers (Bottom of Page)"/>
        <w:docPartUnique/>
      </w:docPartObj>
    </w:sdtPr>
    <w:sdtContent>
      <w:p w14:paraId="23745FBB" w14:textId="77777777" w:rsidR="002D4C06" w:rsidRDefault="005038B9">
        <w:pPr>
          <w:pStyle w:val="Stopka"/>
          <w:pBdr>
            <w:top w:val="single" w:sz="4" w:space="1" w:color="D9D9D9" w:themeColor="light1" w:themeShade="D9"/>
          </w:pBdr>
          <w:jc w:val="right"/>
        </w:pPr>
        <w:r>
          <w:fldChar w:fldCharType="begin"/>
        </w:r>
        <w:r>
          <w:instrText xml:space="preserve"> PAGE </w:instrText>
        </w:r>
        <w:r>
          <w:fldChar w:fldCharType="separate"/>
        </w:r>
        <w:r>
          <w:t>21</w:t>
        </w:r>
        <w:r>
          <w:fldChar w:fldCharType="end"/>
        </w:r>
        <w:r>
          <w:t xml:space="preserve"> | </w:t>
        </w:r>
        <w:r>
          <w:rPr>
            <w:color w:val="808080" w:themeColor="background1" w:themeShade="80"/>
            <w:spacing w:val="60"/>
          </w:rPr>
          <w:t>Strona</w:t>
        </w:r>
      </w:p>
    </w:sdtContent>
  </w:sdt>
  <w:p w14:paraId="42895F07" w14:textId="77777777" w:rsidR="002D4C06" w:rsidRDefault="005038B9">
    <w:pPr>
      <w:pStyle w:val="Stopka"/>
      <w:tabs>
        <w:tab w:val="clear" w:pos="4536"/>
        <w:tab w:val="clear" w:pos="9072"/>
        <w:tab w:val="left" w:pos="1128"/>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18BE6" w14:textId="77777777" w:rsidR="002D4C06" w:rsidRDefault="002D4C0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A81D4" w14:textId="77777777" w:rsidR="005F66CC" w:rsidRDefault="005F66CC">
      <w:pPr>
        <w:spacing w:after="0" w:line="240" w:lineRule="auto"/>
      </w:pPr>
      <w:r>
        <w:separator/>
      </w:r>
    </w:p>
  </w:footnote>
  <w:footnote w:type="continuationSeparator" w:id="0">
    <w:p w14:paraId="47933B87" w14:textId="77777777" w:rsidR="005F66CC" w:rsidRDefault="005F66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E95D4" w14:textId="77777777" w:rsidR="002D4C06" w:rsidRDefault="002D4C0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487E5" w14:textId="77777777" w:rsidR="002D4C06" w:rsidRDefault="005038B9">
    <w:pPr>
      <w:pStyle w:val="Nagwek"/>
    </w:pPr>
    <w:r>
      <w:rPr>
        <w:noProof/>
      </w:rPr>
      <w:drawing>
        <wp:inline distT="0" distB="0" distL="0" distR="0" wp14:anchorId="24A09B7F" wp14:editId="407A110E">
          <wp:extent cx="1036320" cy="655320"/>
          <wp:effectExtent l="38100" t="0" r="49530" b="87630"/>
          <wp:docPr id="13" name="Obraz 37" descr="Z:\JANEK\LOGO schulz tiff 3.tif"/>
          <wp:cNvGraphicFramePr/>
          <a:graphic xmlns:a="http://schemas.openxmlformats.org/drawingml/2006/main">
            <a:graphicData uri="http://schemas.openxmlformats.org/drawingml/2006/picture">
              <pic:pic xmlns:pic="http://schemas.openxmlformats.org/drawingml/2006/picture">
                <pic:nvPicPr>
                  <pic:cNvPr id="14" name="Obraz 37" descr="Z:\JANEK\LOGO schulz tiff 3.tif"/>
                  <pic:cNvPicPr/>
                </pic:nvPicPr>
                <pic:blipFill>
                  <a:blip r:embed="rId1">
                    <a:lum bright="-20000"/>
                  </a:blip>
                  <a:stretch/>
                </pic:blipFill>
                <pic:spPr>
                  <a:xfrm>
                    <a:off x="0" y="0"/>
                    <a:ext cx="1036440" cy="655200"/>
                  </a:xfrm>
                  <a:prstGeom prst="rect">
                    <a:avLst/>
                  </a:prstGeom>
                  <a:ln w="9525">
                    <a:noFill/>
                  </a:ln>
                  <a:effectLst>
                    <a:outerShdw blurRad="50760" dist="50760" dir="5400000" algn="ctr" rotWithShape="0">
                      <a:srgbClr val="000000">
                        <a:alpha val="51000"/>
                      </a:srgbClr>
                    </a:outerShdw>
                  </a:effec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899CE" w14:textId="77777777" w:rsidR="002D4C06" w:rsidRDefault="002D4C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B01BE"/>
    <w:multiLevelType w:val="hybridMultilevel"/>
    <w:tmpl w:val="06BA4C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2643D33"/>
    <w:multiLevelType w:val="multilevel"/>
    <w:tmpl w:val="36301CAA"/>
    <w:lvl w:ilvl="0">
      <w:start w:val="1"/>
      <w:numFmt w:val="upperLetter"/>
      <w:pStyle w:val="Nagwek1"/>
      <w:lvlText w:val="%1."/>
      <w:lvlJc w:val="left"/>
      <w:pPr>
        <w:tabs>
          <w:tab w:val="num" w:pos="0"/>
        </w:tabs>
        <w:ind w:left="1440" w:hanging="360"/>
      </w:pPr>
    </w:lvl>
    <w:lvl w:ilvl="1">
      <w:start w:val="1"/>
      <w:numFmt w:val="upperLetter"/>
      <w:lvlText w:val="%2)"/>
      <w:lvlJc w:val="left"/>
      <w:pPr>
        <w:tabs>
          <w:tab w:val="num" w:pos="0"/>
        </w:tabs>
        <w:ind w:left="2160" w:hanging="360"/>
      </w:pPr>
    </w:lvl>
    <w:lvl w:ilvl="2">
      <w:start w:val="1"/>
      <w:numFmt w:val="decimal"/>
      <w:pStyle w:val="Nagwek2"/>
      <w:lvlText w:val="%3."/>
      <w:lvlJc w:val="left"/>
      <w:pPr>
        <w:tabs>
          <w:tab w:val="num" w:pos="0"/>
        </w:tabs>
        <w:ind w:left="502" w:hanging="360"/>
      </w:pPr>
      <w:rPr>
        <w:rFonts w:ascii="ISOCPEUR" w:eastAsiaTheme="majorEastAsia" w:hAnsi="ISOCPEUR" w:cstheme="majorBidi"/>
        <w:b/>
        <w:i w:val="0"/>
      </w:rPr>
    </w:lvl>
    <w:lvl w:ilvl="3">
      <w:start w:val="1"/>
      <w:numFmt w:val="decimal"/>
      <w:lvlText w:val="%4."/>
      <w:lvlJc w:val="left"/>
      <w:pPr>
        <w:tabs>
          <w:tab w:val="num" w:pos="0"/>
        </w:tabs>
        <w:ind w:left="501" w:hanging="360"/>
      </w:pPr>
      <w:rPr>
        <w:b/>
        <w:bCs w:val="0"/>
        <w:i w:val="0"/>
        <w:iCs w:val="0"/>
        <w:caps w:val="0"/>
        <w:smallCaps w:val="0"/>
        <w:strike w:val="0"/>
        <w:dstrike w:val="0"/>
        <w:vanish w:val="0"/>
        <w:color w:val="000000"/>
        <w:spacing w:val="0"/>
        <w:kern w:val="0"/>
        <w:position w:val="0"/>
        <w:sz w:val="22"/>
        <w:u w:val="none"/>
        <w:effect w:val="none"/>
        <w:vertAlign w:val="baseline"/>
        <w:em w:val="none"/>
      </w:r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 w15:restartNumberingAfterBreak="0">
    <w:nsid w:val="15574F69"/>
    <w:multiLevelType w:val="multilevel"/>
    <w:tmpl w:val="65108F18"/>
    <w:lvl w:ilvl="0">
      <w:start w:val="1"/>
      <w:numFmt w:val="bullet"/>
      <w:lvlText w:val=""/>
      <w:lvlJc w:val="left"/>
      <w:pPr>
        <w:tabs>
          <w:tab w:val="num" w:pos="0"/>
        </w:tabs>
        <w:ind w:left="720" w:hanging="360"/>
      </w:pPr>
      <w:rPr>
        <w:rFonts w:ascii="Wingdings" w:hAnsi="Wingdings" w:cs="Wingding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EFC5333"/>
    <w:multiLevelType w:val="multilevel"/>
    <w:tmpl w:val="2F36918C"/>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271213C0"/>
    <w:multiLevelType w:val="hybridMultilevel"/>
    <w:tmpl w:val="D264CA4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AAA663E"/>
    <w:multiLevelType w:val="hybridMultilevel"/>
    <w:tmpl w:val="61F456BE"/>
    <w:lvl w:ilvl="0" w:tplc="76AC2668">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1C920E9"/>
    <w:multiLevelType w:val="hybridMultilevel"/>
    <w:tmpl w:val="9FDAE8D8"/>
    <w:lvl w:ilvl="0" w:tplc="0415000F">
      <w:start w:val="1"/>
      <w:numFmt w:val="decimal"/>
      <w:lvlText w:val="%1."/>
      <w:lvlJc w:val="left"/>
      <w:pPr>
        <w:tabs>
          <w:tab w:val="num" w:pos="720"/>
        </w:tabs>
        <w:ind w:left="720" w:hanging="360"/>
      </w:pPr>
    </w:lvl>
    <w:lvl w:ilvl="1" w:tplc="DE5CEF82">
      <w:start w:val="1"/>
      <w:numFmt w:val="lowerLetter"/>
      <w:lvlText w:val="%2."/>
      <w:lvlJc w:val="left"/>
      <w:pPr>
        <w:tabs>
          <w:tab w:val="num" w:pos="1440"/>
        </w:tabs>
        <w:ind w:left="1440" w:hanging="360"/>
      </w:pPr>
    </w:lvl>
    <w:lvl w:ilvl="2" w:tplc="25160DD8">
      <w:start w:val="1"/>
      <w:numFmt w:val="lowerLetter"/>
      <w:lvlText w:val="%3)"/>
      <w:lvlJc w:val="left"/>
      <w:pPr>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3A9F255A"/>
    <w:multiLevelType w:val="hybridMultilevel"/>
    <w:tmpl w:val="C47C4B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B684864"/>
    <w:multiLevelType w:val="multilevel"/>
    <w:tmpl w:val="F440C80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Wingdings 2" w:hAnsi="Wingdings 2" w:cs="Wingdings 2"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Wingdings 2" w:hAnsi="Wingdings 2" w:cs="Wingdings 2"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15:restartNumberingAfterBreak="0">
    <w:nsid w:val="427E1E6A"/>
    <w:multiLevelType w:val="hybridMultilevel"/>
    <w:tmpl w:val="CF4290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B3E589E"/>
    <w:multiLevelType w:val="hybridMultilevel"/>
    <w:tmpl w:val="D3502C8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C6C0A73"/>
    <w:multiLevelType w:val="hybridMultilevel"/>
    <w:tmpl w:val="06986E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2636F35"/>
    <w:multiLevelType w:val="multilevel"/>
    <w:tmpl w:val="32C8A3A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52E56589"/>
    <w:multiLevelType w:val="hybridMultilevel"/>
    <w:tmpl w:val="4EC8E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98C25DD"/>
    <w:multiLevelType w:val="hybridMultilevel"/>
    <w:tmpl w:val="AAF887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C527D3C"/>
    <w:multiLevelType w:val="multilevel"/>
    <w:tmpl w:val="67582BEE"/>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5FD13054"/>
    <w:multiLevelType w:val="hybridMultilevel"/>
    <w:tmpl w:val="0284BD2E"/>
    <w:lvl w:ilvl="0" w:tplc="0415000D">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18E5906"/>
    <w:multiLevelType w:val="multilevel"/>
    <w:tmpl w:val="23DC11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73821B8"/>
    <w:multiLevelType w:val="hybridMultilevel"/>
    <w:tmpl w:val="3A6EDFBC"/>
    <w:lvl w:ilvl="0" w:tplc="04150003">
      <w:start w:val="1"/>
      <w:numFmt w:val="bullet"/>
      <w:lvlText w:val="o"/>
      <w:lvlJc w:val="left"/>
      <w:pPr>
        <w:ind w:left="1440" w:hanging="360"/>
      </w:pPr>
      <w:rPr>
        <w:rFonts w:ascii="Courier New" w:hAnsi="Courier New" w:cs="Courier New" w:hint="default"/>
        <w:sz w:val="24"/>
        <w:szCs w:val="24"/>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71761E2B"/>
    <w:multiLevelType w:val="hybridMultilevel"/>
    <w:tmpl w:val="1CCAFACA"/>
    <w:lvl w:ilvl="0" w:tplc="04150001">
      <w:start w:val="1"/>
      <w:numFmt w:val="bullet"/>
      <w:lvlText w:val=""/>
      <w:lvlJc w:val="left"/>
      <w:pPr>
        <w:ind w:left="1440" w:hanging="360"/>
      </w:pPr>
      <w:rPr>
        <w:rFonts w:ascii="Symbol" w:hAnsi="Symbol" w:hint="default"/>
        <w:sz w:val="24"/>
        <w:szCs w:val="24"/>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71C31B9E"/>
    <w:multiLevelType w:val="multilevel"/>
    <w:tmpl w:val="510214D2"/>
    <w:lvl w:ilvl="0">
      <w:start w:val="1"/>
      <w:numFmt w:val="upperRoman"/>
      <w:pStyle w:val="Tytu"/>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76CF3E7D"/>
    <w:multiLevelType w:val="hybridMultilevel"/>
    <w:tmpl w:val="4522819E"/>
    <w:lvl w:ilvl="0" w:tplc="0415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7FC5991"/>
    <w:multiLevelType w:val="hybridMultilevel"/>
    <w:tmpl w:val="F386FF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29114567">
    <w:abstractNumId w:val="1"/>
  </w:num>
  <w:num w:numId="2" w16cid:durableId="1197232213">
    <w:abstractNumId w:val="15"/>
  </w:num>
  <w:num w:numId="3" w16cid:durableId="1074862522">
    <w:abstractNumId w:val="3"/>
  </w:num>
  <w:num w:numId="4" w16cid:durableId="262500018">
    <w:abstractNumId w:val="20"/>
  </w:num>
  <w:num w:numId="5" w16cid:durableId="1392919945">
    <w:abstractNumId w:val="2"/>
  </w:num>
  <w:num w:numId="6" w16cid:durableId="769853421">
    <w:abstractNumId w:val="8"/>
  </w:num>
  <w:num w:numId="7" w16cid:durableId="162816074">
    <w:abstractNumId w:val="12"/>
  </w:num>
  <w:num w:numId="8" w16cid:durableId="1271861360">
    <w:abstractNumId w:val="21"/>
  </w:num>
  <w:num w:numId="9" w16cid:durableId="1086729250">
    <w:abstractNumId w:val="16"/>
  </w:num>
  <w:num w:numId="10" w16cid:durableId="512643818">
    <w:abstractNumId w:val="5"/>
  </w:num>
  <w:num w:numId="11" w16cid:durableId="1532839190">
    <w:abstractNumId w:val="18"/>
  </w:num>
  <w:num w:numId="12" w16cid:durableId="474876671">
    <w:abstractNumId w:val="19"/>
  </w:num>
  <w:num w:numId="13" w16cid:durableId="462121455">
    <w:abstractNumId w:val="10"/>
  </w:num>
  <w:num w:numId="14" w16cid:durableId="1650404085">
    <w:abstractNumId w:val="4"/>
  </w:num>
  <w:num w:numId="15" w16cid:durableId="2075698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57999273">
    <w:abstractNumId w:val="6"/>
  </w:num>
  <w:num w:numId="17" w16cid:durableId="1815101345">
    <w:abstractNumId w:val="13"/>
  </w:num>
  <w:num w:numId="18" w16cid:durableId="717825181">
    <w:abstractNumId w:val="14"/>
  </w:num>
  <w:num w:numId="19" w16cid:durableId="1441024555">
    <w:abstractNumId w:val="0"/>
  </w:num>
  <w:num w:numId="20" w16cid:durableId="1730105484">
    <w:abstractNumId w:val="11"/>
  </w:num>
  <w:num w:numId="21" w16cid:durableId="1060985246">
    <w:abstractNumId w:val="7"/>
  </w:num>
  <w:num w:numId="22" w16cid:durableId="892154866">
    <w:abstractNumId w:val="22"/>
  </w:num>
  <w:num w:numId="23" w16cid:durableId="373386709">
    <w:abstractNumId w:val="9"/>
  </w:num>
  <w:num w:numId="24" w16cid:durableId="128627785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C06"/>
    <w:rsid w:val="000052FB"/>
    <w:rsid w:val="000854E5"/>
    <w:rsid w:val="00085D9E"/>
    <w:rsid w:val="000B4EAB"/>
    <w:rsid w:val="000D7940"/>
    <w:rsid w:val="000F123C"/>
    <w:rsid w:val="00102500"/>
    <w:rsid w:val="001245E6"/>
    <w:rsid w:val="001874F4"/>
    <w:rsid w:val="001C69EF"/>
    <w:rsid w:val="0026533B"/>
    <w:rsid w:val="00273D6C"/>
    <w:rsid w:val="0029726E"/>
    <w:rsid w:val="002A239C"/>
    <w:rsid w:val="002D4C06"/>
    <w:rsid w:val="00364AE6"/>
    <w:rsid w:val="003B458D"/>
    <w:rsid w:val="003B68E2"/>
    <w:rsid w:val="003D4D4E"/>
    <w:rsid w:val="003D7A84"/>
    <w:rsid w:val="00423F50"/>
    <w:rsid w:val="004C6A10"/>
    <w:rsid w:val="004F4F5A"/>
    <w:rsid w:val="005038B9"/>
    <w:rsid w:val="005303AE"/>
    <w:rsid w:val="005329F5"/>
    <w:rsid w:val="005662F7"/>
    <w:rsid w:val="0058567B"/>
    <w:rsid w:val="005F66CC"/>
    <w:rsid w:val="006C12FD"/>
    <w:rsid w:val="006C5B36"/>
    <w:rsid w:val="0075342B"/>
    <w:rsid w:val="0077442C"/>
    <w:rsid w:val="007A0704"/>
    <w:rsid w:val="007E0F27"/>
    <w:rsid w:val="007E3D7A"/>
    <w:rsid w:val="007F564F"/>
    <w:rsid w:val="00812060"/>
    <w:rsid w:val="00837DDA"/>
    <w:rsid w:val="00845003"/>
    <w:rsid w:val="0087173C"/>
    <w:rsid w:val="008825EC"/>
    <w:rsid w:val="008B3BDA"/>
    <w:rsid w:val="008C42C2"/>
    <w:rsid w:val="008D2D6D"/>
    <w:rsid w:val="008D484C"/>
    <w:rsid w:val="008E14C1"/>
    <w:rsid w:val="008E746F"/>
    <w:rsid w:val="00963B1A"/>
    <w:rsid w:val="00992E7C"/>
    <w:rsid w:val="009E7DFD"/>
    <w:rsid w:val="00A44179"/>
    <w:rsid w:val="00A7335A"/>
    <w:rsid w:val="00AA1DC8"/>
    <w:rsid w:val="00B5026E"/>
    <w:rsid w:val="00B55439"/>
    <w:rsid w:val="00B9474B"/>
    <w:rsid w:val="00BA30A1"/>
    <w:rsid w:val="00BA7648"/>
    <w:rsid w:val="00BF28E1"/>
    <w:rsid w:val="00C1296D"/>
    <w:rsid w:val="00C40B1A"/>
    <w:rsid w:val="00C83BC8"/>
    <w:rsid w:val="00C90717"/>
    <w:rsid w:val="00CA2D4B"/>
    <w:rsid w:val="00CF2B33"/>
    <w:rsid w:val="00D218B9"/>
    <w:rsid w:val="00D226F7"/>
    <w:rsid w:val="00D329F3"/>
    <w:rsid w:val="00D4105E"/>
    <w:rsid w:val="00D56B89"/>
    <w:rsid w:val="00EB3937"/>
    <w:rsid w:val="00EF0254"/>
    <w:rsid w:val="00F113E0"/>
    <w:rsid w:val="00F2760F"/>
    <w:rsid w:val="00F27BBF"/>
    <w:rsid w:val="00F34600"/>
    <w:rsid w:val="00F4412A"/>
    <w:rsid w:val="00F70B0B"/>
    <w:rsid w:val="00F72384"/>
    <w:rsid w:val="00FA6715"/>
    <w:rsid w:val="00FD5DF9"/>
    <w:rsid w:val="00FE101D"/>
    <w:rsid w:val="00FF758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D96AB"/>
  <w15:docId w15:val="{FD3C8E1B-2821-4FA5-8E5B-5354164A4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5CC9"/>
    <w:pPr>
      <w:spacing w:after="200" w:line="360" w:lineRule="auto"/>
      <w:jc w:val="both"/>
    </w:pPr>
    <w:rPr>
      <w:rFonts w:ascii="ISOCPEUR" w:hAnsi="ISOCPEUR"/>
      <w:sz w:val="24"/>
    </w:rPr>
  </w:style>
  <w:style w:type="paragraph" w:styleId="Nagwek1">
    <w:name w:val="heading 1"/>
    <w:basedOn w:val="Normalny"/>
    <w:next w:val="Normalny"/>
    <w:link w:val="Nagwek1Znak"/>
    <w:autoRedefine/>
    <w:qFormat/>
    <w:rsid w:val="00995C50"/>
    <w:pPr>
      <w:keepNext/>
      <w:keepLines/>
      <w:numPr>
        <w:numId w:val="1"/>
      </w:numPr>
      <w:spacing w:before="480" w:after="0"/>
      <w:ind w:left="426"/>
      <w:jc w:val="right"/>
      <w:outlineLvl w:val="0"/>
    </w:pPr>
    <w:rPr>
      <w:rFonts w:eastAsiaTheme="majorEastAsia" w:cstheme="majorBidi"/>
      <w:b/>
      <w:bCs/>
      <w:smallCaps/>
      <w:color w:val="365F91" w:themeColor="accent1" w:themeShade="BF"/>
      <w:sz w:val="52"/>
      <w:szCs w:val="28"/>
    </w:rPr>
  </w:style>
  <w:style w:type="paragraph" w:styleId="Nagwek2">
    <w:name w:val="heading 2"/>
    <w:basedOn w:val="Normalny"/>
    <w:next w:val="Normalny"/>
    <w:link w:val="Nagwek2Znak"/>
    <w:autoRedefine/>
    <w:unhideWhenUsed/>
    <w:qFormat/>
    <w:rsid w:val="00082C3F"/>
    <w:pPr>
      <w:keepNext/>
      <w:numPr>
        <w:ilvl w:val="2"/>
        <w:numId w:val="1"/>
      </w:numPr>
      <w:spacing w:after="0"/>
      <w:outlineLvl w:val="1"/>
    </w:pPr>
    <w:rPr>
      <w:rFonts w:eastAsiaTheme="majorEastAsia" w:cstheme="majorBidi"/>
      <w:b/>
      <w:bCs/>
      <w:smallCaps/>
      <w:szCs w:val="26"/>
    </w:rPr>
  </w:style>
  <w:style w:type="paragraph" w:styleId="Nagwek3">
    <w:name w:val="heading 3"/>
    <w:basedOn w:val="Normalny"/>
    <w:next w:val="Normalny"/>
    <w:link w:val="Nagwek3Znak"/>
    <w:unhideWhenUsed/>
    <w:qFormat/>
    <w:rsid w:val="00BC4394"/>
    <w:pPr>
      <w:keepNext/>
      <w:keepLines/>
      <w:spacing w:before="200" w:after="0"/>
      <w:ind w:left="57"/>
      <w:outlineLvl w:val="2"/>
    </w:pPr>
    <w:rPr>
      <w:rFonts w:eastAsiaTheme="majorEastAsia" w:cstheme="majorBidi"/>
      <w:b/>
      <w:bCs/>
      <w:smallCaps/>
    </w:rPr>
  </w:style>
  <w:style w:type="paragraph" w:styleId="Nagwek4">
    <w:name w:val="heading 4"/>
    <w:basedOn w:val="Normalny"/>
    <w:next w:val="Normalny"/>
    <w:link w:val="Nagwek4Znak"/>
    <w:unhideWhenUsed/>
    <w:qFormat/>
    <w:rsid w:val="00BC4394"/>
    <w:pPr>
      <w:keepNext/>
      <w:keepLines/>
      <w:spacing w:before="200" w:after="0"/>
      <w:ind w:left="2160"/>
      <w:outlineLvl w:val="3"/>
    </w:pPr>
    <w:rPr>
      <w:rFonts w:eastAsiaTheme="majorEastAsia" w:cstheme="majorBidi"/>
      <w:b/>
      <w:bCs/>
      <w:i/>
      <w:iCs/>
      <w:color w:val="4F81BD" w:themeColor="accent1"/>
    </w:rPr>
  </w:style>
  <w:style w:type="paragraph" w:styleId="Nagwek5">
    <w:name w:val="heading 5"/>
    <w:basedOn w:val="Normalny"/>
    <w:next w:val="Normalny"/>
    <w:link w:val="Nagwek5Znak"/>
    <w:unhideWhenUsed/>
    <w:qFormat/>
    <w:rsid w:val="00BC4394"/>
    <w:pPr>
      <w:keepNext/>
      <w:keepLines/>
      <w:spacing w:before="200" w:after="0"/>
      <w:ind w:left="2880"/>
      <w:outlineLvl w:val="4"/>
    </w:pPr>
    <w:rPr>
      <w:rFonts w:eastAsiaTheme="majorEastAsia" w:cstheme="majorBidi"/>
      <w:color w:val="243F60" w:themeColor="accent1" w:themeShade="7F"/>
    </w:rPr>
  </w:style>
  <w:style w:type="paragraph" w:styleId="Nagwek6">
    <w:name w:val="heading 6"/>
    <w:basedOn w:val="Normalny"/>
    <w:next w:val="Normalny"/>
    <w:link w:val="Nagwek6Znak"/>
    <w:unhideWhenUsed/>
    <w:qFormat/>
    <w:rsid w:val="00BC4394"/>
    <w:pPr>
      <w:keepNext/>
      <w:keepLines/>
      <w:spacing w:before="200" w:after="0"/>
      <w:ind w:left="3600"/>
      <w:outlineLvl w:val="5"/>
    </w:pPr>
    <w:rPr>
      <w:rFonts w:eastAsiaTheme="majorEastAsia" w:cstheme="majorBidi"/>
      <w:i/>
      <w:iCs/>
      <w:color w:val="243F60" w:themeColor="accent1" w:themeShade="7F"/>
    </w:rPr>
  </w:style>
  <w:style w:type="paragraph" w:styleId="Nagwek7">
    <w:name w:val="heading 7"/>
    <w:basedOn w:val="Normalny"/>
    <w:next w:val="Normalny"/>
    <w:link w:val="Nagwek7Znak"/>
    <w:unhideWhenUsed/>
    <w:qFormat/>
    <w:rsid w:val="00BC4394"/>
    <w:pPr>
      <w:keepNext/>
      <w:keepLines/>
      <w:spacing w:before="200" w:after="0"/>
      <w:ind w:left="4320"/>
      <w:outlineLvl w:val="6"/>
    </w:pPr>
    <w:rPr>
      <w:rFonts w:eastAsiaTheme="majorEastAsia" w:cstheme="majorBidi"/>
      <w:i/>
      <w:iCs/>
      <w:color w:val="404040" w:themeColor="text1" w:themeTint="BF"/>
    </w:rPr>
  </w:style>
  <w:style w:type="paragraph" w:styleId="Nagwek8">
    <w:name w:val="heading 8"/>
    <w:basedOn w:val="Normalny"/>
    <w:next w:val="Normalny"/>
    <w:link w:val="Nagwek8Znak"/>
    <w:uiPriority w:val="9"/>
    <w:semiHidden/>
    <w:unhideWhenUsed/>
    <w:qFormat/>
    <w:rsid w:val="00BC4394"/>
    <w:pPr>
      <w:keepNext/>
      <w:keepLines/>
      <w:spacing w:before="200" w:after="0"/>
      <w:ind w:left="5040"/>
      <w:outlineLvl w:val="7"/>
    </w:pPr>
    <w:rPr>
      <w:rFonts w:eastAsiaTheme="majorEastAsia" w:cstheme="majorBidi"/>
      <w:color w:val="404040" w:themeColor="text1" w:themeTint="BF"/>
      <w:sz w:val="20"/>
      <w:szCs w:val="20"/>
    </w:rPr>
  </w:style>
  <w:style w:type="paragraph" w:styleId="Nagwek9">
    <w:name w:val="heading 9"/>
    <w:basedOn w:val="Normalny"/>
    <w:next w:val="Normalny"/>
    <w:link w:val="Nagwek9Znak"/>
    <w:unhideWhenUsed/>
    <w:qFormat/>
    <w:rsid w:val="00BC4394"/>
    <w:pPr>
      <w:keepNext/>
      <w:keepLines/>
      <w:spacing w:before="200" w:after="0"/>
      <w:ind w:left="5760"/>
      <w:outlineLvl w:val="8"/>
    </w:pPr>
    <w:rPr>
      <w:rFonts w:eastAsiaTheme="majorEastAsia"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995C50"/>
    <w:rPr>
      <w:rFonts w:ascii="ISOCPEUR" w:eastAsiaTheme="majorEastAsia" w:hAnsi="ISOCPEUR" w:cstheme="majorBidi"/>
      <w:b/>
      <w:bCs/>
      <w:smallCaps/>
      <w:color w:val="365F91" w:themeColor="accent1" w:themeShade="BF"/>
      <w:sz w:val="52"/>
      <w:szCs w:val="28"/>
    </w:rPr>
  </w:style>
  <w:style w:type="character" w:customStyle="1" w:styleId="Nagwek2Znak">
    <w:name w:val="Nagłówek 2 Znak"/>
    <w:basedOn w:val="Domylnaczcionkaakapitu"/>
    <w:link w:val="Nagwek2"/>
    <w:qFormat/>
    <w:rsid w:val="00082C3F"/>
    <w:rPr>
      <w:rFonts w:ascii="ISOCPEUR" w:eastAsiaTheme="majorEastAsia" w:hAnsi="ISOCPEUR" w:cstheme="majorBidi"/>
      <w:b/>
      <w:bCs/>
      <w:smallCaps/>
      <w:sz w:val="24"/>
      <w:szCs w:val="26"/>
    </w:rPr>
  </w:style>
  <w:style w:type="character" w:styleId="Hipercze">
    <w:name w:val="Hyperlink"/>
    <w:basedOn w:val="Domylnaczcionkaakapitu"/>
    <w:uiPriority w:val="99"/>
    <w:unhideWhenUsed/>
    <w:rsid w:val="003B5CC9"/>
    <w:rPr>
      <w:color w:val="0000FF" w:themeColor="hyperlink"/>
      <w:u w:val="single"/>
    </w:rPr>
  </w:style>
  <w:style w:type="character" w:customStyle="1" w:styleId="AkapitzlistZnak">
    <w:name w:val="Akapit z listą Znak"/>
    <w:basedOn w:val="Domylnaczcionkaakapitu"/>
    <w:link w:val="Akapitzlist"/>
    <w:uiPriority w:val="34"/>
    <w:qFormat/>
    <w:rsid w:val="004F0768"/>
    <w:rPr>
      <w:rFonts w:ascii="ISOCPEUR" w:hAnsi="ISOCPEUR"/>
      <w:sz w:val="24"/>
    </w:rPr>
  </w:style>
  <w:style w:type="character" w:customStyle="1" w:styleId="NagwekZnak">
    <w:name w:val="Nagłówek Znak"/>
    <w:basedOn w:val="Domylnaczcionkaakapitu"/>
    <w:link w:val="Nagwek"/>
    <w:uiPriority w:val="99"/>
    <w:qFormat/>
    <w:rsid w:val="00CF4F08"/>
    <w:rPr>
      <w:rFonts w:ascii="ISOCPEUR" w:hAnsi="ISOCPEUR"/>
      <w:sz w:val="24"/>
    </w:rPr>
  </w:style>
  <w:style w:type="character" w:customStyle="1" w:styleId="StopkaZnak">
    <w:name w:val="Stopka Znak"/>
    <w:basedOn w:val="Domylnaczcionkaakapitu"/>
    <w:link w:val="Stopka"/>
    <w:uiPriority w:val="99"/>
    <w:qFormat/>
    <w:rsid w:val="00CF4F08"/>
    <w:rPr>
      <w:rFonts w:ascii="ISOCPEUR" w:hAnsi="ISOCPEUR"/>
      <w:sz w:val="24"/>
    </w:rPr>
  </w:style>
  <w:style w:type="character" w:customStyle="1" w:styleId="TekstdymkaZnak">
    <w:name w:val="Tekst dymka Znak"/>
    <w:basedOn w:val="Domylnaczcionkaakapitu"/>
    <w:link w:val="Tekstdymka"/>
    <w:qFormat/>
    <w:rsid w:val="00CF4F08"/>
    <w:rPr>
      <w:rFonts w:ascii="Tahoma" w:hAnsi="Tahoma" w:cs="Tahoma"/>
      <w:sz w:val="16"/>
      <w:szCs w:val="16"/>
    </w:rPr>
  </w:style>
  <w:style w:type="character" w:customStyle="1" w:styleId="TekstpodstawowyZnak">
    <w:name w:val="Tekst podstawowy Znak"/>
    <w:basedOn w:val="Domylnaczcionkaakapitu"/>
    <w:link w:val="Tekstpodstawowy"/>
    <w:qFormat/>
    <w:rsid w:val="00224FA4"/>
    <w:rPr>
      <w:rFonts w:ascii="Calibri" w:eastAsia="Calibri" w:hAnsi="Calibri" w:cs="Times New Roman"/>
    </w:rPr>
  </w:style>
  <w:style w:type="character" w:customStyle="1" w:styleId="Nagwek3Znak">
    <w:name w:val="Nagłówek 3 Znak"/>
    <w:basedOn w:val="Domylnaczcionkaakapitu"/>
    <w:link w:val="Nagwek3"/>
    <w:qFormat/>
    <w:rsid w:val="00BC4394"/>
    <w:rPr>
      <w:rFonts w:ascii="ISOCPEUR" w:eastAsiaTheme="majorEastAsia" w:hAnsi="ISOCPEUR" w:cstheme="majorBidi"/>
      <w:b/>
      <w:bCs/>
      <w:smallCaps/>
      <w:sz w:val="24"/>
    </w:rPr>
  </w:style>
  <w:style w:type="character" w:customStyle="1" w:styleId="Nagwek4Znak">
    <w:name w:val="Nagłówek 4 Znak"/>
    <w:basedOn w:val="Domylnaczcionkaakapitu"/>
    <w:link w:val="Nagwek4"/>
    <w:qFormat/>
    <w:rsid w:val="00BC4394"/>
    <w:rPr>
      <w:rFonts w:ascii="ISOCPEUR" w:eastAsiaTheme="majorEastAsia" w:hAnsi="ISOCPEUR" w:cstheme="majorBidi"/>
      <w:b/>
      <w:bCs/>
      <w:i/>
      <w:iCs/>
      <w:color w:val="4F81BD" w:themeColor="accent1"/>
      <w:sz w:val="24"/>
    </w:rPr>
  </w:style>
  <w:style w:type="character" w:customStyle="1" w:styleId="Nagwek5Znak">
    <w:name w:val="Nagłówek 5 Znak"/>
    <w:basedOn w:val="Domylnaczcionkaakapitu"/>
    <w:link w:val="Nagwek5"/>
    <w:qFormat/>
    <w:rsid w:val="00BC4394"/>
    <w:rPr>
      <w:rFonts w:ascii="ISOCPEUR" w:eastAsiaTheme="majorEastAsia" w:hAnsi="ISOCPEUR" w:cstheme="majorBidi"/>
      <w:color w:val="243F60" w:themeColor="accent1" w:themeShade="7F"/>
      <w:sz w:val="24"/>
    </w:rPr>
  </w:style>
  <w:style w:type="character" w:customStyle="1" w:styleId="Nagwek6Znak">
    <w:name w:val="Nagłówek 6 Znak"/>
    <w:basedOn w:val="Domylnaczcionkaakapitu"/>
    <w:link w:val="Nagwek6"/>
    <w:qFormat/>
    <w:rsid w:val="00BC4394"/>
    <w:rPr>
      <w:rFonts w:ascii="ISOCPEUR" w:eastAsiaTheme="majorEastAsia" w:hAnsi="ISOCPEUR" w:cstheme="majorBidi"/>
      <w:i/>
      <w:iCs/>
      <w:color w:val="243F60" w:themeColor="accent1" w:themeShade="7F"/>
      <w:sz w:val="24"/>
    </w:rPr>
  </w:style>
  <w:style w:type="character" w:customStyle="1" w:styleId="Nagwek7Znak">
    <w:name w:val="Nagłówek 7 Znak"/>
    <w:basedOn w:val="Domylnaczcionkaakapitu"/>
    <w:link w:val="Nagwek7"/>
    <w:qFormat/>
    <w:rsid w:val="00BC4394"/>
    <w:rPr>
      <w:rFonts w:ascii="ISOCPEUR" w:eastAsiaTheme="majorEastAsia" w:hAnsi="ISOCPEUR" w:cstheme="majorBidi"/>
      <w:i/>
      <w:iCs/>
      <w:color w:val="404040" w:themeColor="text1" w:themeTint="BF"/>
      <w:sz w:val="24"/>
    </w:rPr>
  </w:style>
  <w:style w:type="character" w:customStyle="1" w:styleId="Nagwek8Znak">
    <w:name w:val="Nagłówek 8 Znak"/>
    <w:basedOn w:val="Domylnaczcionkaakapitu"/>
    <w:link w:val="Nagwek8"/>
    <w:uiPriority w:val="9"/>
    <w:semiHidden/>
    <w:qFormat/>
    <w:rsid w:val="00BC4394"/>
    <w:rPr>
      <w:rFonts w:ascii="ISOCPEUR" w:eastAsiaTheme="majorEastAsia" w:hAnsi="ISOCPEUR" w:cstheme="majorBidi"/>
      <w:color w:val="404040" w:themeColor="text1" w:themeTint="BF"/>
      <w:sz w:val="20"/>
      <w:szCs w:val="20"/>
    </w:rPr>
  </w:style>
  <w:style w:type="character" w:customStyle="1" w:styleId="Nagwek9Znak">
    <w:name w:val="Nagłówek 9 Znak"/>
    <w:basedOn w:val="Domylnaczcionkaakapitu"/>
    <w:link w:val="Nagwek9"/>
    <w:qFormat/>
    <w:rsid w:val="00BC4394"/>
    <w:rPr>
      <w:rFonts w:ascii="ISOCPEUR" w:eastAsiaTheme="majorEastAsia" w:hAnsi="ISOCPEUR" w:cstheme="majorBidi"/>
      <w:i/>
      <w:iCs/>
      <w:color w:val="404040" w:themeColor="text1" w:themeTint="BF"/>
      <w:sz w:val="20"/>
      <w:szCs w:val="20"/>
    </w:rPr>
  </w:style>
  <w:style w:type="character" w:customStyle="1" w:styleId="TytuZnak">
    <w:name w:val="Tytuł Znak"/>
    <w:basedOn w:val="Domylnaczcionkaakapitu"/>
    <w:link w:val="Tytu"/>
    <w:qFormat/>
    <w:rsid w:val="00BC4394"/>
    <w:rPr>
      <w:rFonts w:ascii="ISOCPEUR" w:eastAsiaTheme="majorEastAsia" w:hAnsi="ISOCPEUR" w:cstheme="majorBidi"/>
      <w:b/>
      <w:smallCaps/>
      <w:spacing w:val="5"/>
      <w:kern w:val="2"/>
      <w:sz w:val="52"/>
      <w:szCs w:val="52"/>
    </w:rPr>
  </w:style>
  <w:style w:type="character" w:styleId="Pogrubienie">
    <w:name w:val="Strong"/>
    <w:basedOn w:val="Domylnaczcionkaakapitu"/>
    <w:uiPriority w:val="22"/>
    <w:qFormat/>
    <w:rsid w:val="00BC4394"/>
    <w:rPr>
      <w:rFonts w:ascii="ISOCPEUR" w:hAnsi="ISOCPEUR"/>
      <w:b/>
      <w:bCs/>
      <w:smallCaps/>
      <w:vanish w:val="0"/>
      <w:sz w:val="24"/>
    </w:rPr>
  </w:style>
  <w:style w:type="character" w:customStyle="1" w:styleId="PodtytuZnak">
    <w:name w:val="Podtytuł Znak"/>
    <w:basedOn w:val="Domylnaczcionkaakapitu"/>
    <w:link w:val="Podtytu"/>
    <w:uiPriority w:val="11"/>
    <w:qFormat/>
    <w:rsid w:val="00BC4394"/>
    <w:rPr>
      <w:rFonts w:ascii="ISOCPEUR" w:eastAsiaTheme="majorEastAsia" w:hAnsi="ISOCPEUR" w:cstheme="majorBidi"/>
      <w:i/>
      <w:iCs/>
      <w:color w:val="4F81BD" w:themeColor="accent1"/>
      <w:spacing w:val="15"/>
      <w:sz w:val="24"/>
      <w:szCs w:val="24"/>
    </w:rPr>
  </w:style>
  <w:style w:type="character" w:customStyle="1" w:styleId="TekstpodstawowywcityZnak">
    <w:name w:val="Tekst podstawowy wcięty Znak"/>
    <w:basedOn w:val="Domylnaczcionkaakapitu"/>
    <w:link w:val="Tekstpodstawowywcity"/>
    <w:qFormat/>
    <w:rsid w:val="00BC4394"/>
    <w:rPr>
      <w:rFonts w:ascii="ISOCPEUR" w:hAnsi="ISOCPEUR"/>
      <w:sz w:val="24"/>
    </w:rPr>
  </w:style>
  <w:style w:type="character" w:customStyle="1" w:styleId="WW8Num31z0">
    <w:name w:val="WW8Num31z0"/>
    <w:qFormat/>
    <w:rsid w:val="00BC4394"/>
    <w:rPr>
      <w:rFonts w:ascii="Symbol" w:hAnsi="Symbol" w:cs="Symbol"/>
    </w:rPr>
  </w:style>
  <w:style w:type="character" w:customStyle="1" w:styleId="Tekstpodstawowy3Znak">
    <w:name w:val="Tekst podstawowy 3 Znak"/>
    <w:basedOn w:val="Domylnaczcionkaakapitu"/>
    <w:link w:val="Tekstpodstawowy3"/>
    <w:qFormat/>
    <w:rsid w:val="00BC4394"/>
    <w:rPr>
      <w:rFonts w:ascii="ISOCPEUR" w:hAnsi="ISOCPEUR"/>
      <w:sz w:val="16"/>
      <w:szCs w:val="16"/>
    </w:rPr>
  </w:style>
  <w:style w:type="character" w:customStyle="1" w:styleId="ZwykytekstZnak">
    <w:name w:val="Zwykły tekst Znak"/>
    <w:basedOn w:val="Domylnaczcionkaakapitu"/>
    <w:link w:val="Zwykytekst"/>
    <w:qFormat/>
    <w:rsid w:val="00BC4394"/>
    <w:rPr>
      <w:rFonts w:ascii="Courier New" w:eastAsia="Times New Roman" w:hAnsi="Courier New" w:cs="Times New Roman"/>
      <w:sz w:val="20"/>
      <w:szCs w:val="20"/>
      <w:lang w:eastAsia="pl-PL"/>
    </w:rPr>
  </w:style>
  <w:style w:type="character" w:customStyle="1" w:styleId="Pozycja-poziom2Znak">
    <w:name w:val="Pozycja - poziom 2 Znak"/>
    <w:link w:val="Pozycja-poziom2"/>
    <w:qFormat/>
    <w:rsid w:val="00BC4394"/>
    <w:rPr>
      <w:rFonts w:ascii="Times New Roman" w:eastAsia="Times New Roman" w:hAnsi="Times New Roman" w:cs="Times New Roman"/>
      <w:b/>
      <w:sz w:val="24"/>
      <w:szCs w:val="20"/>
      <w:u w:val="single"/>
      <w:lang w:val="x-none" w:eastAsia="x-none"/>
    </w:rPr>
  </w:style>
  <w:style w:type="character" w:customStyle="1" w:styleId="PlandokumentuZnak">
    <w:name w:val="Plan dokumentu Znak"/>
    <w:link w:val="Plandokumentu"/>
    <w:semiHidden/>
    <w:qFormat/>
    <w:rsid w:val="00BC4394"/>
    <w:rPr>
      <w:rFonts w:ascii="Tahoma" w:eastAsia="Times New Roman" w:hAnsi="Tahoma" w:cs="Times New Roman"/>
      <w:sz w:val="16"/>
      <w:szCs w:val="16"/>
      <w:lang w:val="x-none" w:eastAsia="x-none"/>
    </w:rPr>
  </w:style>
  <w:style w:type="character" w:customStyle="1" w:styleId="Pozycja-poziom1Znak">
    <w:name w:val="Pozycja - poziom 1 Znak"/>
    <w:link w:val="Pozycja-poziom1"/>
    <w:qFormat/>
    <w:locked/>
    <w:rsid w:val="00BC4394"/>
    <w:rPr>
      <w:rFonts w:ascii="Times New Roman" w:eastAsia="Times New Roman" w:hAnsi="Times New Roman" w:cs="Times New Roman"/>
      <w:b/>
      <w:caps/>
      <w:sz w:val="28"/>
      <w:szCs w:val="20"/>
      <w:u w:val="single"/>
      <w:lang w:val="x-none" w:eastAsia="x-none"/>
    </w:rPr>
  </w:style>
  <w:style w:type="character" w:styleId="Odwoaniedokomentarza">
    <w:name w:val="annotation reference"/>
    <w:unhideWhenUsed/>
    <w:qFormat/>
    <w:rsid w:val="00BC4394"/>
    <w:rPr>
      <w:sz w:val="16"/>
      <w:szCs w:val="16"/>
    </w:rPr>
  </w:style>
  <w:style w:type="character" w:customStyle="1" w:styleId="TekstkomentarzaZnak">
    <w:name w:val="Tekst komentarza Znak"/>
    <w:basedOn w:val="Domylnaczcionkaakapitu"/>
    <w:link w:val="Tekstkomentarza"/>
    <w:qFormat/>
    <w:rsid w:val="00BC4394"/>
    <w:rPr>
      <w:rFonts w:ascii="Times New Roman" w:eastAsia="Times New Roman" w:hAnsi="Times New Roman" w:cs="Times New Roman"/>
      <w:sz w:val="20"/>
      <w:szCs w:val="20"/>
      <w:lang w:val="x-none" w:eastAsia="x-none"/>
    </w:rPr>
  </w:style>
  <w:style w:type="character" w:customStyle="1" w:styleId="TematkomentarzaZnak">
    <w:name w:val="Temat komentarza Znak"/>
    <w:basedOn w:val="TekstkomentarzaZnak"/>
    <w:link w:val="Tematkomentarza"/>
    <w:qFormat/>
    <w:rsid w:val="00BC4394"/>
    <w:rPr>
      <w:rFonts w:ascii="Times New Roman" w:eastAsia="Times New Roman" w:hAnsi="Times New Roman" w:cs="Times New Roman"/>
      <w:b/>
      <w:bCs/>
      <w:sz w:val="20"/>
      <w:szCs w:val="20"/>
      <w:lang w:val="x-none" w:eastAsia="x-none"/>
    </w:rPr>
  </w:style>
  <w:style w:type="character" w:customStyle="1" w:styleId="Tekstpodstawowy2Znak">
    <w:name w:val="Tekst podstawowy 2 Znak"/>
    <w:basedOn w:val="Domylnaczcionkaakapitu"/>
    <w:link w:val="Tekstpodstawowy2"/>
    <w:qFormat/>
    <w:rsid w:val="00BC4394"/>
    <w:rPr>
      <w:rFonts w:ascii="Times New Roman" w:eastAsia="Times New Roman" w:hAnsi="Times New Roman" w:cs="Times New Roman"/>
      <w:sz w:val="24"/>
      <w:szCs w:val="20"/>
      <w:lang w:val="x-none" w:eastAsia="x-none"/>
    </w:rPr>
  </w:style>
  <w:style w:type="character" w:customStyle="1" w:styleId="Tekstpodstawowywcity2Znak">
    <w:name w:val="Tekst podstawowy wcięty 2 Znak"/>
    <w:basedOn w:val="Domylnaczcionkaakapitu"/>
    <w:link w:val="Tekstpodstawowywcity2"/>
    <w:qFormat/>
    <w:rsid w:val="00BC4394"/>
    <w:rPr>
      <w:rFonts w:ascii="Times New Roman" w:eastAsia="Times New Roman" w:hAnsi="Times New Roman" w:cs="Times New Roman"/>
      <w:sz w:val="24"/>
      <w:szCs w:val="20"/>
      <w:lang w:val="x-none" w:eastAsia="x-none"/>
    </w:rPr>
  </w:style>
  <w:style w:type="character" w:styleId="UyteHipercze">
    <w:name w:val="FollowedHyperlink"/>
    <w:uiPriority w:val="99"/>
    <w:unhideWhenUsed/>
    <w:rsid w:val="00BC4394"/>
    <w:rPr>
      <w:color w:val="800080"/>
      <w:u w:val="single"/>
    </w:rPr>
  </w:style>
  <w:style w:type="character" w:customStyle="1" w:styleId="PrivateZnak">
    <w:name w:val="Private Znak"/>
    <w:link w:val="Private"/>
    <w:qFormat/>
    <w:rsid w:val="00BC4394"/>
    <w:rPr>
      <w:rFonts w:ascii="Times New Roman" w:eastAsia="Times New Roman" w:hAnsi="Times New Roman" w:cs="Times New Roman"/>
      <w:b/>
      <w:bCs/>
      <w:sz w:val="28"/>
      <w:szCs w:val="28"/>
    </w:rPr>
  </w:style>
  <w:style w:type="character" w:customStyle="1" w:styleId="sam-nazwa">
    <w:name w:val="sam-nazwa"/>
    <w:qFormat/>
    <w:rsid w:val="00BC4394"/>
  </w:style>
  <w:style w:type="character" w:customStyle="1" w:styleId="TekstprzypisukocowegoZnak">
    <w:name w:val="Tekst przypisu końcowego Znak"/>
    <w:basedOn w:val="Domylnaczcionkaakapitu"/>
    <w:link w:val="Tekstprzypisukocowego"/>
    <w:uiPriority w:val="99"/>
    <w:semiHidden/>
    <w:qFormat/>
    <w:rsid w:val="00BC4394"/>
    <w:rPr>
      <w:rFonts w:ascii="Times New Roman" w:eastAsia="Times New Roman" w:hAnsi="Times New Roman" w:cs="Times New Roman"/>
      <w:sz w:val="20"/>
      <w:szCs w:val="20"/>
      <w:lang w:eastAsia="pl-PL"/>
    </w:rPr>
  </w:style>
  <w:style w:type="character" w:customStyle="1" w:styleId="Znakiprzypiswkocowych">
    <w:name w:val="Znaki przypisów końcowych"/>
    <w:uiPriority w:val="99"/>
    <w:semiHidden/>
    <w:unhideWhenUsed/>
    <w:qFormat/>
    <w:rsid w:val="00BC4394"/>
    <w:rPr>
      <w:vertAlign w:val="superscript"/>
    </w:rPr>
  </w:style>
  <w:style w:type="character" w:styleId="Odwoanieprzypisukocowego">
    <w:name w:val="endnote reference"/>
    <w:rPr>
      <w:vertAlign w:val="superscript"/>
    </w:rPr>
  </w:style>
  <w:style w:type="character" w:customStyle="1" w:styleId="null">
    <w:name w:val="null"/>
    <w:qFormat/>
    <w:rsid w:val="00BC4394"/>
  </w:style>
  <w:style w:type="character" w:customStyle="1" w:styleId="FontStyle52">
    <w:name w:val="Font Style52"/>
    <w:qFormat/>
    <w:rsid w:val="00BC4394"/>
    <w:rPr>
      <w:rFonts w:ascii="Times New Roman" w:hAnsi="Times New Roman" w:cs="Times New Roman"/>
      <w:sz w:val="24"/>
      <w:szCs w:val="24"/>
    </w:rPr>
  </w:style>
  <w:style w:type="character" w:customStyle="1" w:styleId="FontStyle54">
    <w:name w:val="Font Style54"/>
    <w:qFormat/>
    <w:rsid w:val="00BC4394"/>
    <w:rPr>
      <w:rFonts w:ascii="Times New Roman" w:hAnsi="Times New Roman" w:cs="Times New Roman"/>
      <w:i/>
      <w:iCs/>
      <w:sz w:val="24"/>
      <w:szCs w:val="24"/>
    </w:rPr>
  </w:style>
  <w:style w:type="character" w:customStyle="1" w:styleId="OE1Znak">
    <w:name w:val="OE1 Znak"/>
    <w:basedOn w:val="TekstpodstawowywcityZnak"/>
    <w:link w:val="OE1"/>
    <w:qFormat/>
    <w:rsid w:val="00BC4394"/>
    <w:rPr>
      <w:rFonts w:ascii="Times New Roman" w:eastAsia="Calibri" w:hAnsi="Times New Roman" w:cs="Times New Roman"/>
      <w:sz w:val="24"/>
    </w:rPr>
  </w:style>
  <w:style w:type="character" w:styleId="Tekstzastpczy">
    <w:name w:val="Placeholder Text"/>
    <w:basedOn w:val="Domylnaczcionkaakapitu"/>
    <w:uiPriority w:val="99"/>
    <w:semiHidden/>
    <w:qFormat/>
    <w:rsid w:val="00BC4394"/>
    <w:rPr>
      <w:color w:val="808080"/>
    </w:rPr>
  </w:style>
  <w:style w:type="character" w:customStyle="1" w:styleId="MapadokumentuZnak">
    <w:name w:val="Mapa dokumentu Znak"/>
    <w:basedOn w:val="Domylnaczcionkaakapitu"/>
    <w:link w:val="Mapadokumentu"/>
    <w:uiPriority w:val="99"/>
    <w:semiHidden/>
    <w:qFormat/>
    <w:rsid w:val="00BC4394"/>
    <w:rPr>
      <w:rFonts w:ascii="Tahoma" w:eastAsia="Times New Roman" w:hAnsi="Tahoma" w:cs="Times New Roman"/>
      <w:sz w:val="16"/>
      <w:szCs w:val="16"/>
      <w:lang w:val="x-none" w:eastAsia="x-none"/>
    </w:rPr>
  </w:style>
  <w:style w:type="character" w:styleId="Numerstrony">
    <w:name w:val="page number"/>
    <w:basedOn w:val="Domylnaczcionkaakapitu"/>
    <w:qFormat/>
    <w:rsid w:val="00BC4394"/>
  </w:style>
  <w:style w:type="character" w:customStyle="1" w:styleId="ZagicieoddouformularzaZnak">
    <w:name w:val="Zagięcie od dołu formularza Znak"/>
    <w:basedOn w:val="Domylnaczcionkaakapitu"/>
    <w:link w:val="Zagicieoddouformularza"/>
    <w:qFormat/>
    <w:rsid w:val="00BC4394"/>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qFormat/>
    <w:rsid w:val="00BC4394"/>
    <w:rPr>
      <w:rFonts w:ascii="Arial" w:eastAsia="Times New Roman" w:hAnsi="Arial" w:cs="Arial"/>
      <w:vanish/>
      <w:sz w:val="16"/>
      <w:szCs w:val="16"/>
      <w:lang w:eastAsia="pl-PL"/>
    </w:rPr>
  </w:style>
  <w:style w:type="character" w:customStyle="1" w:styleId="WW-Absatz-Standardschriftart">
    <w:name w:val="WW-Absatz-Standardschriftart"/>
    <w:qFormat/>
    <w:rsid w:val="00BC4394"/>
  </w:style>
  <w:style w:type="character" w:customStyle="1" w:styleId="Tekstpodstawowywcity3Znak">
    <w:name w:val="Tekst podstawowy wcięty 3 Znak"/>
    <w:basedOn w:val="Domylnaczcionkaakapitu"/>
    <w:link w:val="Tekstpodstawowywcity3"/>
    <w:qFormat/>
    <w:rsid w:val="00BC4394"/>
    <w:rPr>
      <w:rFonts w:ascii="Century Gothic" w:eastAsia="Times New Roman" w:hAnsi="Century Gothic" w:cs="Times New Roman"/>
      <w:b/>
      <w:bCs/>
      <w:szCs w:val="24"/>
      <w:lang w:eastAsia="pl-PL"/>
    </w:rPr>
  </w:style>
  <w:style w:type="character" w:customStyle="1" w:styleId="TekstprzypisudolnegoZnak">
    <w:name w:val="Tekst przypisu dolnego Znak"/>
    <w:basedOn w:val="Domylnaczcionkaakapitu"/>
    <w:link w:val="Tekstprzypisudolnego"/>
    <w:qFormat/>
    <w:rsid w:val="00BC4394"/>
    <w:rPr>
      <w:rFonts w:ascii="Arial Narrow" w:eastAsia="Times New Roman" w:hAnsi="Arial Narrow" w:cs="Times New Roman"/>
      <w:i/>
      <w:sz w:val="20"/>
      <w:szCs w:val="20"/>
      <w:lang w:eastAsia="pl-PL"/>
    </w:rPr>
  </w:style>
  <w:style w:type="character" w:customStyle="1" w:styleId="apple-converted-space">
    <w:name w:val="apple-converted-space"/>
    <w:basedOn w:val="Domylnaczcionkaakapitu"/>
    <w:qFormat/>
    <w:rsid w:val="00BC4394"/>
  </w:style>
  <w:style w:type="character" w:customStyle="1" w:styleId="Domylnaczcionkaakapitu1">
    <w:name w:val="Domyślna czcionka akapitu1"/>
    <w:qFormat/>
    <w:rsid w:val="00BC4394"/>
  </w:style>
  <w:style w:type="character" w:customStyle="1" w:styleId="NG2Znak">
    <w:name w:val="NG2 Znak"/>
    <w:basedOn w:val="Nagwek2Znak"/>
    <w:link w:val="NG2"/>
    <w:qFormat/>
    <w:rsid w:val="00BC4394"/>
    <w:rPr>
      <w:rFonts w:ascii="ISOCPEUR" w:eastAsia="Times New Roman" w:hAnsi="ISOCPEUR" w:cs="Times New Roman"/>
      <w:b/>
      <w:bCs/>
      <w:i/>
      <w:iCs/>
      <w:caps/>
      <w:smallCaps/>
      <w:sz w:val="40"/>
      <w:szCs w:val="28"/>
    </w:rPr>
  </w:style>
  <w:style w:type="character" w:styleId="Uwydatnienie">
    <w:name w:val="Emphasis"/>
    <w:basedOn w:val="Domylnaczcionkaakapitu"/>
    <w:uiPriority w:val="20"/>
    <w:qFormat/>
    <w:rsid w:val="00BC4394"/>
    <w:rPr>
      <w:i/>
      <w:iCs/>
    </w:rPr>
  </w:style>
  <w:style w:type="character" w:customStyle="1" w:styleId="TekstopisuZnak">
    <w:name w:val="Tekst opisu Znak"/>
    <w:link w:val="Tekstopisu"/>
    <w:qFormat/>
    <w:locked/>
    <w:rsid w:val="00BC4394"/>
    <w:rPr>
      <w:rFonts w:ascii="Calibri" w:hAnsi="Calibri" w:cs="Calibri"/>
      <w:kern w:val="2"/>
      <w:lang w:val="x-none" w:eastAsia="x-none"/>
    </w:rPr>
  </w:style>
  <w:style w:type="character" w:customStyle="1" w:styleId="ZwykytekstZnak1">
    <w:name w:val="Zwykły tekst Znak1"/>
    <w:uiPriority w:val="99"/>
    <w:qFormat/>
    <w:locked/>
    <w:rsid w:val="00BC4394"/>
    <w:rPr>
      <w:rFonts w:ascii="Courier New" w:hAnsi="Courier New" w:cs="Courier New"/>
      <w:lang w:val="pl-PL" w:eastAsia="pl-PL"/>
    </w:rPr>
  </w:style>
  <w:style w:type="character" w:customStyle="1" w:styleId="czeindeksu">
    <w:name w:val="Łącze indeksu"/>
    <w:qFormat/>
  </w:style>
  <w:style w:type="paragraph" w:styleId="Nagwek">
    <w:name w:val="header"/>
    <w:basedOn w:val="Normalny"/>
    <w:next w:val="Tekstpodstawowy"/>
    <w:link w:val="NagwekZnak"/>
    <w:unhideWhenUsed/>
    <w:rsid w:val="00CF4F08"/>
    <w:pPr>
      <w:tabs>
        <w:tab w:val="center" w:pos="4536"/>
        <w:tab w:val="right" w:pos="9072"/>
      </w:tabs>
      <w:spacing w:after="0" w:line="240" w:lineRule="auto"/>
    </w:pPr>
  </w:style>
  <w:style w:type="paragraph" w:styleId="Tekstpodstawowy">
    <w:name w:val="Body Text"/>
    <w:basedOn w:val="Normalny"/>
    <w:link w:val="TekstpodstawowyZnak"/>
    <w:unhideWhenUsed/>
    <w:rsid w:val="00224FA4"/>
    <w:pPr>
      <w:spacing w:after="120" w:line="240" w:lineRule="auto"/>
    </w:pPr>
    <w:rPr>
      <w:rFonts w:ascii="Calibri" w:eastAsia="Calibri" w:hAnsi="Calibri" w:cs="Times New Roman"/>
      <w:sz w:val="22"/>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styleId="Spistreci1">
    <w:name w:val="toc 1"/>
    <w:basedOn w:val="Normalny"/>
    <w:next w:val="Normalny"/>
    <w:autoRedefine/>
    <w:uiPriority w:val="39"/>
    <w:unhideWhenUsed/>
    <w:qFormat/>
    <w:rsid w:val="003B5CC9"/>
    <w:pPr>
      <w:tabs>
        <w:tab w:val="left" w:pos="480"/>
        <w:tab w:val="right" w:leader="dot" w:pos="9060"/>
      </w:tabs>
      <w:spacing w:before="120" w:after="120"/>
      <w:jc w:val="right"/>
    </w:pPr>
    <w:rPr>
      <w:rFonts w:cstheme="minorHAnsi"/>
      <w:b/>
      <w:smallCaps/>
      <w:color w:val="1F497D" w:themeColor="text2"/>
      <w:szCs w:val="20"/>
    </w:rPr>
  </w:style>
  <w:style w:type="paragraph" w:styleId="Spistreci2">
    <w:name w:val="toc 2"/>
    <w:basedOn w:val="Normalny"/>
    <w:next w:val="Normalny"/>
    <w:autoRedefine/>
    <w:uiPriority w:val="39"/>
    <w:unhideWhenUsed/>
    <w:qFormat/>
    <w:rsid w:val="009D769E"/>
    <w:pPr>
      <w:tabs>
        <w:tab w:val="left" w:pos="660"/>
        <w:tab w:val="right" w:leader="dot" w:pos="9060"/>
      </w:tabs>
      <w:spacing w:after="0"/>
      <w:ind w:left="240"/>
    </w:pPr>
    <w:rPr>
      <w:rFonts w:asciiTheme="minorHAnsi" w:hAnsiTheme="minorHAnsi" w:cstheme="minorHAnsi"/>
      <w:smallCaps/>
      <w:sz w:val="20"/>
      <w:szCs w:val="20"/>
    </w:rPr>
  </w:style>
  <w:style w:type="paragraph" w:styleId="Akapitzlist">
    <w:name w:val="List Paragraph"/>
    <w:basedOn w:val="Normalny"/>
    <w:link w:val="AkapitzlistZnak"/>
    <w:uiPriority w:val="34"/>
    <w:qFormat/>
    <w:rsid w:val="00C962B5"/>
    <w:pPr>
      <w:ind w:left="720"/>
      <w:contextualSpacing/>
    </w:pPr>
  </w:style>
  <w:style w:type="paragraph" w:styleId="Bezodstpw">
    <w:name w:val="No Spacing"/>
    <w:uiPriority w:val="1"/>
    <w:qFormat/>
    <w:rsid w:val="009D769E"/>
    <w:pPr>
      <w:jc w:val="both"/>
    </w:pPr>
    <w:rPr>
      <w:rFonts w:ascii="ISOCPEUR" w:hAnsi="ISOCPEUR"/>
      <w:sz w:val="24"/>
    </w:rPr>
  </w:style>
  <w:style w:type="paragraph" w:customStyle="1" w:styleId="Tekstblokowy2">
    <w:name w:val="Tekst blokowy2"/>
    <w:basedOn w:val="Normalny"/>
    <w:qFormat/>
    <w:rsid w:val="002E19F0"/>
    <w:pPr>
      <w:widowControl w:val="0"/>
      <w:spacing w:before="120" w:after="0" w:line="240" w:lineRule="auto"/>
      <w:ind w:left="567" w:right="849" w:firstLine="284"/>
    </w:pPr>
    <w:rPr>
      <w:rFonts w:ascii="Times New Roman" w:eastAsia="Times New Roman" w:hAnsi="Times New Roman" w:cs="Times New Roman"/>
      <w:szCs w:val="20"/>
      <w:lang w:eastAsia="ar-SA"/>
    </w:rPr>
  </w:style>
  <w:style w:type="paragraph" w:customStyle="1" w:styleId="Gwkaistopka">
    <w:name w:val="Główka i stopka"/>
    <w:basedOn w:val="Normalny"/>
    <w:qFormat/>
  </w:style>
  <w:style w:type="paragraph" w:styleId="Stopka">
    <w:name w:val="footer"/>
    <w:basedOn w:val="Normalny"/>
    <w:link w:val="StopkaZnak"/>
    <w:unhideWhenUsed/>
    <w:rsid w:val="00CF4F08"/>
    <w:pPr>
      <w:tabs>
        <w:tab w:val="center" w:pos="4536"/>
        <w:tab w:val="right" w:pos="9072"/>
      </w:tabs>
      <w:spacing w:after="0" w:line="240" w:lineRule="auto"/>
    </w:pPr>
  </w:style>
  <w:style w:type="paragraph" w:styleId="Tekstdymka">
    <w:name w:val="Balloon Text"/>
    <w:basedOn w:val="Normalny"/>
    <w:link w:val="TekstdymkaZnak"/>
    <w:unhideWhenUsed/>
    <w:qFormat/>
    <w:rsid w:val="00CF4F08"/>
    <w:pPr>
      <w:spacing w:after="0" w:line="240" w:lineRule="auto"/>
    </w:pPr>
    <w:rPr>
      <w:rFonts w:ascii="Tahoma" w:hAnsi="Tahoma" w:cs="Tahoma"/>
      <w:sz w:val="16"/>
      <w:szCs w:val="16"/>
    </w:rPr>
  </w:style>
  <w:style w:type="paragraph" w:styleId="Tytu">
    <w:name w:val="Title"/>
    <w:basedOn w:val="Normalny"/>
    <w:next w:val="Normalny"/>
    <w:link w:val="TytuZnak"/>
    <w:qFormat/>
    <w:rsid w:val="00BC4394"/>
    <w:pPr>
      <w:numPr>
        <w:numId w:val="4"/>
      </w:numPr>
      <w:pBdr>
        <w:bottom w:val="single" w:sz="12" w:space="4" w:color="000000"/>
      </w:pBdr>
      <w:spacing w:after="300"/>
      <w:contextualSpacing/>
    </w:pPr>
    <w:rPr>
      <w:rFonts w:eastAsiaTheme="majorEastAsia" w:cstheme="majorBidi"/>
      <w:b/>
      <w:smallCaps/>
      <w:spacing w:val="5"/>
      <w:kern w:val="2"/>
      <w:sz w:val="52"/>
      <w:szCs w:val="52"/>
    </w:rPr>
  </w:style>
  <w:style w:type="paragraph" w:styleId="Nagwekindeksu">
    <w:name w:val="index heading"/>
    <w:basedOn w:val="Nagwek"/>
  </w:style>
  <w:style w:type="paragraph" w:styleId="Nagwekspisutreci">
    <w:name w:val="TOC Heading"/>
    <w:basedOn w:val="Nagwek1"/>
    <w:next w:val="Normalny"/>
    <w:uiPriority w:val="39"/>
    <w:unhideWhenUsed/>
    <w:qFormat/>
    <w:rsid w:val="00BC4394"/>
    <w:pPr>
      <w:numPr>
        <w:numId w:val="0"/>
      </w:numPr>
      <w:spacing w:line="276" w:lineRule="auto"/>
      <w:ind w:left="426"/>
      <w:jc w:val="left"/>
      <w:outlineLvl w:val="9"/>
    </w:pPr>
    <w:rPr>
      <w:smallCaps w:val="0"/>
      <w:sz w:val="28"/>
      <w:lang w:eastAsia="pl-PL"/>
    </w:rPr>
  </w:style>
  <w:style w:type="paragraph" w:styleId="Spistreci3">
    <w:name w:val="toc 3"/>
    <w:basedOn w:val="Normalny"/>
    <w:next w:val="Normalny"/>
    <w:autoRedefine/>
    <w:uiPriority w:val="39"/>
    <w:unhideWhenUsed/>
    <w:qFormat/>
    <w:rsid w:val="00BC4394"/>
    <w:pPr>
      <w:spacing w:after="0"/>
      <w:ind w:left="240"/>
      <w:jc w:val="left"/>
    </w:pPr>
    <w:rPr>
      <w:rFonts w:asciiTheme="minorHAnsi" w:hAnsiTheme="minorHAnsi"/>
      <w:sz w:val="20"/>
      <w:szCs w:val="20"/>
    </w:rPr>
  </w:style>
  <w:style w:type="paragraph" w:styleId="Spistreci4">
    <w:name w:val="toc 4"/>
    <w:basedOn w:val="Normalny"/>
    <w:next w:val="Normalny"/>
    <w:autoRedefine/>
    <w:uiPriority w:val="39"/>
    <w:unhideWhenUsed/>
    <w:rsid w:val="00BC4394"/>
    <w:pPr>
      <w:spacing w:after="0"/>
      <w:ind w:left="480"/>
      <w:jc w:val="left"/>
    </w:pPr>
    <w:rPr>
      <w:rFonts w:asciiTheme="minorHAnsi" w:hAnsiTheme="minorHAnsi"/>
      <w:sz w:val="20"/>
      <w:szCs w:val="20"/>
    </w:rPr>
  </w:style>
  <w:style w:type="paragraph" w:styleId="Spistreci5">
    <w:name w:val="toc 5"/>
    <w:basedOn w:val="Normalny"/>
    <w:next w:val="Normalny"/>
    <w:autoRedefine/>
    <w:uiPriority w:val="39"/>
    <w:unhideWhenUsed/>
    <w:rsid w:val="00BC4394"/>
    <w:pPr>
      <w:spacing w:after="0"/>
      <w:ind w:left="720"/>
      <w:jc w:val="left"/>
    </w:pPr>
    <w:rPr>
      <w:rFonts w:asciiTheme="minorHAnsi" w:hAnsiTheme="minorHAnsi"/>
      <w:sz w:val="20"/>
      <w:szCs w:val="20"/>
    </w:rPr>
  </w:style>
  <w:style w:type="paragraph" w:styleId="Spistreci6">
    <w:name w:val="toc 6"/>
    <w:basedOn w:val="Normalny"/>
    <w:next w:val="Normalny"/>
    <w:autoRedefine/>
    <w:uiPriority w:val="39"/>
    <w:unhideWhenUsed/>
    <w:rsid w:val="00BC4394"/>
    <w:pPr>
      <w:spacing w:after="0"/>
      <w:ind w:left="960"/>
      <w:jc w:val="left"/>
    </w:pPr>
    <w:rPr>
      <w:rFonts w:asciiTheme="minorHAnsi" w:hAnsiTheme="minorHAnsi"/>
      <w:sz w:val="20"/>
      <w:szCs w:val="20"/>
    </w:rPr>
  </w:style>
  <w:style w:type="paragraph" w:styleId="Spistreci7">
    <w:name w:val="toc 7"/>
    <w:basedOn w:val="Normalny"/>
    <w:next w:val="Normalny"/>
    <w:autoRedefine/>
    <w:uiPriority w:val="39"/>
    <w:unhideWhenUsed/>
    <w:rsid w:val="00BC4394"/>
    <w:pPr>
      <w:spacing w:after="0"/>
      <w:ind w:left="1200"/>
      <w:jc w:val="left"/>
    </w:pPr>
    <w:rPr>
      <w:rFonts w:asciiTheme="minorHAnsi" w:hAnsiTheme="minorHAnsi"/>
      <w:sz w:val="20"/>
      <w:szCs w:val="20"/>
    </w:rPr>
  </w:style>
  <w:style w:type="paragraph" w:styleId="Spistreci8">
    <w:name w:val="toc 8"/>
    <w:basedOn w:val="Normalny"/>
    <w:next w:val="Normalny"/>
    <w:autoRedefine/>
    <w:uiPriority w:val="39"/>
    <w:unhideWhenUsed/>
    <w:rsid w:val="00BC4394"/>
    <w:pPr>
      <w:spacing w:after="0"/>
      <w:ind w:left="1440"/>
      <w:jc w:val="left"/>
    </w:pPr>
    <w:rPr>
      <w:rFonts w:asciiTheme="minorHAnsi" w:hAnsiTheme="minorHAnsi"/>
      <w:sz w:val="20"/>
      <w:szCs w:val="20"/>
    </w:rPr>
  </w:style>
  <w:style w:type="paragraph" w:styleId="Spistreci9">
    <w:name w:val="toc 9"/>
    <w:basedOn w:val="Normalny"/>
    <w:next w:val="Normalny"/>
    <w:autoRedefine/>
    <w:uiPriority w:val="39"/>
    <w:unhideWhenUsed/>
    <w:rsid w:val="00BC4394"/>
    <w:pPr>
      <w:spacing w:after="0"/>
      <w:ind w:left="1680"/>
      <w:jc w:val="left"/>
    </w:pPr>
    <w:rPr>
      <w:rFonts w:asciiTheme="minorHAnsi" w:hAnsiTheme="minorHAnsi"/>
      <w:sz w:val="20"/>
      <w:szCs w:val="20"/>
    </w:rPr>
  </w:style>
  <w:style w:type="paragraph" w:styleId="Podtytu">
    <w:name w:val="Subtitle"/>
    <w:basedOn w:val="Normalny"/>
    <w:next w:val="Normalny"/>
    <w:link w:val="PodtytuZnak"/>
    <w:uiPriority w:val="11"/>
    <w:qFormat/>
    <w:rsid w:val="00BC4394"/>
    <w:rPr>
      <w:rFonts w:eastAsiaTheme="majorEastAsia" w:cstheme="majorBidi"/>
      <w:i/>
      <w:iCs/>
      <w:color w:val="4F81BD" w:themeColor="accent1"/>
      <w:spacing w:val="15"/>
      <w:szCs w:val="24"/>
    </w:rPr>
  </w:style>
  <w:style w:type="paragraph" w:customStyle="1" w:styleId="Tekstpodstawowywcity31">
    <w:name w:val="Tekst podstawowy wcięty 31"/>
    <w:basedOn w:val="Normalny"/>
    <w:qFormat/>
    <w:rsid w:val="00BC4394"/>
    <w:pPr>
      <w:widowControl w:val="0"/>
      <w:spacing w:after="0" w:line="240" w:lineRule="auto"/>
      <w:ind w:left="1776"/>
      <w:jc w:val="left"/>
    </w:pPr>
    <w:rPr>
      <w:rFonts w:ascii="Thorndale" w:eastAsia="Andale Sans UI" w:hAnsi="Thorndale" w:cs="Thorndale"/>
      <w:b/>
      <w:kern w:val="2"/>
      <w:szCs w:val="24"/>
      <w:lang w:eastAsia="ar-SA"/>
    </w:rPr>
  </w:style>
  <w:style w:type="paragraph" w:customStyle="1" w:styleId="WW-Tekstpodstawowy2">
    <w:name w:val="WW-Tekst podstawowy 2"/>
    <w:basedOn w:val="Normalny"/>
    <w:qFormat/>
    <w:rsid w:val="00BC4394"/>
    <w:pPr>
      <w:spacing w:after="0" w:line="240" w:lineRule="auto"/>
      <w:ind w:right="849"/>
    </w:pPr>
    <w:rPr>
      <w:rFonts w:ascii="Times New Roman" w:eastAsia="Times New Roman" w:hAnsi="Times New Roman" w:cs="Times New Roman"/>
      <w:kern w:val="2"/>
      <w:szCs w:val="20"/>
      <w:lang w:eastAsia="ar-SA"/>
    </w:rPr>
  </w:style>
  <w:style w:type="paragraph" w:styleId="Tekstpodstawowywcity">
    <w:name w:val="Body Text Indent"/>
    <w:basedOn w:val="Normalny"/>
    <w:link w:val="TekstpodstawowywcityZnak"/>
    <w:unhideWhenUsed/>
    <w:rsid w:val="00BC4394"/>
    <w:pPr>
      <w:spacing w:after="120"/>
      <w:ind w:left="283"/>
    </w:pPr>
  </w:style>
  <w:style w:type="paragraph" w:customStyle="1" w:styleId="Tekstpodstawowy21">
    <w:name w:val="Tekst podstawowy 21"/>
    <w:basedOn w:val="Normalny"/>
    <w:qFormat/>
    <w:rsid w:val="00BC4394"/>
    <w:pPr>
      <w:widowControl w:val="0"/>
      <w:spacing w:after="0" w:line="240" w:lineRule="auto"/>
      <w:jc w:val="left"/>
    </w:pPr>
    <w:rPr>
      <w:rFonts w:ascii="Thorndale" w:eastAsia="Andale Sans UI" w:hAnsi="Thorndale" w:cs="Thorndale"/>
      <w:kern w:val="2"/>
      <w:sz w:val="28"/>
      <w:szCs w:val="20"/>
      <w:lang w:eastAsia="ar-SA"/>
    </w:rPr>
  </w:style>
  <w:style w:type="paragraph" w:customStyle="1" w:styleId="Tekstpodstawowywcity21">
    <w:name w:val="Tekst podstawowy wcięty 21"/>
    <w:basedOn w:val="Normalny"/>
    <w:qFormat/>
    <w:rsid w:val="00BC4394"/>
    <w:pPr>
      <w:widowControl w:val="0"/>
      <w:spacing w:after="0" w:line="240" w:lineRule="auto"/>
      <w:ind w:left="1416"/>
      <w:jc w:val="left"/>
    </w:pPr>
    <w:rPr>
      <w:rFonts w:ascii="Thorndale" w:eastAsia="Andale Sans UI" w:hAnsi="Thorndale" w:cs="Thorndale"/>
      <w:b/>
      <w:kern w:val="2"/>
      <w:sz w:val="20"/>
      <w:szCs w:val="20"/>
      <w:lang w:eastAsia="ar-SA"/>
    </w:rPr>
  </w:style>
  <w:style w:type="paragraph" w:customStyle="1" w:styleId="Tekstpodstawowywcity32">
    <w:name w:val="Tekst podstawowy wcięty 32"/>
    <w:basedOn w:val="Normalny"/>
    <w:qFormat/>
    <w:rsid w:val="00BC4394"/>
    <w:pPr>
      <w:widowControl w:val="0"/>
      <w:spacing w:after="120" w:line="240" w:lineRule="auto"/>
      <w:ind w:left="283"/>
      <w:jc w:val="left"/>
    </w:pPr>
    <w:rPr>
      <w:rFonts w:ascii="Thorndale" w:eastAsia="Andale Sans UI" w:hAnsi="Thorndale" w:cs="Thorndale"/>
      <w:kern w:val="2"/>
      <w:sz w:val="16"/>
      <w:szCs w:val="16"/>
      <w:lang w:eastAsia="ar-SA"/>
    </w:rPr>
  </w:style>
  <w:style w:type="paragraph" w:styleId="Tekstpodstawowy3">
    <w:name w:val="Body Text 3"/>
    <w:basedOn w:val="Normalny"/>
    <w:link w:val="Tekstpodstawowy3Znak"/>
    <w:unhideWhenUsed/>
    <w:qFormat/>
    <w:rsid w:val="00BC4394"/>
    <w:pPr>
      <w:spacing w:after="120"/>
    </w:pPr>
    <w:rPr>
      <w:sz w:val="16"/>
      <w:szCs w:val="16"/>
    </w:rPr>
  </w:style>
  <w:style w:type="paragraph" w:customStyle="1" w:styleId="WW-Tekstpodstawowywcity2">
    <w:name w:val="WW-Tekst podstawowy wcięty 2"/>
    <w:basedOn w:val="Normalny"/>
    <w:qFormat/>
    <w:rsid w:val="00BC4394"/>
    <w:pPr>
      <w:spacing w:after="0" w:line="240" w:lineRule="auto"/>
      <w:ind w:left="851" w:firstLine="1"/>
    </w:pPr>
    <w:rPr>
      <w:rFonts w:ascii="Times New Roman" w:eastAsia="Times New Roman" w:hAnsi="Times New Roman" w:cs="Times New Roman"/>
      <w:sz w:val="28"/>
      <w:szCs w:val="20"/>
      <w:lang w:eastAsia="pl-PL"/>
    </w:rPr>
  </w:style>
  <w:style w:type="paragraph" w:customStyle="1" w:styleId="WW-Tekstblokowy1">
    <w:name w:val="WW-Tekst blokowy1"/>
    <w:basedOn w:val="Normalny"/>
    <w:qFormat/>
    <w:rsid w:val="00BC4394"/>
    <w:pPr>
      <w:spacing w:before="27" w:after="0" w:line="360" w:lineRule="atLeast"/>
      <w:ind w:left="537" w:right="512" w:firstLine="567"/>
    </w:pPr>
    <w:rPr>
      <w:rFonts w:ascii="Times New Roman" w:eastAsia="Times New Roman" w:hAnsi="Times New Roman" w:cs="Times New Roman"/>
      <w:color w:val="000000"/>
      <w:sz w:val="22"/>
      <w:szCs w:val="20"/>
      <w:lang w:eastAsia="pl-PL"/>
    </w:rPr>
  </w:style>
  <w:style w:type="paragraph" w:styleId="Zwykytekst">
    <w:name w:val="Plain Text"/>
    <w:basedOn w:val="Normalny"/>
    <w:link w:val="ZwykytekstZnak"/>
    <w:qFormat/>
    <w:rsid w:val="00BC4394"/>
    <w:pPr>
      <w:spacing w:after="0" w:line="240" w:lineRule="auto"/>
      <w:jc w:val="left"/>
    </w:pPr>
    <w:rPr>
      <w:rFonts w:ascii="Courier New" w:eastAsia="Times New Roman" w:hAnsi="Courier New" w:cs="Times New Roman"/>
      <w:sz w:val="20"/>
      <w:szCs w:val="20"/>
      <w:lang w:eastAsia="pl-PL"/>
    </w:rPr>
  </w:style>
  <w:style w:type="paragraph" w:customStyle="1" w:styleId="Pozycja-poziom2">
    <w:name w:val="Pozycja - poziom 2"/>
    <w:basedOn w:val="Normalny"/>
    <w:next w:val="Normalny"/>
    <w:link w:val="Pozycja-poziom2Znak"/>
    <w:unhideWhenUsed/>
    <w:qFormat/>
    <w:rsid w:val="00BC4394"/>
    <w:pPr>
      <w:spacing w:before="120" w:after="120" w:line="240" w:lineRule="auto"/>
      <w:ind w:left="709" w:hanging="709"/>
      <w:outlineLvl w:val="2"/>
    </w:pPr>
    <w:rPr>
      <w:rFonts w:ascii="Times New Roman" w:eastAsia="Times New Roman" w:hAnsi="Times New Roman" w:cs="Times New Roman"/>
      <w:b/>
      <w:szCs w:val="20"/>
      <w:u w:val="single"/>
      <w:lang w:val="x-none" w:eastAsia="x-none"/>
    </w:rPr>
  </w:style>
  <w:style w:type="paragraph" w:customStyle="1" w:styleId="Standard">
    <w:name w:val="Standard"/>
    <w:qFormat/>
    <w:rsid w:val="00BC4394"/>
    <w:pPr>
      <w:jc w:val="both"/>
      <w:textAlignment w:val="baseline"/>
    </w:pPr>
    <w:rPr>
      <w:rFonts w:ascii="Times New Roman" w:eastAsia="Times New Roman" w:hAnsi="Times New Roman" w:cs="Times New Roman"/>
      <w:color w:val="000000"/>
      <w:kern w:val="2"/>
      <w:sz w:val="24"/>
      <w:szCs w:val="24"/>
      <w:lang w:eastAsia="zh-CN"/>
    </w:rPr>
  </w:style>
  <w:style w:type="paragraph" w:customStyle="1" w:styleId="Przekadka">
    <w:name w:val="Przekładka"/>
    <w:basedOn w:val="Normalny"/>
    <w:next w:val="Normalny"/>
    <w:unhideWhenUsed/>
    <w:qFormat/>
    <w:rsid w:val="00BC4394"/>
    <w:pPr>
      <w:spacing w:before="480" w:after="0" w:line="240" w:lineRule="auto"/>
      <w:jc w:val="center"/>
      <w:outlineLvl w:val="0"/>
    </w:pPr>
    <w:rPr>
      <w:rFonts w:ascii="Bodnoff" w:eastAsia="Times New Roman" w:hAnsi="Bodnoff" w:cs="Times New Roman"/>
      <w:sz w:val="40"/>
      <w:szCs w:val="20"/>
      <w:lang w:eastAsia="pl-PL"/>
    </w:rPr>
  </w:style>
  <w:style w:type="paragraph" w:customStyle="1" w:styleId="Plandokumentu">
    <w:name w:val="Plan dokumentu"/>
    <w:basedOn w:val="Normalny"/>
    <w:link w:val="PlandokumentuZnak"/>
    <w:semiHidden/>
    <w:unhideWhenUsed/>
    <w:qFormat/>
    <w:rsid w:val="00BC4394"/>
    <w:pPr>
      <w:spacing w:after="0" w:line="240" w:lineRule="auto"/>
    </w:pPr>
    <w:rPr>
      <w:rFonts w:ascii="Tahoma" w:eastAsia="Times New Roman" w:hAnsi="Tahoma" w:cs="Times New Roman"/>
      <w:sz w:val="16"/>
      <w:szCs w:val="16"/>
      <w:lang w:val="x-none" w:eastAsia="x-none"/>
    </w:rPr>
  </w:style>
  <w:style w:type="paragraph" w:customStyle="1" w:styleId="Pozycja-poziom3">
    <w:name w:val="Pozycja - poziom 3"/>
    <w:basedOn w:val="Pozycja-poziom4"/>
    <w:next w:val="Normalny"/>
    <w:unhideWhenUsed/>
    <w:qFormat/>
    <w:rsid w:val="00BC4394"/>
    <w:pPr>
      <w:outlineLvl w:val="3"/>
    </w:pPr>
    <w:rPr>
      <w:i w:val="0"/>
      <w:sz w:val="24"/>
    </w:rPr>
  </w:style>
  <w:style w:type="paragraph" w:customStyle="1" w:styleId="Pozycja-poziom4">
    <w:name w:val="Pozycja - poziom 4"/>
    <w:basedOn w:val="Normalny"/>
    <w:next w:val="Normalny"/>
    <w:unhideWhenUsed/>
    <w:qFormat/>
    <w:rsid w:val="00BC4394"/>
    <w:pPr>
      <w:spacing w:before="120" w:after="120" w:line="240" w:lineRule="auto"/>
      <w:ind w:left="709" w:hanging="709"/>
      <w:outlineLvl w:val="5"/>
    </w:pPr>
    <w:rPr>
      <w:rFonts w:ascii="Times New Roman" w:eastAsia="Times New Roman" w:hAnsi="Times New Roman" w:cs="Times New Roman"/>
      <w:b/>
      <w:i/>
      <w:sz w:val="22"/>
      <w:szCs w:val="20"/>
      <w:u w:val="single"/>
      <w:lang w:eastAsia="pl-PL"/>
    </w:rPr>
  </w:style>
  <w:style w:type="paragraph" w:customStyle="1" w:styleId="Pozycja-poziom1">
    <w:name w:val="Pozycja - poziom 1"/>
    <w:basedOn w:val="Normalny"/>
    <w:next w:val="Normalny"/>
    <w:link w:val="Pozycja-poziom1Znak"/>
    <w:unhideWhenUsed/>
    <w:qFormat/>
    <w:rsid w:val="00BC4394"/>
    <w:pPr>
      <w:spacing w:before="120" w:after="120" w:line="240" w:lineRule="auto"/>
      <w:outlineLvl w:val="1"/>
    </w:pPr>
    <w:rPr>
      <w:rFonts w:ascii="Times New Roman" w:eastAsia="Times New Roman" w:hAnsi="Times New Roman" w:cs="Times New Roman"/>
      <w:b/>
      <w:caps/>
      <w:sz w:val="28"/>
      <w:szCs w:val="20"/>
      <w:u w:val="single"/>
      <w:lang w:val="x-none" w:eastAsia="x-none"/>
    </w:rPr>
  </w:style>
  <w:style w:type="paragraph" w:styleId="Tekstkomentarza">
    <w:name w:val="annotation text"/>
    <w:basedOn w:val="Normalny"/>
    <w:link w:val="TekstkomentarzaZnak"/>
    <w:unhideWhenUsed/>
    <w:qFormat/>
    <w:rsid w:val="00BC4394"/>
    <w:pPr>
      <w:spacing w:after="0" w:line="240" w:lineRule="auto"/>
    </w:pPr>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unhideWhenUsed/>
    <w:qFormat/>
    <w:rsid w:val="00BC4394"/>
    <w:rPr>
      <w:b/>
      <w:bCs/>
    </w:rPr>
  </w:style>
  <w:style w:type="paragraph" w:styleId="Tekstpodstawowy2">
    <w:name w:val="Body Text 2"/>
    <w:basedOn w:val="Normalny"/>
    <w:link w:val="Tekstpodstawowy2Znak"/>
    <w:unhideWhenUsed/>
    <w:qFormat/>
    <w:rsid w:val="00BC4394"/>
    <w:pPr>
      <w:spacing w:after="120" w:line="480" w:lineRule="auto"/>
    </w:pPr>
    <w:rPr>
      <w:rFonts w:ascii="Times New Roman" w:eastAsia="Times New Roman" w:hAnsi="Times New Roman" w:cs="Times New Roman"/>
      <w:szCs w:val="20"/>
      <w:lang w:val="x-none" w:eastAsia="x-none"/>
    </w:rPr>
  </w:style>
  <w:style w:type="paragraph" w:customStyle="1" w:styleId="OPIS">
    <w:name w:val="OPIS"/>
    <w:unhideWhenUsed/>
    <w:qFormat/>
    <w:rsid w:val="00BC4394"/>
    <w:pPr>
      <w:jc w:val="both"/>
    </w:pPr>
    <w:rPr>
      <w:rFonts w:ascii="Times New Roman" w:eastAsia="Times New Roman" w:hAnsi="Times New Roman" w:cs="Times New Roman"/>
      <w:sz w:val="24"/>
      <w:szCs w:val="20"/>
    </w:rPr>
  </w:style>
  <w:style w:type="paragraph" w:customStyle="1" w:styleId="Opistechniczny">
    <w:name w:val="Opis techniczny"/>
    <w:basedOn w:val="Normalny"/>
    <w:unhideWhenUsed/>
    <w:qFormat/>
    <w:rsid w:val="00BC4394"/>
    <w:pPr>
      <w:spacing w:before="240" w:after="0" w:line="240" w:lineRule="auto"/>
      <w:ind w:firstLine="709"/>
    </w:pPr>
    <w:rPr>
      <w:rFonts w:ascii="Times New Roman" w:eastAsia="Times New Roman" w:hAnsi="Times New Roman" w:cs="Times New Roman"/>
      <w:szCs w:val="20"/>
      <w:lang w:eastAsia="pl-PL"/>
    </w:rPr>
  </w:style>
  <w:style w:type="paragraph" w:customStyle="1" w:styleId="Akapitzlist1">
    <w:name w:val="Akapit z listą1"/>
    <w:basedOn w:val="Normalny"/>
    <w:uiPriority w:val="34"/>
    <w:unhideWhenUsed/>
    <w:qFormat/>
    <w:rsid w:val="00BC4394"/>
    <w:pPr>
      <w:spacing w:after="0" w:line="240" w:lineRule="auto"/>
      <w:ind w:left="720"/>
      <w:contextualSpacing/>
    </w:pPr>
    <w:rPr>
      <w:rFonts w:ascii="Times New Roman" w:eastAsia="Times New Roman" w:hAnsi="Times New Roman" w:cs="Times New Roman"/>
      <w:szCs w:val="20"/>
      <w:lang w:eastAsia="pl-PL"/>
    </w:rPr>
  </w:style>
  <w:style w:type="paragraph" w:styleId="Wcicienormalne">
    <w:name w:val="Normal Indent"/>
    <w:basedOn w:val="Normalny"/>
    <w:unhideWhenUsed/>
    <w:qFormat/>
    <w:rsid w:val="00BC4394"/>
    <w:pPr>
      <w:tabs>
        <w:tab w:val="left" w:pos="284"/>
      </w:tabs>
      <w:spacing w:after="0" w:line="240" w:lineRule="auto"/>
      <w:ind w:firstLine="709"/>
    </w:pPr>
    <w:rPr>
      <w:rFonts w:ascii="Times New Roman" w:eastAsia="Times New Roman" w:hAnsi="Times New Roman" w:cs="Times New Roman"/>
      <w:szCs w:val="20"/>
      <w:lang w:eastAsia="pl-PL"/>
    </w:rPr>
  </w:style>
  <w:style w:type="paragraph" w:customStyle="1" w:styleId="Zawartotabeli">
    <w:name w:val="Zawartość tabeli"/>
    <w:basedOn w:val="Normalny"/>
    <w:unhideWhenUsed/>
    <w:qFormat/>
    <w:rsid w:val="00BC4394"/>
    <w:pPr>
      <w:suppressLineNumbers/>
      <w:spacing w:after="0" w:line="240" w:lineRule="auto"/>
      <w:jc w:val="left"/>
    </w:pPr>
    <w:rPr>
      <w:rFonts w:ascii="Times New Roman" w:eastAsia="Calibri" w:hAnsi="Times New Roman" w:cs="Times New Roman"/>
      <w:szCs w:val="24"/>
      <w:lang w:eastAsia="ar-SA"/>
    </w:rPr>
  </w:style>
  <w:style w:type="paragraph" w:customStyle="1" w:styleId="tctb">
    <w:name w:val="tc tb"/>
    <w:basedOn w:val="Normalny"/>
    <w:unhideWhenUsed/>
    <w:qFormat/>
    <w:rsid w:val="00BC4394"/>
    <w:pPr>
      <w:spacing w:after="0" w:line="240" w:lineRule="auto"/>
      <w:ind w:left="120"/>
      <w:jc w:val="left"/>
    </w:pPr>
    <w:rPr>
      <w:rFonts w:ascii="Times New Roman" w:eastAsia="Times New Roman" w:hAnsi="Times New Roman" w:cs="Times New Roman"/>
      <w:szCs w:val="24"/>
      <w:lang w:eastAsia="pl-PL"/>
    </w:rPr>
  </w:style>
  <w:style w:type="paragraph" w:customStyle="1" w:styleId="Pozycja-poziom5">
    <w:name w:val="Pozycja - poziom 5"/>
    <w:basedOn w:val="Wcicienormalne"/>
    <w:next w:val="Wcicienormalne"/>
    <w:qFormat/>
    <w:rsid w:val="00BC4394"/>
    <w:pPr>
      <w:spacing w:before="120" w:after="120"/>
      <w:ind w:left="284" w:firstLine="0"/>
      <w:jc w:val="left"/>
      <w:outlineLvl w:val="5"/>
    </w:pPr>
    <w:rPr>
      <w:b/>
      <w:i/>
      <w:sz w:val="22"/>
      <w:u w:val="single"/>
    </w:rPr>
  </w:style>
  <w:style w:type="paragraph" w:styleId="NormalnyWeb">
    <w:name w:val="Normal (Web)"/>
    <w:basedOn w:val="Normalny"/>
    <w:uiPriority w:val="99"/>
    <w:unhideWhenUsed/>
    <w:qFormat/>
    <w:rsid w:val="00BC4394"/>
    <w:pPr>
      <w:spacing w:beforeAutospacing="1" w:after="0" w:line="240" w:lineRule="auto"/>
      <w:jc w:val="left"/>
    </w:pPr>
    <w:rPr>
      <w:rFonts w:ascii="Times New Roman" w:eastAsia="Times New Roman" w:hAnsi="Times New Roman" w:cs="Times New Roman"/>
      <w:szCs w:val="24"/>
      <w:lang w:eastAsia="pl-PL"/>
    </w:rPr>
  </w:style>
  <w:style w:type="paragraph" w:customStyle="1" w:styleId="wcicie-pierwszego-wiersza">
    <w:name w:val="wcięcie-pierwszego-wiersza"/>
    <w:basedOn w:val="Normalny"/>
    <w:qFormat/>
    <w:rsid w:val="00BC4394"/>
    <w:pPr>
      <w:spacing w:beforeAutospacing="1" w:after="0" w:line="240" w:lineRule="auto"/>
      <w:ind w:firstLine="284"/>
      <w:jc w:val="left"/>
    </w:pPr>
    <w:rPr>
      <w:rFonts w:ascii="Times New Roman" w:eastAsia="Times New Roman" w:hAnsi="Times New Roman" w:cs="Times New Roman"/>
      <w:szCs w:val="24"/>
      <w:lang w:eastAsia="pl-PL"/>
    </w:rPr>
  </w:style>
  <w:style w:type="paragraph" w:customStyle="1" w:styleId="wysunicie-tekstu">
    <w:name w:val="wysunięcie-tekstu"/>
    <w:basedOn w:val="Normalny"/>
    <w:qFormat/>
    <w:rsid w:val="00BC4394"/>
    <w:pPr>
      <w:spacing w:beforeAutospacing="1" w:after="0" w:line="240" w:lineRule="auto"/>
      <w:ind w:left="567" w:hanging="284"/>
      <w:jc w:val="left"/>
    </w:pPr>
    <w:rPr>
      <w:rFonts w:ascii="Times New Roman" w:eastAsia="Times New Roman" w:hAnsi="Times New Roman" w:cs="Times New Roman"/>
      <w:szCs w:val="24"/>
      <w:lang w:eastAsia="pl-PL"/>
    </w:rPr>
  </w:style>
  <w:style w:type="paragraph" w:styleId="Tekstpodstawowywcity2">
    <w:name w:val="Body Text Indent 2"/>
    <w:basedOn w:val="Normalny"/>
    <w:link w:val="Tekstpodstawowywcity2Znak"/>
    <w:unhideWhenUsed/>
    <w:qFormat/>
    <w:rsid w:val="00BC4394"/>
    <w:pPr>
      <w:spacing w:after="120" w:line="480" w:lineRule="auto"/>
      <w:ind w:left="283"/>
    </w:pPr>
    <w:rPr>
      <w:rFonts w:ascii="Times New Roman" w:eastAsia="Times New Roman" w:hAnsi="Times New Roman" w:cs="Times New Roman"/>
      <w:szCs w:val="20"/>
      <w:lang w:val="x-none" w:eastAsia="x-none"/>
    </w:rPr>
  </w:style>
  <w:style w:type="paragraph" w:customStyle="1" w:styleId="tekstost">
    <w:name w:val="tekst ost"/>
    <w:basedOn w:val="Normalny"/>
    <w:qFormat/>
    <w:rsid w:val="00BC4394"/>
    <w:pPr>
      <w:spacing w:after="0" w:line="240" w:lineRule="auto"/>
    </w:pPr>
    <w:rPr>
      <w:rFonts w:ascii="Times New Roman" w:eastAsia="Times New Roman" w:hAnsi="Times New Roman" w:cs="Times New Roman"/>
      <w:sz w:val="20"/>
      <w:szCs w:val="20"/>
      <w:lang w:eastAsia="pl-PL"/>
    </w:rPr>
  </w:style>
  <w:style w:type="paragraph" w:customStyle="1" w:styleId="t4">
    <w:name w:val="t4"/>
    <w:basedOn w:val="Normalny"/>
    <w:qFormat/>
    <w:rsid w:val="00BC4394"/>
    <w:pPr>
      <w:spacing w:after="0" w:line="240" w:lineRule="auto"/>
      <w:ind w:firstLine="480"/>
    </w:pPr>
    <w:rPr>
      <w:rFonts w:ascii="Arial Unicode MS" w:eastAsia="Arial Unicode MS" w:hAnsi="Arial Unicode MS" w:cs="Arial Unicode MS"/>
      <w:szCs w:val="24"/>
      <w:lang w:eastAsia="pl-PL"/>
    </w:rPr>
  </w:style>
  <w:style w:type="paragraph" w:customStyle="1" w:styleId="Nagwek30">
    <w:name w:val="Nagłówek3"/>
    <w:basedOn w:val="Normalny"/>
    <w:next w:val="Tekstpodstawowy"/>
    <w:qFormat/>
    <w:rsid w:val="00BC4394"/>
    <w:pPr>
      <w:keepNext/>
      <w:spacing w:before="240" w:after="120" w:line="240" w:lineRule="auto"/>
      <w:jc w:val="left"/>
    </w:pPr>
    <w:rPr>
      <w:rFonts w:ascii="Arial" w:eastAsia="Arial Unicode MS" w:hAnsi="Arial" w:cs="Tahoma"/>
      <w:sz w:val="28"/>
      <w:szCs w:val="28"/>
      <w:lang w:eastAsia="ar-SA"/>
    </w:rPr>
  </w:style>
  <w:style w:type="paragraph" w:customStyle="1" w:styleId="Nagwektabeli">
    <w:name w:val="Nagłówek tabeli"/>
    <w:basedOn w:val="Zawartotabeli"/>
    <w:qFormat/>
    <w:rsid w:val="00BC4394"/>
    <w:pPr>
      <w:jc w:val="center"/>
    </w:pPr>
    <w:rPr>
      <w:rFonts w:ascii="Arial" w:eastAsia="Times New Roman" w:hAnsi="Arial"/>
      <w:b/>
      <w:bCs/>
      <w:i/>
      <w:iCs/>
    </w:rPr>
  </w:style>
  <w:style w:type="paragraph" w:customStyle="1" w:styleId="Private">
    <w:name w:val="Private"/>
    <w:basedOn w:val="Nagwek2"/>
    <w:link w:val="PrivateZnak"/>
    <w:qFormat/>
    <w:rsid w:val="00BC4394"/>
    <w:pPr>
      <w:numPr>
        <w:ilvl w:val="0"/>
        <w:numId w:val="0"/>
      </w:numPr>
      <w:spacing w:before="200"/>
      <w:jc w:val="left"/>
    </w:pPr>
    <w:rPr>
      <w:rFonts w:ascii="Times New Roman" w:eastAsia="Times New Roman" w:hAnsi="Times New Roman" w:cs="Times New Roman"/>
      <w:smallCaps w:val="0"/>
      <w:sz w:val="28"/>
      <w:szCs w:val="28"/>
    </w:rPr>
  </w:style>
  <w:style w:type="paragraph" w:styleId="Tekstprzypisukocowego">
    <w:name w:val="endnote text"/>
    <w:basedOn w:val="Normalny"/>
    <w:link w:val="TekstprzypisukocowegoZnak"/>
    <w:uiPriority w:val="99"/>
    <w:semiHidden/>
    <w:unhideWhenUsed/>
    <w:rsid w:val="00BC4394"/>
    <w:pPr>
      <w:spacing w:after="0" w:line="240" w:lineRule="auto"/>
    </w:pPr>
    <w:rPr>
      <w:rFonts w:ascii="Times New Roman" w:eastAsia="Times New Roman" w:hAnsi="Times New Roman" w:cs="Times New Roman"/>
      <w:sz w:val="20"/>
      <w:szCs w:val="20"/>
      <w:lang w:eastAsia="pl-PL"/>
    </w:rPr>
  </w:style>
  <w:style w:type="paragraph" w:styleId="Lista3">
    <w:name w:val="List 3"/>
    <w:basedOn w:val="Normalny"/>
    <w:uiPriority w:val="99"/>
    <w:qFormat/>
    <w:rsid w:val="00BC4394"/>
    <w:pPr>
      <w:spacing w:after="0" w:line="23" w:lineRule="atLeast"/>
      <w:ind w:left="849" w:hanging="283"/>
    </w:pPr>
    <w:rPr>
      <w:rFonts w:ascii="Calibri" w:eastAsia="Times New Roman" w:hAnsi="Calibri" w:cs="Calibri"/>
      <w:szCs w:val="24"/>
      <w:lang w:eastAsia="pl-PL"/>
    </w:rPr>
  </w:style>
  <w:style w:type="paragraph" w:customStyle="1" w:styleId="OE1">
    <w:name w:val="OE1"/>
    <w:basedOn w:val="Tekstpodstawowywcity"/>
    <w:link w:val="OE1Znak"/>
    <w:qFormat/>
    <w:rsid w:val="00BC4394"/>
    <w:pPr>
      <w:spacing w:after="0" w:line="276" w:lineRule="auto"/>
      <w:ind w:left="284"/>
    </w:pPr>
    <w:rPr>
      <w:rFonts w:ascii="Times New Roman" w:eastAsia="Calibri" w:hAnsi="Times New Roman" w:cs="Times New Roman"/>
    </w:rPr>
  </w:style>
  <w:style w:type="paragraph" w:customStyle="1" w:styleId="Textbodyindent">
    <w:name w:val="Text body indent"/>
    <w:basedOn w:val="Standard"/>
    <w:qFormat/>
    <w:rsid w:val="00BC4394"/>
    <w:pPr>
      <w:widowControl w:val="0"/>
      <w:ind w:left="360"/>
      <w:jc w:val="left"/>
      <w:textAlignment w:val="auto"/>
    </w:pPr>
    <w:rPr>
      <w:rFonts w:eastAsia="Lucida Sans Unicode" w:cs="Mangal"/>
      <w:color w:val="auto"/>
      <w:szCs w:val="20"/>
      <w:lang w:bidi="hi-IN"/>
    </w:rPr>
  </w:style>
  <w:style w:type="paragraph" w:styleId="Mapadokumentu">
    <w:name w:val="Document Map"/>
    <w:basedOn w:val="Normalny"/>
    <w:link w:val="MapadokumentuZnak"/>
    <w:uiPriority w:val="99"/>
    <w:semiHidden/>
    <w:unhideWhenUsed/>
    <w:qFormat/>
    <w:rsid w:val="00BC4394"/>
    <w:pPr>
      <w:spacing w:after="0" w:line="240" w:lineRule="auto"/>
    </w:pPr>
    <w:rPr>
      <w:rFonts w:ascii="Tahoma" w:eastAsia="Times New Roman" w:hAnsi="Tahoma" w:cs="Times New Roman"/>
      <w:sz w:val="16"/>
      <w:szCs w:val="16"/>
      <w:lang w:val="x-none" w:eastAsia="x-none"/>
    </w:rPr>
  </w:style>
  <w:style w:type="paragraph" w:customStyle="1" w:styleId="Zwykytekst1">
    <w:name w:val="Zwykły tekst1"/>
    <w:basedOn w:val="Normalny"/>
    <w:qFormat/>
    <w:rsid w:val="00BC4394"/>
    <w:pPr>
      <w:spacing w:after="0" w:line="240" w:lineRule="auto"/>
      <w:jc w:val="left"/>
      <w:textAlignment w:val="baseline"/>
    </w:pPr>
    <w:rPr>
      <w:rFonts w:ascii="Courier New" w:eastAsia="Times New Roman" w:hAnsi="Courier New" w:cs="Times New Roman"/>
      <w:sz w:val="20"/>
      <w:szCs w:val="20"/>
      <w:lang w:eastAsia="pl-PL"/>
    </w:rPr>
  </w:style>
  <w:style w:type="paragraph" w:styleId="Tekstblokowy">
    <w:name w:val="Block Text"/>
    <w:basedOn w:val="Normalny"/>
    <w:qFormat/>
    <w:rsid w:val="00BC4394"/>
    <w:pPr>
      <w:spacing w:before="120" w:after="0" w:line="240" w:lineRule="auto"/>
      <w:ind w:left="142" w:right="849"/>
    </w:pPr>
    <w:rPr>
      <w:rFonts w:ascii="Times New Roman" w:eastAsia="Times New Roman" w:hAnsi="Times New Roman" w:cs="Times New Roman"/>
      <w:szCs w:val="20"/>
      <w:lang w:eastAsia="pl-PL"/>
    </w:rPr>
  </w:style>
  <w:style w:type="paragraph" w:customStyle="1" w:styleId="a">
    <w:name w:val="Ś"/>
    <w:basedOn w:val="Normalny"/>
    <w:qFormat/>
    <w:rsid w:val="00BC4394"/>
    <w:pPr>
      <w:tabs>
        <w:tab w:val="left" w:pos="7938"/>
      </w:tabs>
      <w:spacing w:before="480" w:after="0" w:line="240" w:lineRule="auto"/>
    </w:pPr>
    <w:rPr>
      <w:rFonts w:ascii="Times New Roman" w:eastAsia="Times New Roman" w:hAnsi="Times New Roman" w:cs="Times New Roman"/>
      <w:szCs w:val="20"/>
      <w:lang w:eastAsia="pl-PL"/>
    </w:rPr>
  </w:style>
  <w:style w:type="paragraph" w:styleId="Zagicieoddouformularza">
    <w:name w:val="HTML Bottom of Form"/>
    <w:basedOn w:val="Normalny"/>
    <w:next w:val="Normalny"/>
    <w:link w:val="ZagicieoddouformularzaZnak"/>
    <w:qFormat/>
    <w:rsid w:val="00BC4394"/>
    <w:pPr>
      <w:pBdr>
        <w:top w:val="single" w:sz="6" w:space="1" w:color="000000"/>
      </w:pBdr>
      <w:spacing w:after="0" w:line="240" w:lineRule="auto"/>
      <w:jc w:val="center"/>
    </w:pPr>
    <w:rPr>
      <w:rFonts w:ascii="Arial" w:eastAsia="Times New Roman" w:hAnsi="Arial" w:cs="Arial"/>
      <w:vanish/>
      <w:sz w:val="16"/>
      <w:szCs w:val="16"/>
      <w:lang w:eastAsia="pl-PL"/>
    </w:rPr>
  </w:style>
  <w:style w:type="paragraph" w:styleId="Zagicieodgryformularza">
    <w:name w:val="HTML Top of Form"/>
    <w:basedOn w:val="Normalny"/>
    <w:next w:val="Normalny"/>
    <w:link w:val="ZagicieodgryformularzaZnak"/>
    <w:qFormat/>
    <w:rsid w:val="00BC4394"/>
    <w:pPr>
      <w:pBdr>
        <w:bottom w:val="single" w:sz="6" w:space="1" w:color="000000"/>
      </w:pBdr>
      <w:spacing w:after="0" w:line="240" w:lineRule="auto"/>
      <w:jc w:val="center"/>
    </w:pPr>
    <w:rPr>
      <w:rFonts w:ascii="Arial" w:eastAsia="Times New Roman" w:hAnsi="Arial" w:cs="Arial"/>
      <w:vanish/>
      <w:sz w:val="16"/>
      <w:szCs w:val="16"/>
      <w:lang w:eastAsia="pl-PL"/>
    </w:rPr>
  </w:style>
  <w:style w:type="paragraph" w:customStyle="1" w:styleId="WW-Tekstblokowy">
    <w:name w:val="WW-Tekst blokowy"/>
    <w:basedOn w:val="Normalny"/>
    <w:qFormat/>
    <w:rsid w:val="00BC4394"/>
    <w:pPr>
      <w:spacing w:after="0" w:line="240" w:lineRule="atLeast"/>
      <w:ind w:left="1276" w:right="1416" w:firstLine="1"/>
    </w:pPr>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qFormat/>
    <w:rsid w:val="00BC4394"/>
    <w:pPr>
      <w:spacing w:before="60" w:after="60" w:line="240" w:lineRule="auto"/>
      <w:ind w:left="180"/>
      <w:jc w:val="left"/>
    </w:pPr>
    <w:rPr>
      <w:rFonts w:ascii="Century Gothic" w:eastAsia="Times New Roman" w:hAnsi="Century Gothic" w:cs="Times New Roman"/>
      <w:b/>
      <w:bCs/>
      <w:sz w:val="22"/>
      <w:szCs w:val="24"/>
      <w:lang w:eastAsia="pl-PL"/>
    </w:rPr>
  </w:style>
  <w:style w:type="paragraph" w:customStyle="1" w:styleId="Tekstblokowy1">
    <w:name w:val="Tekst blokowy1"/>
    <w:basedOn w:val="Normalny"/>
    <w:qFormat/>
    <w:rsid w:val="00BC4394"/>
    <w:pPr>
      <w:widowControl w:val="0"/>
      <w:spacing w:before="240" w:after="0" w:line="240" w:lineRule="auto"/>
      <w:ind w:left="284" w:right="1417" w:firstLine="567"/>
    </w:pPr>
    <w:rPr>
      <w:rFonts w:ascii="Times New Roman" w:eastAsia="Times New Roman" w:hAnsi="Times New Roman" w:cs="Times New Roman"/>
      <w:szCs w:val="20"/>
      <w:lang w:eastAsia="pl-PL"/>
    </w:rPr>
  </w:style>
  <w:style w:type="paragraph" w:customStyle="1" w:styleId="FR1">
    <w:name w:val="FR1"/>
    <w:qFormat/>
    <w:rsid w:val="00BC4394"/>
    <w:pPr>
      <w:widowControl w:val="0"/>
    </w:pPr>
    <w:rPr>
      <w:rFonts w:ascii="Times New Roman" w:eastAsia="Arial" w:hAnsi="Times New Roman" w:cs="Times New Roman"/>
      <w:b/>
      <w:i/>
      <w:sz w:val="28"/>
      <w:szCs w:val="20"/>
      <w:lang w:eastAsia="ar-SA"/>
    </w:rPr>
  </w:style>
  <w:style w:type="paragraph" w:styleId="Tekstprzypisudolnego">
    <w:name w:val="footnote text"/>
    <w:basedOn w:val="Normalny"/>
    <w:link w:val="TekstprzypisudolnegoZnak"/>
    <w:unhideWhenUsed/>
    <w:rsid w:val="00BC4394"/>
    <w:pPr>
      <w:spacing w:after="0" w:line="240" w:lineRule="auto"/>
      <w:jc w:val="left"/>
    </w:pPr>
    <w:rPr>
      <w:rFonts w:ascii="Arial Narrow" w:eastAsia="Times New Roman" w:hAnsi="Arial Narrow" w:cs="Times New Roman"/>
      <w:i/>
      <w:sz w:val="20"/>
      <w:szCs w:val="20"/>
      <w:lang w:eastAsia="pl-PL"/>
    </w:rPr>
  </w:style>
  <w:style w:type="paragraph" w:customStyle="1" w:styleId="Nagwek31">
    <w:name w:val="Nagłówek 31"/>
    <w:basedOn w:val="Normalny"/>
    <w:next w:val="Normalny"/>
    <w:qFormat/>
    <w:rsid w:val="00BC4394"/>
    <w:pPr>
      <w:keepNext/>
      <w:spacing w:before="57" w:after="57" w:line="240" w:lineRule="auto"/>
      <w:jc w:val="left"/>
      <w:textAlignment w:val="baseline"/>
      <w:outlineLvl w:val="2"/>
    </w:pPr>
    <w:rPr>
      <w:rFonts w:ascii="Arial" w:eastAsia="Lucida Sans Unicode" w:hAnsi="Arial" w:cs="Mangal"/>
      <w:b/>
      <w:bCs/>
      <w:i/>
      <w:caps/>
      <w:color w:val="000000"/>
      <w:kern w:val="2"/>
      <w:sz w:val="26"/>
      <w:szCs w:val="28"/>
      <w:lang w:eastAsia="zh-CN"/>
    </w:rPr>
  </w:style>
  <w:style w:type="paragraph" w:customStyle="1" w:styleId="NG3">
    <w:name w:val="NG3"/>
    <w:basedOn w:val="Nagwek3"/>
    <w:next w:val="OE1"/>
    <w:qFormat/>
    <w:rsid w:val="00BC4394"/>
    <w:pPr>
      <w:keepLines w:val="0"/>
      <w:pBdr>
        <w:left w:val="single" w:sz="48" w:space="4" w:color="244061" w:themeColor="accent1" w:themeShade="80"/>
      </w:pBdr>
      <w:spacing w:before="120" w:after="120" w:line="276" w:lineRule="auto"/>
      <w:ind w:left="142"/>
      <w:jc w:val="left"/>
    </w:pPr>
    <w:rPr>
      <w:rFonts w:ascii="Times New Roman" w:eastAsia="Times New Roman" w:hAnsi="Times New Roman" w:cs="Times New Roman"/>
      <w:smallCaps w:val="0"/>
      <w:color w:val="000000" w:themeColor="text1"/>
      <w:sz w:val="22"/>
      <w:szCs w:val="26"/>
    </w:rPr>
  </w:style>
  <w:style w:type="paragraph" w:customStyle="1" w:styleId="NG2">
    <w:name w:val="NG2"/>
    <w:basedOn w:val="Nagwek2"/>
    <w:next w:val="NG3"/>
    <w:link w:val="NG2Znak"/>
    <w:qFormat/>
    <w:rsid w:val="00BC4394"/>
    <w:pPr>
      <w:numPr>
        <w:ilvl w:val="0"/>
        <w:numId w:val="0"/>
      </w:numPr>
      <w:pBdr>
        <w:left w:val="single" w:sz="48" w:space="4" w:color="244061" w:themeColor="accent1" w:themeShade="80"/>
      </w:pBdr>
      <w:spacing w:before="120"/>
      <w:ind w:left="142"/>
      <w:jc w:val="left"/>
    </w:pPr>
    <w:rPr>
      <w:rFonts w:eastAsia="Times New Roman" w:cs="Times New Roman"/>
      <w:i/>
      <w:iCs/>
      <w:caps/>
      <w:sz w:val="40"/>
      <w:szCs w:val="28"/>
    </w:rPr>
  </w:style>
  <w:style w:type="paragraph" w:customStyle="1" w:styleId="Tekstblokowy3">
    <w:name w:val="Tekst blokowy3"/>
    <w:basedOn w:val="Normalny"/>
    <w:qFormat/>
    <w:rsid w:val="00BC4394"/>
    <w:pPr>
      <w:widowControl w:val="0"/>
      <w:spacing w:before="240" w:after="0" w:line="240" w:lineRule="auto"/>
      <w:ind w:left="284" w:right="1417" w:firstLine="567"/>
    </w:pPr>
    <w:rPr>
      <w:rFonts w:ascii="Times New Roman" w:eastAsia="Times New Roman" w:hAnsi="Times New Roman" w:cs="Times New Roman"/>
      <w:szCs w:val="20"/>
      <w:lang w:eastAsia="pl-PL"/>
    </w:rPr>
  </w:style>
  <w:style w:type="paragraph" w:customStyle="1" w:styleId="WW-NormalnyWeb">
    <w:name w:val="WW-Normalny (Web)"/>
    <w:basedOn w:val="Normalny"/>
    <w:qFormat/>
    <w:rsid w:val="00BC4394"/>
    <w:pPr>
      <w:spacing w:before="100" w:after="100" w:line="240" w:lineRule="auto"/>
      <w:jc w:val="left"/>
    </w:pPr>
    <w:rPr>
      <w:rFonts w:ascii="Arial Narrow" w:eastAsia="Times New Roman" w:hAnsi="Arial Narrow" w:cs="Times New Roman"/>
      <w:szCs w:val="20"/>
      <w:lang w:eastAsia="pl-PL"/>
    </w:rPr>
  </w:style>
  <w:style w:type="paragraph" w:customStyle="1" w:styleId="Tekstblokowy4">
    <w:name w:val="Tekst blokowy4"/>
    <w:basedOn w:val="Normalny"/>
    <w:qFormat/>
    <w:rsid w:val="00BC4394"/>
    <w:pPr>
      <w:widowControl w:val="0"/>
      <w:spacing w:before="240" w:after="0" w:line="240" w:lineRule="auto"/>
      <w:ind w:left="284" w:right="1417" w:firstLine="567"/>
    </w:pPr>
    <w:rPr>
      <w:rFonts w:ascii="Times New Roman" w:eastAsia="Times New Roman" w:hAnsi="Times New Roman" w:cs="Times New Roman"/>
      <w:szCs w:val="20"/>
      <w:lang w:eastAsia="pl-PL"/>
    </w:rPr>
  </w:style>
  <w:style w:type="paragraph" w:customStyle="1" w:styleId="Tekstblokowy5">
    <w:name w:val="Tekst blokowy5"/>
    <w:basedOn w:val="Normalny"/>
    <w:qFormat/>
    <w:rsid w:val="00BC4394"/>
    <w:pPr>
      <w:widowControl w:val="0"/>
      <w:spacing w:before="240" w:after="0" w:line="240" w:lineRule="auto"/>
      <w:ind w:left="284" w:right="1417" w:firstLine="567"/>
    </w:pPr>
    <w:rPr>
      <w:rFonts w:ascii="Times New Roman" w:eastAsia="Times New Roman" w:hAnsi="Times New Roman" w:cs="Times New Roman"/>
      <w:szCs w:val="20"/>
      <w:lang w:eastAsia="pl-PL"/>
    </w:rPr>
  </w:style>
  <w:style w:type="paragraph" w:customStyle="1" w:styleId="Default">
    <w:name w:val="Default"/>
    <w:basedOn w:val="Normalny"/>
    <w:qFormat/>
    <w:rsid w:val="00BC4394"/>
    <w:pPr>
      <w:spacing w:after="0" w:line="240" w:lineRule="auto"/>
      <w:jc w:val="left"/>
    </w:pPr>
    <w:rPr>
      <w:rFonts w:ascii="Chianti Win95BT" w:eastAsia="Chianti Win95BT" w:hAnsi="Chianti Win95BT" w:cs="Chianti Win95BT"/>
      <w:color w:val="000000"/>
      <w:szCs w:val="24"/>
      <w:lang w:eastAsia="hi-IN" w:bidi="hi-IN"/>
    </w:rPr>
  </w:style>
  <w:style w:type="paragraph" w:customStyle="1" w:styleId="Tekstopisu">
    <w:name w:val="Tekst opisu"/>
    <w:basedOn w:val="Normalny"/>
    <w:link w:val="TekstopisuZnak"/>
    <w:qFormat/>
    <w:rsid w:val="00BC4394"/>
    <w:pPr>
      <w:spacing w:after="60" w:line="240" w:lineRule="auto"/>
    </w:pPr>
    <w:rPr>
      <w:rFonts w:ascii="Calibri" w:hAnsi="Calibri" w:cs="Calibri"/>
      <w:kern w:val="2"/>
      <w:sz w:val="22"/>
      <w:lang w:val="x-none" w:eastAsia="x-none"/>
    </w:rPr>
  </w:style>
  <w:style w:type="paragraph" w:customStyle="1" w:styleId="Akapitzlist2">
    <w:name w:val="Akapit z listą2"/>
    <w:basedOn w:val="Normalny"/>
    <w:qFormat/>
    <w:rsid w:val="00BC4394"/>
    <w:pPr>
      <w:widowControl w:val="0"/>
      <w:spacing w:line="276" w:lineRule="auto"/>
      <w:ind w:left="720"/>
      <w:jc w:val="left"/>
    </w:pPr>
    <w:rPr>
      <w:rFonts w:ascii="Calibri" w:eastAsia="Arial Unicode MS" w:hAnsi="Calibri" w:cs="Calibri"/>
      <w:kern w:val="2"/>
      <w:sz w:val="22"/>
      <w:lang w:eastAsia="ar-SA"/>
    </w:rPr>
  </w:style>
  <w:style w:type="paragraph" w:customStyle="1" w:styleId="Stand12">
    <w:name w:val="Stand12"/>
    <w:basedOn w:val="Normalny"/>
    <w:qFormat/>
    <w:rsid w:val="000D37AE"/>
    <w:pPr>
      <w:spacing w:after="0" w:line="360" w:lineRule="atLeast"/>
    </w:pPr>
    <w:rPr>
      <w:rFonts w:ascii="Times New Roman" w:eastAsia="Times New Roman" w:hAnsi="Times New Roman" w:cs="Times New Roman"/>
      <w:szCs w:val="20"/>
      <w:lang w:eastAsia="pl-PL"/>
    </w:rPr>
  </w:style>
  <w:style w:type="paragraph" w:customStyle="1" w:styleId="western">
    <w:name w:val="western"/>
    <w:basedOn w:val="Normalny"/>
    <w:qFormat/>
    <w:rsid w:val="00627C42"/>
    <w:pPr>
      <w:spacing w:beforeAutospacing="1" w:after="119" w:line="240" w:lineRule="auto"/>
      <w:jc w:val="left"/>
    </w:pPr>
    <w:rPr>
      <w:rFonts w:ascii="Times New Roman" w:eastAsia="Times New Roman" w:hAnsi="Times New Roman" w:cs="Times New Roman"/>
      <w:color w:val="000000"/>
      <w:sz w:val="22"/>
      <w:lang w:eastAsia="pl-PL"/>
    </w:rPr>
  </w:style>
  <w:style w:type="paragraph" w:customStyle="1" w:styleId="Zawartoramki">
    <w:name w:val="Zawartość ramki"/>
    <w:basedOn w:val="Normalny"/>
    <w:qFormat/>
  </w:style>
  <w:style w:type="numbering" w:customStyle="1" w:styleId="WW8Num10">
    <w:name w:val="WW8Num10"/>
    <w:qFormat/>
    <w:rsid w:val="00BC4394"/>
  </w:style>
  <w:style w:type="numbering" w:customStyle="1" w:styleId="WW8Num3">
    <w:name w:val="WW8Num3"/>
    <w:qFormat/>
    <w:rsid w:val="00BC4394"/>
  </w:style>
  <w:style w:type="numbering" w:customStyle="1" w:styleId="WW8Num21">
    <w:name w:val="WW8Num21"/>
    <w:qFormat/>
    <w:rsid w:val="00BC4394"/>
  </w:style>
  <w:style w:type="table" w:styleId="Tabela-Siatka">
    <w:name w:val="Table Grid"/>
    <w:basedOn w:val="Standardowy"/>
    <w:uiPriority w:val="59"/>
    <w:rsid w:val="00A57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lista">
    <w:name w:val="Light List"/>
    <w:basedOn w:val="Standardowy"/>
    <w:uiPriority w:val="61"/>
    <w:rsid w:val="00BC439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Tabela-Motyw">
    <w:name w:val="Table Theme"/>
    <w:basedOn w:val="Standardowy"/>
    <w:rsid w:val="00BC4394"/>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iPriority w:val="99"/>
    <w:semiHidden/>
    <w:unhideWhenUsed/>
    <w:rsid w:val="001874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6730250">
      <w:bodyDiv w:val="1"/>
      <w:marLeft w:val="0"/>
      <w:marRight w:val="0"/>
      <w:marTop w:val="0"/>
      <w:marBottom w:val="0"/>
      <w:divBdr>
        <w:top w:val="none" w:sz="0" w:space="0" w:color="auto"/>
        <w:left w:val="none" w:sz="0" w:space="0" w:color="auto"/>
        <w:bottom w:val="none" w:sz="0" w:space="0" w:color="auto"/>
        <w:right w:val="none" w:sz="0" w:space="0" w:color="auto"/>
      </w:divBdr>
    </w:div>
    <w:div w:id="1002659138">
      <w:bodyDiv w:val="1"/>
      <w:marLeft w:val="0"/>
      <w:marRight w:val="0"/>
      <w:marTop w:val="0"/>
      <w:marBottom w:val="0"/>
      <w:divBdr>
        <w:top w:val="none" w:sz="0" w:space="0" w:color="auto"/>
        <w:left w:val="none" w:sz="0" w:space="0" w:color="auto"/>
        <w:bottom w:val="none" w:sz="0" w:space="0" w:color="auto"/>
        <w:right w:val="none" w:sz="0" w:space="0" w:color="auto"/>
      </w:divBdr>
    </w:div>
    <w:div w:id="1768379753">
      <w:bodyDiv w:val="1"/>
      <w:marLeft w:val="0"/>
      <w:marRight w:val="0"/>
      <w:marTop w:val="0"/>
      <w:marBottom w:val="0"/>
      <w:divBdr>
        <w:top w:val="none" w:sz="0" w:space="0" w:color="auto"/>
        <w:left w:val="none" w:sz="0" w:space="0" w:color="auto"/>
        <w:bottom w:val="none" w:sz="0" w:space="0" w:color="auto"/>
        <w:right w:val="none" w:sz="0" w:space="0" w:color="auto"/>
      </w:divBdr>
    </w:div>
    <w:div w:id="2036341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C2749-07D3-4F89-96F5-352E0B05D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1</Pages>
  <Words>5754</Words>
  <Characters>34529</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Existimati</dc:creator>
  <dc:description/>
  <cp:lastModifiedBy>Dell</cp:lastModifiedBy>
  <cp:revision>41</cp:revision>
  <cp:lastPrinted>2024-03-28T09:08:00Z</cp:lastPrinted>
  <dcterms:created xsi:type="dcterms:W3CDTF">2023-09-23T16:18:00Z</dcterms:created>
  <dcterms:modified xsi:type="dcterms:W3CDTF">2024-03-28T09:09:00Z</dcterms:modified>
  <dc:language>pl-PL</dc:language>
</cp:coreProperties>
</file>