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2070774"/>
    <w:p w14:paraId="50861321" w14:textId="0FC9C81E" w:rsidR="002D4C06" w:rsidRDefault="005038B9">
      <w:pPr>
        <w:spacing w:after="0" w:line="276" w:lineRule="auto"/>
        <w:ind w:left="1410"/>
        <w:rPr>
          <w:rFonts w:cs="Arial"/>
          <w:b/>
          <w:bCs/>
          <w:sz w:val="28"/>
        </w:rPr>
      </w:pPr>
      <w:r>
        <w:rPr>
          <w:noProof/>
        </w:rPr>
        <mc:AlternateContent>
          <mc:Choice Requires="wps">
            <w:drawing>
              <wp:anchor distT="0" distB="0" distL="19049" distR="19049" simplePos="0" relativeHeight="27" behindDoc="0" locked="0" layoutInCell="1" allowOverlap="1" wp14:anchorId="719661D5" wp14:editId="03CA644C">
                <wp:simplePos x="0" y="0"/>
                <wp:positionH relativeFrom="column">
                  <wp:posOffset>765809</wp:posOffset>
                </wp:positionH>
                <wp:positionV relativeFrom="paragraph">
                  <wp:posOffset>-43180</wp:posOffset>
                </wp:positionV>
                <wp:extent cx="0" cy="9124950"/>
                <wp:effectExtent l="19050" t="0" r="0" b="0"/>
                <wp:wrapNone/>
                <wp:docPr id="117438214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249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621F9" id="Łącznik prosty 8" o:spid="_x0000_s1026" style="position:absolute;z-index:27;visibility:visible;mso-wrap-style:square;mso-width-percent:0;mso-height-percent:0;mso-wrap-distance-left:.52914mm;mso-wrap-distance-top:0;mso-wrap-distance-right:.52914mm;mso-wrap-distance-bottom:0;mso-position-horizontal:absolute;mso-position-horizontal-relative:text;mso-position-vertical:absolute;mso-position-vertical-relative:text;mso-width-percent:0;mso-height-percent:0;mso-width-relative:page;mso-height-relative:page" from="60.3pt,-3.4pt" to="60.3pt,7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" strokecolor="#1f497d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8890" distL="0" distR="5080" simplePos="0" relativeHeight="28" behindDoc="0" locked="0" layoutInCell="1" allowOverlap="1" wp14:anchorId="2DDEBC35" wp14:editId="171E010C">
                <wp:simplePos x="0" y="0"/>
                <wp:positionH relativeFrom="column">
                  <wp:posOffset>35560</wp:posOffset>
                </wp:positionH>
                <wp:positionV relativeFrom="paragraph">
                  <wp:posOffset>635</wp:posOffset>
                </wp:positionV>
                <wp:extent cx="699135" cy="8829675"/>
                <wp:effectExtent l="0" t="0" r="0" b="0"/>
                <wp:wrapNone/>
                <wp:docPr id="267859930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135" cy="882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ED2F96" w14:textId="4B309243" w:rsidR="002D4C06" w:rsidRDefault="005038B9">
                            <w:pPr>
                              <w:pStyle w:val="Zawartoramki"/>
                              <w:jc w:val="right"/>
                              <w:rPr>
                                <w:b/>
                                <w:color w:val="1F497D" w:themeColor="text2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80"/>
                                <w:szCs w:val="80"/>
                              </w:rPr>
                              <w:t>PROJEKT TECHNICZNY</w:t>
                            </w:r>
                            <w:r w:rsidR="00D56B89">
                              <w:rPr>
                                <w:b/>
                                <w:color w:val="1F497D" w:themeColor="text2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vert270" lIns="45720" tIns="91440" rIns="45720" bIns="9144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EBC35" id="Prostokąt 7" o:spid="_x0000_s1026" style="position:absolute;left:0;text-align:left;margin-left:2.8pt;margin-top:.05pt;width:55.05pt;height:695.25pt;z-index:28;visibility:visible;mso-wrap-style:square;mso-width-percent:0;mso-height-percent:0;mso-wrap-distance-left:0;mso-wrap-distance-top:0;mso-wrap-distance-right:.4pt;mso-wrap-distance-bottom: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" stroked="f">
                <v:textbox style="layout-flow:vertical;mso-layout-flow-alt:bottom-to-top" inset="3.6pt,7.2pt,3.6pt,7.2pt">
                  <w:txbxContent>
                    <w:p w14:paraId="25ED2F96" w14:textId="4B309243" w:rsidR="002D4C06" w:rsidRDefault="005038B9">
                      <w:pPr>
                        <w:pStyle w:val="Zawartoramki"/>
                        <w:jc w:val="right"/>
                        <w:rPr>
                          <w:b/>
                          <w:color w:val="1F497D" w:themeColor="text2"/>
                          <w:sz w:val="80"/>
                          <w:szCs w:val="80"/>
                        </w:rPr>
                      </w:pPr>
                      <w:r>
                        <w:rPr>
                          <w:b/>
                          <w:color w:val="1F497D" w:themeColor="text2"/>
                          <w:sz w:val="80"/>
                          <w:szCs w:val="80"/>
                        </w:rPr>
                        <w:t>PROJEKT TECHNICZNY</w:t>
                      </w:r>
                      <w:r w:rsidR="00D56B89">
                        <w:rPr>
                          <w:b/>
                          <w:color w:val="1F497D" w:themeColor="text2"/>
                          <w:sz w:val="80"/>
                          <w:szCs w:val="8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b/>
          <w:bCs/>
          <w:sz w:val="28"/>
        </w:rPr>
        <w:t xml:space="preserve">MODERNIZACJA </w:t>
      </w:r>
      <w:bookmarkEnd w:id="0"/>
      <w:r>
        <w:rPr>
          <w:rFonts w:cs="Arial"/>
          <w:b/>
          <w:bCs/>
          <w:sz w:val="28"/>
        </w:rPr>
        <w:t>POMIESZCZENIA TECHNICZNEGO WRAZ Z WYMIANĄ ŹRÓDŁA CIEPŁA</w:t>
      </w:r>
      <w:r w:rsidR="00A7335A">
        <w:rPr>
          <w:rFonts w:cs="Arial"/>
          <w:b/>
          <w:bCs/>
          <w:sz w:val="28"/>
        </w:rPr>
        <w:t xml:space="preserve"> DLA BUDYNKU </w:t>
      </w:r>
      <w:r w:rsidR="008E14C1">
        <w:rPr>
          <w:rFonts w:cs="Arial"/>
          <w:b/>
          <w:bCs/>
          <w:sz w:val="28"/>
        </w:rPr>
        <w:t>MIESZKALNEGO - LEŚNICZÓWKI</w:t>
      </w:r>
    </w:p>
    <w:p w14:paraId="7C38697C" w14:textId="77777777" w:rsidR="00A7335A" w:rsidRDefault="00A7335A">
      <w:pPr>
        <w:spacing w:after="0" w:line="276" w:lineRule="auto"/>
        <w:ind w:left="1410"/>
        <w:rPr>
          <w:rFonts w:cs="Arial"/>
          <w:b/>
          <w:bCs/>
          <w:sz w:val="28"/>
        </w:rPr>
      </w:pPr>
    </w:p>
    <w:p w14:paraId="4298A664" w14:textId="77777777" w:rsidR="002D4C06" w:rsidRDefault="002D4C06">
      <w:pPr>
        <w:spacing w:after="0" w:line="276" w:lineRule="auto"/>
        <w:ind w:left="1410"/>
        <w:rPr>
          <w:rFonts w:cs="Arial"/>
          <w:b/>
          <w:bCs/>
          <w:sz w:val="14"/>
        </w:rPr>
      </w:pPr>
    </w:p>
    <w:p w14:paraId="75341627" w14:textId="5F061CC4" w:rsidR="002D4C06" w:rsidRDefault="00A7335A" w:rsidP="00A7335A">
      <w:pPr>
        <w:spacing w:after="0" w:line="276" w:lineRule="auto"/>
        <w:ind w:left="141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 xml:space="preserve">LEŚNICTWO </w:t>
      </w:r>
      <w:r w:rsidR="00F70B0B">
        <w:rPr>
          <w:rFonts w:cs="Arial"/>
          <w:b/>
          <w:bCs/>
          <w:sz w:val="28"/>
        </w:rPr>
        <w:t>CZERSK 1</w:t>
      </w:r>
    </w:p>
    <w:p w14:paraId="7C2483A1" w14:textId="55100999" w:rsidR="00F70B0B" w:rsidRPr="00A7335A" w:rsidRDefault="00F70B0B" w:rsidP="00A7335A">
      <w:pPr>
        <w:spacing w:after="0" w:line="276" w:lineRule="auto"/>
        <w:ind w:left="1410"/>
        <w:rPr>
          <w:rFonts w:cs="Arial"/>
          <w:b/>
          <w:bCs/>
          <w:sz w:val="22"/>
          <w:szCs w:val="20"/>
        </w:rPr>
      </w:pPr>
      <w:r>
        <w:rPr>
          <w:rFonts w:cs="Arial"/>
          <w:b/>
          <w:bCs/>
          <w:sz w:val="28"/>
        </w:rPr>
        <w:t>89-650 CZERSK</w:t>
      </w:r>
    </w:p>
    <w:p w14:paraId="6A42CF7A" w14:textId="40C0EB82" w:rsidR="002D4C06" w:rsidRDefault="005038B9">
      <w:pPr>
        <w:spacing w:after="0" w:line="276" w:lineRule="auto"/>
        <w:ind w:left="141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NR</w:t>
      </w:r>
      <w:r w:rsidR="007E3D7A">
        <w:rPr>
          <w:rFonts w:cs="Arial"/>
          <w:b/>
          <w:bCs/>
          <w:sz w:val="28"/>
        </w:rPr>
        <w:t>.</w:t>
      </w:r>
      <w:r>
        <w:rPr>
          <w:rFonts w:cs="Arial"/>
          <w:b/>
          <w:bCs/>
          <w:sz w:val="28"/>
        </w:rPr>
        <w:t xml:space="preserve"> INWENTARZOWY 110/</w:t>
      </w:r>
      <w:bookmarkStart w:id="1" w:name="_Hlk66352957"/>
      <w:r w:rsidR="00F70B0B">
        <w:rPr>
          <w:rFonts w:cs="Arial"/>
          <w:b/>
          <w:bCs/>
          <w:sz w:val="28"/>
        </w:rPr>
        <w:t>10</w:t>
      </w:r>
    </w:p>
    <w:bookmarkEnd w:id="1"/>
    <w:p w14:paraId="53D67066" w14:textId="77777777" w:rsidR="00F70B0B" w:rsidRDefault="00F70B0B">
      <w:pPr>
        <w:spacing w:after="0" w:line="240" w:lineRule="auto"/>
        <w:ind w:left="1410"/>
        <w:rPr>
          <w:rFonts w:cs="Arial"/>
          <w:b/>
          <w:bCs/>
          <w:sz w:val="28"/>
        </w:rPr>
      </w:pPr>
    </w:p>
    <w:p w14:paraId="4A047583" w14:textId="64A2CABA" w:rsidR="002D4C06" w:rsidRDefault="005038B9">
      <w:pPr>
        <w:spacing w:after="0" w:line="240" w:lineRule="auto"/>
        <w:ind w:left="1410"/>
        <w:rPr>
          <w:rFonts w:cs="Arial"/>
          <w:b/>
          <w:bCs/>
          <w:sz w:val="14"/>
          <w:szCs w:val="20"/>
        </w:rPr>
      </w:pPr>
      <w:r>
        <w:rPr>
          <w:rFonts w:cs="Arial"/>
          <w:b/>
          <w:bCs/>
          <w:sz w:val="22"/>
          <w:szCs w:val="20"/>
        </w:rPr>
        <w:tab/>
      </w:r>
      <w:r>
        <w:rPr>
          <w:rFonts w:cs="Arial"/>
          <w:b/>
          <w:bCs/>
          <w:sz w:val="22"/>
          <w:szCs w:val="20"/>
        </w:rPr>
        <w:tab/>
      </w:r>
    </w:p>
    <w:p w14:paraId="281CFAEF" w14:textId="77777777" w:rsidR="002D4C06" w:rsidRDefault="005038B9">
      <w:pPr>
        <w:spacing w:after="0" w:line="480" w:lineRule="auto"/>
        <w:ind w:left="702" w:firstLine="708"/>
        <w:rPr>
          <w:rFonts w:cs="Arial"/>
          <w:b/>
          <w:bCs/>
          <w:sz w:val="28"/>
          <w:szCs w:val="20"/>
        </w:rPr>
      </w:pPr>
      <w:r>
        <w:rPr>
          <w:rFonts w:cs="Arial"/>
          <w:b/>
          <w:bCs/>
          <w:sz w:val="28"/>
          <w:szCs w:val="20"/>
        </w:rPr>
        <w:t>KATEGORIA OBIEKTU BUDOWLANEGO: I</w:t>
      </w:r>
    </w:p>
    <w:p w14:paraId="7AD35C37" w14:textId="156ECACB" w:rsidR="002D4C06" w:rsidRDefault="005038B9">
      <w:pPr>
        <w:spacing w:after="0" w:line="276" w:lineRule="auto"/>
        <w:ind w:left="702" w:firstLine="708"/>
        <w:rPr>
          <w:rFonts w:cs="Arial"/>
          <w:sz w:val="28"/>
        </w:rPr>
      </w:pPr>
      <w:r>
        <w:rPr>
          <w:rFonts w:cs="Arial"/>
        </w:rPr>
        <w:tab/>
      </w:r>
      <w:r>
        <w:rPr>
          <w:rFonts w:cs="Arial"/>
          <w:b/>
          <w:bCs/>
        </w:rPr>
        <w:t>INWESTOR:</w:t>
      </w: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  <w:bookmarkStart w:id="2" w:name="_Hlk112070828"/>
      <w:r>
        <w:rPr>
          <w:rFonts w:cs="Arial"/>
          <w:sz w:val="28"/>
          <w:szCs w:val="28"/>
        </w:rPr>
        <w:t xml:space="preserve">Nadleśnictwo </w:t>
      </w:r>
      <w:r w:rsidR="00F70B0B">
        <w:rPr>
          <w:rFonts w:cs="Arial"/>
          <w:sz w:val="28"/>
          <w:szCs w:val="28"/>
        </w:rPr>
        <w:t>Czersk</w:t>
      </w:r>
    </w:p>
    <w:p w14:paraId="1985AF6E" w14:textId="0DA4ADC0" w:rsidR="002D4C06" w:rsidRDefault="00F70B0B">
      <w:pPr>
        <w:spacing w:after="0" w:line="240" w:lineRule="auto"/>
        <w:ind w:left="2832" w:firstLine="708"/>
        <w:rPr>
          <w:rFonts w:cs="Arial"/>
          <w:sz w:val="28"/>
        </w:rPr>
      </w:pPr>
      <w:r>
        <w:rPr>
          <w:rFonts w:cs="Arial"/>
          <w:sz w:val="28"/>
        </w:rPr>
        <w:t>ul. Cisowa 12</w:t>
      </w:r>
    </w:p>
    <w:p w14:paraId="38A7D5C5" w14:textId="56C4F53D" w:rsidR="002D4C06" w:rsidRDefault="005038B9">
      <w:pPr>
        <w:spacing w:after="0" w:line="240" w:lineRule="auto"/>
        <w:ind w:left="2832" w:firstLine="708"/>
        <w:rPr>
          <w:rFonts w:cs="Arial"/>
          <w:sz w:val="28"/>
        </w:rPr>
      </w:pPr>
      <w:r>
        <w:rPr>
          <w:rFonts w:cs="Arial"/>
          <w:sz w:val="28"/>
        </w:rPr>
        <w:t>89-</w:t>
      </w:r>
      <w:bookmarkEnd w:id="2"/>
      <w:r w:rsidR="00F70B0B">
        <w:rPr>
          <w:rFonts w:cs="Arial"/>
          <w:sz w:val="28"/>
        </w:rPr>
        <w:t>650 Czersk</w:t>
      </w:r>
    </w:p>
    <w:p w14:paraId="342D8B72" w14:textId="68F36CE1" w:rsidR="00A7335A" w:rsidRDefault="00A7335A" w:rsidP="006C5B36">
      <w:pPr>
        <w:spacing w:after="0" w:line="276" w:lineRule="auto"/>
        <w:rPr>
          <w:rFonts w:cs="Arial"/>
          <w:sz w:val="22"/>
        </w:rPr>
      </w:pPr>
    </w:p>
    <w:p w14:paraId="109F9E9B" w14:textId="48CB23E9" w:rsidR="002D4C06" w:rsidRDefault="005038B9">
      <w:pPr>
        <w:spacing w:after="0" w:line="276" w:lineRule="auto"/>
        <w:ind w:left="1410"/>
        <w:rPr>
          <w:rFonts w:cs="Arial"/>
          <w:sz w:val="22"/>
        </w:rPr>
      </w:pPr>
      <w:r>
        <w:rPr>
          <w:rFonts w:cs="Arial"/>
          <w:sz w:val="22"/>
        </w:rPr>
        <w:tab/>
      </w:r>
    </w:p>
    <w:p w14:paraId="56945C1A" w14:textId="77777777" w:rsidR="002D4C06" w:rsidRDefault="005038B9">
      <w:pPr>
        <w:spacing w:after="0" w:line="276" w:lineRule="auto"/>
        <w:rPr>
          <w:rFonts w:cs="Arial"/>
          <w:b/>
          <w:bCs/>
          <w:sz w:val="22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bCs/>
          <w:sz w:val="22"/>
        </w:rPr>
        <w:t>ZESPÓŁ PROJEKTOWY:</w:t>
      </w:r>
    </w:p>
    <w:p w14:paraId="7865C28F" w14:textId="77777777" w:rsidR="006C5B36" w:rsidRDefault="006C5B36">
      <w:pPr>
        <w:spacing w:after="0" w:line="276" w:lineRule="auto"/>
        <w:rPr>
          <w:rFonts w:cs="Arial"/>
          <w:b/>
          <w:bCs/>
          <w:sz w:val="22"/>
        </w:rPr>
      </w:pPr>
    </w:p>
    <w:p w14:paraId="78081D7F" w14:textId="77777777" w:rsidR="006C5B36" w:rsidRDefault="006C5B36">
      <w:pPr>
        <w:spacing w:after="0" w:line="276" w:lineRule="auto"/>
        <w:rPr>
          <w:rFonts w:cs="Arial"/>
          <w:b/>
          <w:bCs/>
          <w:sz w:val="22"/>
        </w:rPr>
      </w:pPr>
    </w:p>
    <w:p w14:paraId="15360E0C" w14:textId="77777777" w:rsidR="006C5B36" w:rsidRDefault="006C5B36">
      <w:pPr>
        <w:spacing w:after="0" w:line="276" w:lineRule="auto"/>
        <w:rPr>
          <w:rFonts w:cs="Arial"/>
          <w:b/>
          <w:bCs/>
          <w:sz w:val="22"/>
        </w:rPr>
      </w:pPr>
    </w:p>
    <w:p w14:paraId="3A93829D" w14:textId="38C85B29" w:rsidR="006C5B36" w:rsidRDefault="006C5B36" w:rsidP="006C5B36">
      <w:pPr>
        <w:spacing w:after="0" w:line="276" w:lineRule="auto"/>
        <w:ind w:left="2124" w:firstLine="708"/>
        <w:rPr>
          <w:rFonts w:cs="Arial"/>
        </w:rPr>
      </w:pPr>
      <w:r w:rsidRPr="006C5B36">
        <w:rPr>
          <w:rFonts w:cs="Arial"/>
          <w:b/>
          <w:bCs/>
          <w:sz w:val="16"/>
          <w:szCs w:val="16"/>
        </w:rPr>
        <w:t>konstrukcje:</w:t>
      </w:r>
      <w:r>
        <w:rPr>
          <w:rFonts w:cs="Arial"/>
          <w:b/>
          <w:bCs/>
          <w:sz w:val="16"/>
          <w:szCs w:val="18"/>
        </w:rPr>
        <w:t xml:space="preserve">    </w:t>
      </w:r>
      <w:r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ab/>
      </w:r>
      <w:r>
        <w:rPr>
          <w:rFonts w:cs="Arial"/>
          <w:b/>
          <w:bCs/>
          <w:iCs/>
          <w:sz w:val="20"/>
          <w:szCs w:val="18"/>
        </w:rPr>
        <w:t>inż. Piotr Schulz</w:t>
      </w:r>
    </w:p>
    <w:p w14:paraId="4806A36A" w14:textId="699BB46A" w:rsidR="006C5B36" w:rsidRDefault="006C5B36" w:rsidP="006C5B36">
      <w:pPr>
        <w:spacing w:after="0" w:line="276" w:lineRule="auto"/>
        <w:ind w:left="4956" w:hanging="141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ab/>
      </w:r>
      <w:r>
        <w:rPr>
          <w:rFonts w:cs="Arial"/>
          <w:sz w:val="16"/>
          <w:szCs w:val="14"/>
        </w:rPr>
        <w:t xml:space="preserve">uprawnienia projektowe nr </w:t>
      </w:r>
      <w:r>
        <w:rPr>
          <w:rFonts w:cs="Arial"/>
          <w:b/>
          <w:sz w:val="16"/>
          <w:szCs w:val="14"/>
        </w:rPr>
        <w:t>GP-KZ-7542/148/93</w:t>
      </w:r>
    </w:p>
    <w:p w14:paraId="032694E9" w14:textId="7D247814" w:rsidR="006C5B36" w:rsidRPr="006C5B36" w:rsidRDefault="006C5B36" w:rsidP="006C5B36">
      <w:pPr>
        <w:spacing w:line="276" w:lineRule="auto"/>
        <w:ind w:left="4956"/>
        <w:rPr>
          <w:sz w:val="16"/>
        </w:rPr>
      </w:pPr>
      <w:r>
        <w:rPr>
          <w:sz w:val="16"/>
          <w:szCs w:val="18"/>
        </w:rPr>
        <w:t xml:space="preserve">specjalność </w:t>
      </w:r>
      <w:r>
        <w:rPr>
          <w:rFonts w:cs="Arial"/>
          <w:sz w:val="16"/>
          <w:szCs w:val="18"/>
        </w:rPr>
        <w:t>konstrukcyjna do sporządzania projektów w zakresie rozwiązań konstrukcyjno-budowlanych budynków i innych budowli o powszechnie znanych rozwiązań konstrukcyjnych i schematach technicznych</w:t>
      </w:r>
    </w:p>
    <w:p w14:paraId="149E2957" w14:textId="77777777" w:rsidR="002D4C06" w:rsidRDefault="005038B9">
      <w:pPr>
        <w:spacing w:after="0" w:line="276" w:lineRule="auto"/>
        <w:rPr>
          <w:rFonts w:cs="Arial"/>
          <w:sz w:val="16"/>
          <w:szCs w:val="14"/>
        </w:rPr>
      </w:pP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</w:p>
    <w:p w14:paraId="12A4A48F" w14:textId="77777777" w:rsidR="002D4C06" w:rsidRDefault="002D4C06">
      <w:pPr>
        <w:spacing w:after="0" w:line="240" w:lineRule="auto"/>
        <w:rPr>
          <w:rFonts w:cs="Arial"/>
          <w:sz w:val="10"/>
          <w:szCs w:val="20"/>
        </w:rPr>
      </w:pPr>
    </w:p>
    <w:p w14:paraId="5149AD08" w14:textId="024873E2" w:rsidR="002D4C06" w:rsidRDefault="005038B9">
      <w:pPr>
        <w:spacing w:after="0" w:line="276" w:lineRule="auto"/>
        <w:rPr>
          <w:rFonts w:cs="Arial"/>
        </w:rPr>
      </w:pPr>
      <w:r>
        <w:rPr>
          <w:rFonts w:cs="Arial"/>
          <w:sz w:val="20"/>
          <w:szCs w:val="20"/>
        </w:rPr>
        <w:tab/>
        <w:t xml:space="preserve">        </w:t>
      </w:r>
      <w:r>
        <w:rPr>
          <w:rFonts w:cs="Arial"/>
          <w:sz w:val="20"/>
          <w:szCs w:val="20"/>
        </w:rPr>
        <w:tab/>
      </w:r>
      <w:r>
        <w:rPr>
          <w:rFonts w:cs="Arial"/>
        </w:rPr>
        <w:tab/>
      </w:r>
      <w:r>
        <w:rPr>
          <w:rFonts w:cs="Arial"/>
          <w:sz w:val="20"/>
          <w:szCs w:val="20"/>
        </w:rPr>
        <w:t xml:space="preserve">       </w:t>
      </w:r>
      <w:r>
        <w:rPr>
          <w:rFonts w:cs="Arial"/>
          <w:sz w:val="16"/>
          <w:szCs w:val="16"/>
        </w:rPr>
        <w:t xml:space="preserve">  </w:t>
      </w:r>
      <w:r>
        <w:rPr>
          <w:rFonts w:cs="Arial"/>
          <w:sz w:val="20"/>
          <w:szCs w:val="20"/>
        </w:rPr>
        <w:t xml:space="preserve"> i</w:t>
      </w:r>
      <w:r>
        <w:rPr>
          <w:rFonts w:cs="Arial"/>
          <w:b/>
          <w:bCs/>
          <w:sz w:val="16"/>
          <w:szCs w:val="18"/>
        </w:rPr>
        <w:t xml:space="preserve">nstalacje sanitarne:    </w:t>
      </w:r>
      <w:r>
        <w:rPr>
          <w:rFonts w:cs="Arial"/>
          <w:sz w:val="20"/>
          <w:szCs w:val="18"/>
        </w:rPr>
        <w:tab/>
      </w:r>
      <w:r>
        <w:rPr>
          <w:rFonts w:cs="Arial"/>
          <w:b/>
          <w:bCs/>
          <w:iCs/>
          <w:sz w:val="20"/>
          <w:szCs w:val="18"/>
        </w:rPr>
        <w:t>mgr inż. Jan Schulz</w:t>
      </w:r>
    </w:p>
    <w:p w14:paraId="127FF6C2" w14:textId="77777777" w:rsidR="002D4C06" w:rsidRDefault="005038B9">
      <w:pPr>
        <w:spacing w:after="0" w:line="276" w:lineRule="auto"/>
        <w:ind w:left="4956" w:hanging="141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ab/>
      </w:r>
      <w:r>
        <w:rPr>
          <w:rFonts w:cs="Arial"/>
          <w:sz w:val="16"/>
          <w:szCs w:val="14"/>
        </w:rPr>
        <w:t xml:space="preserve">uprawnienia projektowe nr </w:t>
      </w:r>
      <w:r>
        <w:rPr>
          <w:rFonts w:cs="Arial"/>
          <w:b/>
          <w:sz w:val="16"/>
          <w:szCs w:val="14"/>
        </w:rPr>
        <w:t>POM/0295/PBS/16</w:t>
      </w:r>
    </w:p>
    <w:p w14:paraId="522A24B3" w14:textId="77777777" w:rsidR="002D4C06" w:rsidRDefault="005038B9">
      <w:pPr>
        <w:spacing w:line="276" w:lineRule="auto"/>
        <w:ind w:left="4956"/>
        <w:rPr>
          <w:sz w:val="16"/>
        </w:rPr>
      </w:pPr>
      <w:r>
        <w:rPr>
          <w:sz w:val="16"/>
          <w:szCs w:val="18"/>
        </w:rPr>
        <w:t xml:space="preserve">specjalność </w:t>
      </w:r>
      <w:r>
        <w:rPr>
          <w:rFonts w:cs="Arial"/>
          <w:sz w:val="16"/>
          <w:szCs w:val="18"/>
        </w:rPr>
        <w:t xml:space="preserve">instalacyjna w zakresie sieci, instalacji i urządzeń cieplnych, wentylacyjnych, gazowych, wodociągowych i kanalizacyjnych do projektowania </w:t>
      </w:r>
      <w:r>
        <w:rPr>
          <w:sz w:val="16"/>
        </w:rPr>
        <w:t>bez ograniczeń</w:t>
      </w:r>
    </w:p>
    <w:p w14:paraId="35CED805" w14:textId="77777777" w:rsidR="002D4C06" w:rsidRDefault="002D4C06">
      <w:pPr>
        <w:spacing w:after="0" w:line="276" w:lineRule="auto"/>
        <w:rPr>
          <w:rFonts w:cs="Arial"/>
          <w:b/>
          <w:bCs/>
          <w:sz w:val="16"/>
          <w:szCs w:val="16"/>
        </w:rPr>
      </w:pPr>
    </w:p>
    <w:p w14:paraId="54E10E10" w14:textId="39056EA5" w:rsidR="000052FB" w:rsidRDefault="000052FB" w:rsidP="000052FB">
      <w:pPr>
        <w:spacing w:after="0" w:line="276" w:lineRule="auto"/>
        <w:ind w:left="2124" w:firstLine="708"/>
        <w:rPr>
          <w:rFonts w:cs="Arial"/>
        </w:rPr>
      </w:pPr>
      <w:r>
        <w:rPr>
          <w:rFonts w:cs="Arial"/>
          <w:sz w:val="20"/>
          <w:szCs w:val="20"/>
        </w:rPr>
        <w:t>i</w:t>
      </w:r>
      <w:r>
        <w:rPr>
          <w:rFonts w:cs="Arial"/>
          <w:b/>
          <w:bCs/>
          <w:sz w:val="16"/>
          <w:szCs w:val="18"/>
        </w:rPr>
        <w:t xml:space="preserve">nstalacje elektryczne:    </w:t>
      </w:r>
      <w:r>
        <w:rPr>
          <w:rFonts w:cs="Arial"/>
          <w:sz w:val="20"/>
          <w:szCs w:val="18"/>
        </w:rPr>
        <w:tab/>
      </w:r>
      <w:bookmarkStart w:id="3" w:name="_Hlk156395392"/>
      <w:r>
        <w:rPr>
          <w:rFonts w:cs="Arial"/>
          <w:b/>
          <w:bCs/>
          <w:iCs/>
          <w:sz w:val="20"/>
          <w:szCs w:val="18"/>
        </w:rPr>
        <w:t xml:space="preserve">inż. </w:t>
      </w:r>
      <w:r w:rsidR="004D29BC">
        <w:rPr>
          <w:rFonts w:cs="Arial"/>
          <w:b/>
          <w:bCs/>
          <w:iCs/>
          <w:sz w:val="20"/>
          <w:szCs w:val="18"/>
        </w:rPr>
        <w:t>Marek Znajdek</w:t>
      </w:r>
      <w:bookmarkEnd w:id="3"/>
    </w:p>
    <w:p w14:paraId="58E562D6" w14:textId="1BA1AEF1" w:rsidR="000052FB" w:rsidRDefault="000052FB" w:rsidP="000052FB">
      <w:pPr>
        <w:spacing w:after="0" w:line="276" w:lineRule="auto"/>
        <w:ind w:left="4956" w:hanging="141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ab/>
      </w:r>
      <w:bookmarkStart w:id="4" w:name="_Hlk156395359"/>
      <w:r>
        <w:rPr>
          <w:rFonts w:cs="Arial"/>
          <w:sz w:val="16"/>
          <w:szCs w:val="14"/>
        </w:rPr>
        <w:t xml:space="preserve">uprawnienia projektowe nr </w:t>
      </w:r>
      <w:r w:rsidR="004D29BC">
        <w:rPr>
          <w:b/>
          <w:bCs/>
          <w:sz w:val="16"/>
          <w:szCs w:val="16"/>
        </w:rPr>
        <w:t>UAN-KZ-7210/36/80</w:t>
      </w:r>
    </w:p>
    <w:p w14:paraId="28563ADC" w14:textId="036E28F0" w:rsidR="002D4C06" w:rsidRPr="00F70B0B" w:rsidRDefault="000052FB" w:rsidP="00F70B0B">
      <w:pPr>
        <w:spacing w:line="276" w:lineRule="auto"/>
        <w:ind w:left="4956"/>
        <w:rPr>
          <w:sz w:val="16"/>
        </w:rPr>
      </w:pPr>
      <w:r>
        <w:rPr>
          <w:sz w:val="16"/>
          <w:szCs w:val="18"/>
        </w:rPr>
        <w:t xml:space="preserve">specjalność </w:t>
      </w:r>
      <w:r>
        <w:rPr>
          <w:rFonts w:cs="Arial"/>
          <w:sz w:val="16"/>
          <w:szCs w:val="18"/>
        </w:rPr>
        <w:t>instalacyjna w zakr</w:t>
      </w:r>
      <w:r>
        <w:rPr>
          <w:noProof/>
        </w:rPr>
        <mc:AlternateContent>
          <mc:Choice Requires="wps">
            <w:drawing>
              <wp:anchor distT="0" distB="0" distL="3175" distR="3175" simplePos="0" relativeHeight="33" behindDoc="0" locked="0" layoutInCell="1" allowOverlap="1" wp14:anchorId="2CEA68D3" wp14:editId="3EDF6244">
                <wp:simplePos x="0" y="0"/>
                <wp:positionH relativeFrom="column">
                  <wp:posOffset>189865</wp:posOffset>
                </wp:positionH>
                <wp:positionV relativeFrom="paragraph">
                  <wp:posOffset>83820</wp:posOffset>
                </wp:positionV>
                <wp:extent cx="1581150" cy="241300"/>
                <wp:effectExtent l="0" t="628650" r="0" b="615950"/>
                <wp:wrapNone/>
                <wp:docPr id="1930140912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581150" cy="2413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7E40A1B" w14:textId="2AC308E8" w:rsidR="002D4C06" w:rsidRDefault="005038B9">
                            <w:pPr>
                              <w:pStyle w:val="Zawartoramki"/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18"/>
                                <w:szCs w:val="16"/>
                              </w:rPr>
                              <w:t xml:space="preserve">Chojnice, </w:t>
                            </w:r>
                            <w:r w:rsidR="00472D08">
                              <w:rPr>
                                <w:b/>
                                <w:bCs/>
                                <w:color w:val="1F497D" w:themeColor="text2"/>
                                <w:sz w:val="18"/>
                                <w:szCs w:val="16"/>
                              </w:rPr>
                              <w:t>01.02.2024</w:t>
                            </w:r>
                          </w:p>
                        </w:txbxContent>
                      </wps:txbx>
                      <wps:bodyPr lIns="90000" tIns="45000" rIns="90000" bIns="4500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A68D3" id="Prostokąt 6" o:spid="_x0000_s1027" style="position:absolute;left:0;text-align:left;margin-left:14.95pt;margin-top:6.6pt;width:124.5pt;height:19pt;rotation:-90;z-index:33;visibility:visible;mso-wrap-style:square;mso-width-percent:0;mso-height-percent:0;mso-wrap-distance-left:.25pt;mso-wrap-distance-top:0;mso-wrap-distance-right:.2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" filled="f" stroked="f" strokeweight="0">
                <v:textbox inset="2.5mm,1.25mm,2.5mm,1.25mm">
                  <w:txbxContent>
                    <w:p w14:paraId="27E40A1B" w14:textId="2AC308E8" w:rsidR="002D4C06" w:rsidRDefault="005038B9">
                      <w:pPr>
                        <w:pStyle w:val="Zawartoramki"/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18"/>
                          <w:szCs w:val="16"/>
                        </w:rPr>
                        <w:t xml:space="preserve">Chojnice, </w:t>
                      </w:r>
                      <w:r w:rsidR="00472D08">
                        <w:rPr>
                          <w:b/>
                          <w:bCs/>
                          <w:color w:val="1F497D" w:themeColor="text2"/>
                          <w:sz w:val="18"/>
                          <w:szCs w:val="16"/>
                        </w:rPr>
                        <w:t>01.02.2024</w:t>
                      </w:r>
                    </w:p>
                  </w:txbxContent>
                </v:textbox>
              </v:rect>
            </w:pict>
          </mc:Fallback>
        </mc:AlternateContent>
      </w:r>
      <w:r w:rsidR="004D29BC">
        <w:rPr>
          <w:rFonts w:cs="Arial"/>
          <w:sz w:val="16"/>
          <w:szCs w:val="18"/>
        </w:rPr>
        <w:t>esie instalacji elektrycznych – o powszechnie znanych rozwiązaniach konstrukcyjnych i schematach technicznych</w:t>
      </w:r>
    </w:p>
    <w:bookmarkEnd w:id="4"/>
    <w:p w14:paraId="0F1CBF93" w14:textId="7BF6460F" w:rsidR="002D4C06" w:rsidRDefault="002D4C06">
      <w:pPr>
        <w:spacing w:line="240" w:lineRule="auto"/>
        <w:ind w:left="4956"/>
        <w:rPr>
          <w:rFonts w:cs="Arial"/>
          <w:sz w:val="16"/>
          <w:szCs w:val="14"/>
        </w:rPr>
      </w:pPr>
    </w:p>
    <w:p w14:paraId="5CEE1FFA" w14:textId="58AA5C37" w:rsidR="002D4C06" w:rsidRDefault="002D4C06">
      <w:pPr>
        <w:spacing w:line="240" w:lineRule="auto"/>
        <w:ind w:left="4956"/>
        <w:rPr>
          <w:rFonts w:cs="Arial"/>
          <w:sz w:val="16"/>
          <w:szCs w:val="14"/>
        </w:rPr>
      </w:pPr>
    </w:p>
    <w:p w14:paraId="1EDC2BB0" w14:textId="77777777" w:rsidR="002D4C06" w:rsidRDefault="002D4C06" w:rsidP="00692ED0">
      <w:pPr>
        <w:spacing w:line="240" w:lineRule="auto"/>
        <w:rPr>
          <w:rFonts w:cs="Arial"/>
          <w:sz w:val="16"/>
          <w:szCs w:val="14"/>
        </w:rPr>
      </w:pPr>
    </w:p>
    <w:p w14:paraId="13982A7E" w14:textId="254969B9" w:rsidR="00692ED0" w:rsidRPr="0038494F" w:rsidRDefault="005038B9" w:rsidP="00692ED0">
      <w:pPr>
        <w:spacing w:line="240" w:lineRule="auto"/>
        <w:ind w:left="-851"/>
        <w:jc w:val="left"/>
        <w:rPr>
          <w:rFonts w:cs="Arial"/>
          <w:sz w:val="44"/>
          <w:szCs w:val="44"/>
        </w:rPr>
      </w:pPr>
      <w:r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ab/>
      </w:r>
      <w:r>
        <w:t xml:space="preserve"> </w:t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>
        <w:tab/>
      </w:r>
      <w:r w:rsidR="00692ED0" w:rsidRPr="0038494F">
        <w:rPr>
          <w:rFonts w:cs="Arial"/>
          <w:sz w:val="44"/>
          <w:szCs w:val="44"/>
        </w:rPr>
        <w:t>EG</w:t>
      </w:r>
      <w:r w:rsidR="00C80219">
        <w:rPr>
          <w:rFonts w:cs="Arial"/>
          <w:sz w:val="44"/>
          <w:szCs w:val="44"/>
        </w:rPr>
        <w:t>.</w:t>
      </w:r>
      <w:r w:rsidR="00692ED0">
        <w:rPr>
          <w:rFonts w:cs="Arial"/>
          <w:sz w:val="44"/>
          <w:szCs w:val="44"/>
        </w:rPr>
        <w:t xml:space="preserve"> …/2</w:t>
      </w:r>
    </w:p>
    <w:p w14:paraId="7F84C78A" w14:textId="4FA2DC32" w:rsidR="002D4C06" w:rsidRDefault="002D4C06">
      <w:pPr>
        <w:spacing w:after="0" w:line="240" w:lineRule="auto"/>
        <w:ind w:left="2124"/>
        <w:rPr>
          <w:rFonts w:cs="Arial"/>
          <w:sz w:val="16"/>
          <w:szCs w:val="14"/>
        </w:rPr>
      </w:pPr>
    </w:p>
    <w:p w14:paraId="23E7F9B6" w14:textId="21AB5FDA" w:rsidR="002D4C06" w:rsidRPr="00C80219" w:rsidRDefault="00C80219" w:rsidP="00C80219">
      <w:pPr>
        <w:pStyle w:val="Spistreci1"/>
      </w:pPr>
      <w:r w:rsidRPr="00C80219">
        <w:rPr>
          <w:noProof/>
          <w:sz w:val="20"/>
          <w:szCs w:val="20"/>
        </w:rPr>
        <w:lastRenderedPageBreak/>
        <mc:AlternateContent>
          <mc:Choice Requires="wps">
            <w:drawing>
              <wp:anchor distT="4294967295" distB="19049" distL="0" distR="19050" simplePos="0" relativeHeight="31" behindDoc="0" locked="0" layoutInCell="1" allowOverlap="1" wp14:anchorId="0268DBEA" wp14:editId="4358BEFE">
                <wp:simplePos x="0" y="0"/>
                <wp:positionH relativeFrom="margin">
                  <wp:posOffset>166370</wp:posOffset>
                </wp:positionH>
                <wp:positionV relativeFrom="paragraph">
                  <wp:posOffset>387984</wp:posOffset>
                </wp:positionV>
                <wp:extent cx="6048375" cy="9525"/>
                <wp:effectExtent l="0" t="0" r="28575" b="28575"/>
                <wp:wrapNone/>
                <wp:docPr id="15808186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048375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4A2D9" id="Łącznik prosty 5" o:spid="_x0000_s1026" style="position:absolute;flip:y;z-index:31;visibility:visible;mso-wrap-style:square;mso-width-percent:0;mso-height-percent:0;mso-wrap-distance-left:0;mso-wrap-distance-top:-3e-5mm;mso-wrap-distance-right:1.5pt;mso-wrap-distance-bottom:.52914mm;mso-position-horizontal:absolute;mso-position-horizontal-relative:margin;mso-position-vertical:absolute;mso-position-vertical-relative:text;mso-width-percent:0;mso-height-percent:0;mso-width-relative:page;mso-height-relative:page" from="13.1pt,30.55pt" to="489.3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" strokecolor="#1f497d" strokeweight="1.5pt">
                <o:lock v:ext="edit" shapetype="f"/>
                <w10:wrap anchorx="margin"/>
              </v:line>
            </w:pict>
          </mc:Fallback>
        </mc:AlternateContent>
      </w:r>
      <w:r w:rsidR="005038B9" w:rsidRPr="00C80219">
        <w:t>Spis treści</w:t>
      </w:r>
    </w:p>
    <w:sdt>
      <w:sdtPr>
        <w:rPr>
          <w:rFonts w:asciiTheme="minorHAnsi" w:hAnsiTheme="minorHAnsi"/>
          <w:b w:val="0"/>
          <w:color w:val="auto"/>
          <w:sz w:val="20"/>
          <w:szCs w:val="20"/>
        </w:rPr>
        <w:id w:val="717785195"/>
        <w:docPartObj>
          <w:docPartGallery w:val="Table of Contents"/>
          <w:docPartUnique/>
        </w:docPartObj>
      </w:sdtPr>
      <w:sdtEndPr>
        <w:rPr>
          <w:sz w:val="18"/>
          <w:szCs w:val="18"/>
        </w:rPr>
      </w:sdtEndPr>
      <w:sdtContent>
        <w:p w14:paraId="73C79EC6" w14:textId="1AF7A3FA" w:rsidR="00C80219" w:rsidRPr="00C80219" w:rsidRDefault="005038B9" w:rsidP="00C80219">
          <w:pPr>
            <w:pStyle w:val="Spistreci1"/>
            <w:tabs>
              <w:tab w:val="clear" w:pos="9060"/>
              <w:tab w:val="right" w:leader="dot" w:pos="963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1"/>
              <w:szCs w:val="21"/>
              <w:lang w:eastAsia="pl-PL"/>
              <w14:ligatures w14:val="standardContextual"/>
            </w:rPr>
          </w:pPr>
          <w:r w:rsidRPr="00C80219">
            <w:fldChar w:fldCharType="begin"/>
          </w:r>
          <w:r w:rsidRPr="00C80219">
            <w:rPr>
              <w:rStyle w:val="czeindeksu"/>
              <w:webHidden/>
              <w:sz w:val="20"/>
              <w:szCs w:val="20"/>
            </w:rPr>
            <w:instrText xml:space="preserve"> TOC \z \o "1-3" \u \h</w:instrText>
          </w:r>
          <w:r w:rsidRPr="00C80219">
            <w:rPr>
              <w:rStyle w:val="czeindeksu"/>
              <w:sz w:val="20"/>
              <w:szCs w:val="20"/>
            </w:rPr>
            <w:fldChar w:fldCharType="separate"/>
          </w:r>
          <w:hyperlink w:anchor="_Toc159925753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A.</w:t>
            </w:r>
            <w:r w:rsidR="00C80219" w:rsidRPr="00C8021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Część opisowa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_Toc159925753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4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C231355" w14:textId="56CABC2C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54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1.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Rozwiązania konstrukcyjne obiektu budowlanego, zastosowane schematy konstrukcyjne (statyczne), założenia przyjęte do obliczeń konstrukcji, w tym dotyczące obciążeń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_Toc159925754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4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8A97207" w14:textId="6E51A767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55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2.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W zależności od potrzeb – geotechniczne warunki i sposób posadowienia obiektu budowlanego, w formie dokumentacji badań podłoża gruntowego i projektu geotechnicznego, oraz sposób zabezpieczenia przed wpływami eksploatacji górniczej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_Toc159925755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78861B1" w14:textId="299CB711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56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3.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W zależności od potrzeb dokumentację geologiczno – inżynierską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_Toc159925756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618938C" w14:textId="1D60F120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57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4.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Rozwiązania konstrukcyjno-materiałowe wewnętrznych i zewnętrznych przegród budowlanych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_Toc159925757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7E1504D" w14:textId="7B8F5045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58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5.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_Toc159925758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9D29022" w14:textId="68E9ACA4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59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6.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Rozwiązania budowlane i techniczno-instalacyjne, nawiązujące do warunków terenu, występujące wzdłuż trasy obiektu budowlanego, oraz rozwiązania techniczno-budowlane w miejscach charakterystycznych lub o szczególnym znaczeniu dla funkcjonowania obiektu alo istotne ze względów bezpieczeństwa, z uwzględnieniem wymaganych stref ochronnych – w przypadku zamierzenia budowlanego dotyczącego obiektu budowlanego liniowego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_Toc159925759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DF0535A" w14:textId="41E96AE8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0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7.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Rozwiązania niezbędnych elementów wyposażenia budowlano-instalacyjnego, w szczególności instalacji i urządzeń budowlanych: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_Toc159925760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7BA65DC" w14:textId="37E1E537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1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A)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Ogrzewczych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_Toc159925761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6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4E26B4F" w14:textId="163CFFFD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2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B)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Chłodniczych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_Toc159925762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11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D3B8CFD" w14:textId="3F4A23C2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3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C)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Klimatyzacji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_Toc159925763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11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09CB734" w14:textId="3B0F3B9E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4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8.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- wyposażonych w urządzenia, które automatycznie regulują temperaturę oddzielnie w poszczególnych pomieszczeniach lub w wyznaczonej strefie ogrzewanej, w tym urządzenia z indywidualnym sterowaniem pomieszczeniowym (w szczególności termostatyczny zawór grejnikowy, termostat pokojowy, termostat klimakonwektora wentylatorowego, pojedynczy termostat) lub komunikacja z systemem nadrzędnym oraz funkcją sterowania zależną od zapotrzebowania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_Toc159925764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11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72D11F2" w14:textId="05371BDB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5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D)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Wentylacji grawitacyjnej, grawitacyjnej wspomaganej i mechanicznej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_Toc159925765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11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7163266" w14:textId="26834639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6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E)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Wodociągowych i kanalizacyjnych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_Toc159925766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11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99869D2" w14:textId="7C9C8346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7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F)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Gazowych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_Toc159925767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13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7204CF2" w14:textId="10BB5241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8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G)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Elektroenergetycznych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_Toc159925768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13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D34A778" w14:textId="66EAACE0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69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H)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Telekomunikacyjnych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_Toc159925769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8099258" w14:textId="43CBA6BC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0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I)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Piorunochronnych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_Toc159925770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23FF53D" w14:textId="00DFF6E8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1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J)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Ochrony przeciwpożarowej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_Toc159925771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AAFF2A3" w14:textId="16A86643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2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9.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Sposób powiązania instalacji i urządzeń budowlanych obiektu budowlanego, o których mowa w pkt. 7, z sieciami zewnętrznymi wraz z punktami pomiarowymi, założeniami przyjętymi do obliczeń instalacji oraz podstawowe wyniki tych obliczeń, z doborem rodzaju i wielkości urządzeń, przy czym należy przedstawić: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_Toc159925772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AFC2A03" w14:textId="08CB00A2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3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A)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Dla instalacji ogrzewczych, wentylacyjnych, klimatyzacyjnych lub chłodniczych – założone parametry klimatu wewnętrznego na podstawie przepisów techniczno-budowlanych oraz przepisów dotyczących racjonalizacji użytkowania energii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_Toc159925773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6E483E9" w14:textId="3BD910BF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4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B)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Dobór i zwymiarowanie parametrów technicznych podstawowych urządzeń ogrzewczych, wentylacyjnych, klimatyzacyjnych i chłodniczych oraz określenie wartości mocy cieplnej i chłodniczej oraz mocy elektrycznej związanej z tymi urządzeniami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_Toc159925774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19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7A58525" w14:textId="50347DEA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5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10.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Rozwiązania i sposób funkcjonowania zasadniczych urządzeń instalacji technicznej, w tym przemysłowych i ich zespołów tworzących całość techniczno-użytkową, decydującą o podstawowym przeznaczeniu obiektu budowlanego, w tym charakterystykę i odnośne paramery instalacji i urządzeń technologicznych, mających wpływ na architekturę, konstrukcję, instalacje i urządzenia techniczne związane z tym obiektem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_Toc159925775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20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3F1ADE3" w14:textId="13CDC925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6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11.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Dane dotyczące warunków ochrony przeciwpożarowej, stosownie do zakresu projektu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_Toc159925776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20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9A8C850" w14:textId="1AC23498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7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12.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Charakterystykę energetyczną budynku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_Toc159925777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21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B197FA6" w14:textId="696A6B51" w:rsidR="00C80219" w:rsidRPr="00C80219" w:rsidRDefault="00000000" w:rsidP="00C80219">
          <w:pPr>
            <w:pStyle w:val="Spistreci1"/>
            <w:tabs>
              <w:tab w:val="clear" w:pos="9060"/>
              <w:tab w:val="right" w:leader="dot" w:pos="9637"/>
            </w:tabs>
            <w:ind w:left="142"/>
            <w:jc w:val="both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8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B.</w:t>
            </w:r>
            <w:r w:rsidR="00C80219" w:rsidRPr="00C8021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 xml:space="preserve"> Część rysunkowa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_Toc159925778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22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C42F44C" w14:textId="57CF3A20" w:rsidR="00C80219" w:rsidRPr="00C80219" w:rsidRDefault="00000000" w:rsidP="00C80219">
          <w:pPr>
            <w:pStyle w:val="Spistreci1"/>
            <w:tabs>
              <w:tab w:val="clear" w:pos="9060"/>
              <w:tab w:val="right" w:leader="dot" w:pos="9637"/>
            </w:tabs>
            <w:ind w:left="142"/>
            <w:jc w:val="both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79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C.</w:t>
            </w:r>
            <w:r w:rsidR="00C80219" w:rsidRPr="00C8021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Dokumenty dołączone do projektu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_Toc159925779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28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FA2DE27" w14:textId="47F03AD9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80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1.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Oświadczenie projektantów wszystkich specjalności o sporządzeniu projektu zgodnie z obowiązującymi przepisami i zasadami wiedzy technicznej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_Toc159925780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28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CDC43FB" w14:textId="506A6629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81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2.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Kopia decyzji  o nadaniu projektantom wszystkich specjalności uprawnień budowlanych w odpowiedniej specjalności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_Toc159925781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29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928B1EC" w14:textId="0D171FEC" w:rsidR="00C80219" w:rsidRPr="00C80219" w:rsidRDefault="00000000" w:rsidP="00C80219">
          <w:pPr>
            <w:pStyle w:val="Spistreci2"/>
            <w:tabs>
              <w:tab w:val="clear" w:pos="9060"/>
              <w:tab w:val="right" w:leader="dot" w:pos="9637"/>
            </w:tabs>
            <w:ind w:left="142"/>
            <w:rPr>
              <w:rFonts w:eastAsiaTheme="minorEastAsia" w:cstheme="minorBidi"/>
              <w:smallCaps w:val="0"/>
              <w:noProof/>
              <w:kern w:val="2"/>
              <w:sz w:val="21"/>
              <w:szCs w:val="21"/>
              <w:lang w:eastAsia="pl-PL"/>
              <w14:ligatures w14:val="standardContextual"/>
            </w:rPr>
          </w:pPr>
          <w:hyperlink w:anchor="_Toc159925783" w:history="1">
            <w:r w:rsidR="00C80219" w:rsidRPr="00C80219">
              <w:rPr>
                <w:rStyle w:val="Hipercze"/>
                <w:noProof/>
                <w:sz w:val="21"/>
                <w:szCs w:val="21"/>
              </w:rPr>
              <w:t>3.</w:t>
            </w:r>
            <w:r w:rsidR="00C80219" w:rsidRPr="00C80219">
              <w:rPr>
                <w:rFonts w:eastAsiaTheme="minorEastAsia" w:cstheme="minorBidi"/>
                <w:smallCaps w:val="0"/>
                <w:noProof/>
                <w:kern w:val="2"/>
                <w:sz w:val="21"/>
                <w:szCs w:val="21"/>
                <w:lang w:eastAsia="pl-PL"/>
                <w14:ligatures w14:val="standardContextual"/>
              </w:rPr>
              <w:tab/>
            </w:r>
            <w:r w:rsidR="00C80219" w:rsidRPr="00C80219">
              <w:rPr>
                <w:rStyle w:val="Hipercze"/>
                <w:noProof/>
                <w:sz w:val="21"/>
                <w:szCs w:val="21"/>
              </w:rPr>
              <w:t>Kopia zaświadczenia o przynależności projektantów wszystkich specjalności do właściwej izby samorządu zawodowego</w:t>
            </w:r>
            <w:r w:rsidR="00C80219" w:rsidRPr="00C80219">
              <w:rPr>
                <w:noProof/>
                <w:webHidden/>
                <w:sz w:val="21"/>
                <w:szCs w:val="21"/>
              </w:rPr>
              <w:tab/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begin"/>
            </w:r>
            <w:r w:rsidR="00C80219" w:rsidRPr="00C80219">
              <w:rPr>
                <w:noProof/>
                <w:webHidden/>
                <w:sz w:val="21"/>
                <w:szCs w:val="21"/>
              </w:rPr>
              <w:instrText xml:space="preserve"> PAGEREF _Toc159925783 \h </w:instrText>
            </w:r>
            <w:r w:rsidR="00C80219" w:rsidRPr="00C80219">
              <w:rPr>
                <w:noProof/>
                <w:webHidden/>
                <w:sz w:val="21"/>
                <w:szCs w:val="21"/>
              </w:rPr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04D47">
              <w:rPr>
                <w:noProof/>
                <w:webHidden/>
                <w:sz w:val="21"/>
                <w:szCs w:val="21"/>
              </w:rPr>
              <w:t>33</w:t>
            </w:r>
            <w:r w:rsidR="00C80219" w:rsidRPr="00C8021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4CE1C85" w14:textId="293E9E5A" w:rsidR="002D4C06" w:rsidRPr="00692ED0" w:rsidRDefault="005038B9" w:rsidP="00C80219">
          <w:pPr>
            <w:pStyle w:val="Spistreci2"/>
            <w:tabs>
              <w:tab w:val="clear" w:pos="9060"/>
              <w:tab w:val="right" w:leader="dot" w:pos="9637"/>
            </w:tabs>
            <w:rPr>
              <w:rFonts w:eastAsiaTheme="minorEastAsia" w:cstheme="minorBidi"/>
              <w:smallCaps w:val="0"/>
              <w:sz w:val="18"/>
              <w:szCs w:val="18"/>
              <w:lang w:eastAsia="pl-PL"/>
            </w:rPr>
          </w:pPr>
          <w:r w:rsidRPr="00C80219">
            <w:rPr>
              <w:rStyle w:val="czeindeksu"/>
              <w:rFonts w:ascii="ISOCPEUR" w:hAnsi="ISOCPEUR"/>
            </w:rPr>
            <w:fldChar w:fldCharType="end"/>
          </w:r>
        </w:p>
      </w:sdtContent>
    </w:sdt>
    <w:p w14:paraId="522912BA" w14:textId="77777777" w:rsidR="002D4C06" w:rsidRDefault="002D4C06">
      <w:pPr>
        <w:spacing w:line="276" w:lineRule="auto"/>
        <w:jc w:val="left"/>
        <w:rPr>
          <w:rFonts w:cstheme="minorHAnsi"/>
          <w:b/>
          <w:bCs/>
          <w:caps/>
          <w:color w:val="1F497D" w:themeColor="text2"/>
          <w:sz w:val="18"/>
          <w:szCs w:val="18"/>
          <w:u w:val="single"/>
        </w:rPr>
      </w:pPr>
    </w:p>
    <w:p w14:paraId="0CC03F71" w14:textId="77777777" w:rsidR="002D4C06" w:rsidRDefault="005038B9">
      <w:pPr>
        <w:spacing w:line="276" w:lineRule="auto"/>
        <w:jc w:val="left"/>
        <w:rPr>
          <w:rFonts w:cstheme="minorHAnsi"/>
          <w:b/>
          <w:bCs/>
          <w:caps/>
          <w:color w:val="1F497D" w:themeColor="text2"/>
          <w:sz w:val="18"/>
          <w:szCs w:val="18"/>
          <w:u w:val="single"/>
        </w:rPr>
      </w:pPr>
      <w:r>
        <w:br w:type="page"/>
      </w:r>
    </w:p>
    <w:bookmarkStart w:id="5" w:name="_Toc52185615"/>
    <w:bookmarkStart w:id="6" w:name="_Toc159925753"/>
    <w:p w14:paraId="464E8BAC" w14:textId="232E800B" w:rsidR="002D4C06" w:rsidRDefault="005038B9">
      <w:pPr>
        <w:pStyle w:val="Nagwek1"/>
        <w:spacing w:before="0"/>
      </w:pPr>
      <w:r>
        <w:rPr>
          <w:noProof/>
        </w:rPr>
        <w:lastRenderedPageBreak/>
        <mc:AlternateContent>
          <mc:Choice Requires="wps">
            <w:drawing>
              <wp:anchor distT="0" distB="19050" distL="0" distR="19050" simplePos="0" relativeHeight="30" behindDoc="0" locked="0" layoutInCell="1" allowOverlap="1" wp14:anchorId="50D08622" wp14:editId="717EA936">
                <wp:simplePos x="0" y="0"/>
                <wp:positionH relativeFrom="column">
                  <wp:posOffset>-144145</wp:posOffset>
                </wp:positionH>
                <wp:positionV relativeFrom="paragraph">
                  <wp:posOffset>460375</wp:posOffset>
                </wp:positionV>
                <wp:extent cx="6039485" cy="635"/>
                <wp:effectExtent l="0" t="0" r="18415" b="18415"/>
                <wp:wrapNone/>
                <wp:docPr id="48957100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9485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51356" id="Łącznik prosty 4" o:spid="_x0000_s1026" style="position:absolute;z-index:30;visibility:visible;mso-wrap-style:square;mso-width-percent:0;mso-height-percent:0;mso-wrap-distance-left:0;mso-wrap-distance-top:0;mso-wrap-distance-right:1.5pt;mso-wrap-distance-bottom:1.5pt;mso-position-horizontal:absolute;mso-position-horizontal-relative:text;mso-position-vertical:absolute;mso-position-vertical-relative:text;mso-width-percent:0;mso-height-percent:0;mso-width-relative:page;mso-height-relative:page" from="-11.35pt,36.25pt" to="464.2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" strokecolor="#1f497d" strokeweight="1.5pt">
                <o:lock v:ext="edit" shapetype="f"/>
              </v:line>
            </w:pict>
          </mc:Fallback>
        </mc:AlternateContent>
      </w:r>
      <w:bookmarkEnd w:id="5"/>
      <w:r>
        <w:t>Część opisowa</w:t>
      </w:r>
      <w:bookmarkEnd w:id="6"/>
    </w:p>
    <w:p w14:paraId="4E51131C" w14:textId="77777777" w:rsidR="002D4C06" w:rsidRDefault="002D4C06"/>
    <w:p w14:paraId="1756F9E8" w14:textId="77777777" w:rsidR="002D4C06" w:rsidRDefault="005038B9">
      <w:pPr>
        <w:pStyle w:val="Nagwek2"/>
      </w:pPr>
      <w:bookmarkStart w:id="7" w:name="_Toc159925754"/>
      <w:r>
        <w:t>Rozwiązania konstrukcyjne obiektu budowlanego, zastosowane schematy konstrukcyjne (statyczne), założenia przyjęte do obliczeń konstrukcji, w tym dotyczące obciążeń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</w:r>
      <w:bookmarkEnd w:id="7"/>
    </w:p>
    <w:p w14:paraId="53820E76" w14:textId="77777777" w:rsidR="00C1296D" w:rsidRDefault="00C1296D" w:rsidP="00C1296D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</w:p>
    <w:p w14:paraId="1EDB5932" w14:textId="02E2D7EB" w:rsidR="00C1296D" w:rsidRPr="00C1296D" w:rsidRDefault="00C1296D" w:rsidP="00C1296D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  <w:r w:rsidRPr="00C1296D">
        <w:rPr>
          <w:rFonts w:cs="Arial"/>
          <w:b/>
          <w:bCs/>
          <w:szCs w:val="24"/>
        </w:rPr>
        <w:t>Ściany, sufity</w:t>
      </w:r>
    </w:p>
    <w:p w14:paraId="4A87445F" w14:textId="77777777" w:rsidR="00C1296D" w:rsidRPr="00C1296D" w:rsidRDefault="00C1296D" w:rsidP="00C1296D">
      <w:pPr>
        <w:autoSpaceDE w:val="0"/>
        <w:autoSpaceDN w:val="0"/>
        <w:adjustRightInd w:val="0"/>
        <w:spacing w:after="0"/>
        <w:rPr>
          <w:rFonts w:cs="Arial"/>
          <w:szCs w:val="24"/>
        </w:rPr>
      </w:pPr>
    </w:p>
    <w:p w14:paraId="7B9B14F3" w14:textId="6E343376" w:rsidR="00FE101D" w:rsidRPr="00C1296D" w:rsidRDefault="00FE101D" w:rsidP="00C1296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Roboty malarskie powinny być wykonywane dopiero po doprowadzeniu starych tynków do możliwości kładzenia powłok malarskich jak dla nowych tynków. Wilgotność powierzchni tynkowych przewidzianych pod malowanie powinna być nie większa, niż 4%.</w:t>
      </w:r>
    </w:p>
    <w:p w14:paraId="480D99BD" w14:textId="6E7F9D9F" w:rsidR="00FE101D" w:rsidRPr="00C1296D" w:rsidRDefault="00FE101D" w:rsidP="00C1296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Roboty malarskie powinny być wykonywane w temperaturze nie niższej niż +5°C (z zastrzeżeniem, aby w ciągu doby nie następował spadek temperatury poniżej 0°C) i nie wyższej niż + 22°C. Wykonać</w:t>
      </w:r>
      <w:r w:rsidR="00C1296D">
        <w:rPr>
          <w:rFonts w:cs="Arial"/>
          <w:szCs w:val="24"/>
        </w:rPr>
        <w:t xml:space="preserve"> </w:t>
      </w:r>
      <w:r w:rsidRPr="00C1296D">
        <w:rPr>
          <w:rFonts w:cs="Arial"/>
          <w:szCs w:val="24"/>
        </w:rPr>
        <w:t>malowanie tynków farbą emulsyjną</w:t>
      </w:r>
      <w:r w:rsidR="00C1296D" w:rsidRPr="00C1296D">
        <w:rPr>
          <w:rFonts w:cs="Arial"/>
          <w:szCs w:val="24"/>
        </w:rPr>
        <w:t xml:space="preserve"> koloru białego wykonana</w:t>
      </w:r>
      <w:r w:rsidRPr="00C1296D">
        <w:rPr>
          <w:rFonts w:cs="Arial"/>
          <w:szCs w:val="24"/>
        </w:rPr>
        <w:t xml:space="preserve"> dwukrotne.</w:t>
      </w:r>
    </w:p>
    <w:p w14:paraId="4CCFC2EC" w14:textId="77777777" w:rsidR="00FE101D" w:rsidRPr="00C1296D" w:rsidRDefault="00FE101D" w:rsidP="00C1296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Przed przystąpieniem do malowania należy wyrównać i wygładzić powierzchnię, naprawić uszkodzenia. Następnie należy powierzchnię zagruntować.</w:t>
      </w:r>
    </w:p>
    <w:p w14:paraId="5975BAB7" w14:textId="77777777" w:rsidR="00FE101D" w:rsidRPr="00C1296D" w:rsidRDefault="00FE101D" w:rsidP="00F70B0B">
      <w:pPr>
        <w:autoSpaceDE w:val="0"/>
        <w:autoSpaceDN w:val="0"/>
        <w:adjustRightInd w:val="0"/>
        <w:spacing w:after="0"/>
        <w:ind w:firstLine="708"/>
        <w:rPr>
          <w:rFonts w:cs="Arial"/>
          <w:szCs w:val="24"/>
        </w:rPr>
      </w:pPr>
      <w:r w:rsidRPr="00C1296D">
        <w:rPr>
          <w:rFonts w:cs="Arial"/>
          <w:szCs w:val="24"/>
        </w:rPr>
        <w:t>Tynki przeznaczone do malowania powinny spełniać następujące wymagania techniczne:</w:t>
      </w:r>
    </w:p>
    <w:p w14:paraId="1488D64D" w14:textId="64FBB417" w:rsidR="00FE101D" w:rsidRPr="00C1296D" w:rsidRDefault="00FE101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Wszelkie ewentualne uszkodzenia tynków powinny być naprawione,</w:t>
      </w:r>
    </w:p>
    <w:p w14:paraId="6091F6F3" w14:textId="765C033C" w:rsidR="00FE101D" w:rsidRPr="00C1296D" w:rsidRDefault="00FE101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Przygotowana pod malowanie powierzchnia tynku powinna być oczyszczona od</w:t>
      </w:r>
    </w:p>
    <w:p w14:paraId="5ABBC435" w14:textId="77777777" w:rsidR="00FE101D" w:rsidRPr="00C1296D" w:rsidRDefault="00FE101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zanieczyszczeń mechanicznych.</w:t>
      </w:r>
    </w:p>
    <w:p w14:paraId="70630FB9" w14:textId="77777777" w:rsidR="00FE101D" w:rsidRDefault="00FE101D" w:rsidP="00C1296D">
      <w:pPr>
        <w:autoSpaceDE w:val="0"/>
        <w:autoSpaceDN w:val="0"/>
        <w:adjustRightInd w:val="0"/>
        <w:spacing w:after="0"/>
        <w:rPr>
          <w:rFonts w:cs="Arial"/>
          <w:szCs w:val="24"/>
        </w:rPr>
      </w:pPr>
    </w:p>
    <w:p w14:paraId="08C501B0" w14:textId="77777777" w:rsidR="00C1296D" w:rsidRDefault="00C1296D" w:rsidP="00C1296D">
      <w:pPr>
        <w:autoSpaceDE w:val="0"/>
        <w:autoSpaceDN w:val="0"/>
        <w:adjustRightInd w:val="0"/>
        <w:spacing w:after="0"/>
        <w:rPr>
          <w:rFonts w:cs="Arial"/>
          <w:szCs w:val="24"/>
        </w:rPr>
      </w:pPr>
    </w:p>
    <w:p w14:paraId="0B9589A5" w14:textId="77777777" w:rsidR="00C1296D" w:rsidRDefault="00C1296D" w:rsidP="00C1296D">
      <w:pPr>
        <w:autoSpaceDE w:val="0"/>
        <w:autoSpaceDN w:val="0"/>
        <w:adjustRightInd w:val="0"/>
        <w:spacing w:after="0"/>
        <w:rPr>
          <w:rFonts w:cs="Arial"/>
          <w:szCs w:val="24"/>
        </w:rPr>
      </w:pPr>
    </w:p>
    <w:p w14:paraId="73B84B94" w14:textId="77777777" w:rsidR="00692ED0" w:rsidRDefault="00692ED0" w:rsidP="00C1296D">
      <w:pPr>
        <w:autoSpaceDE w:val="0"/>
        <w:autoSpaceDN w:val="0"/>
        <w:adjustRightInd w:val="0"/>
        <w:spacing w:after="0"/>
        <w:rPr>
          <w:rFonts w:cs="Arial"/>
          <w:szCs w:val="24"/>
        </w:rPr>
      </w:pPr>
    </w:p>
    <w:p w14:paraId="3BB041B3" w14:textId="77777777" w:rsidR="00C1296D" w:rsidRPr="00C1296D" w:rsidRDefault="00C1296D" w:rsidP="00C1296D">
      <w:pPr>
        <w:autoSpaceDE w:val="0"/>
        <w:autoSpaceDN w:val="0"/>
        <w:adjustRightInd w:val="0"/>
        <w:spacing w:after="0"/>
        <w:rPr>
          <w:rFonts w:cs="Arial"/>
          <w:szCs w:val="24"/>
        </w:rPr>
      </w:pPr>
    </w:p>
    <w:p w14:paraId="235F30AF" w14:textId="69EF87C6" w:rsidR="00FE101D" w:rsidRPr="00C1296D" w:rsidRDefault="00FE101D" w:rsidP="00C1296D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  <w:r w:rsidRPr="00C1296D">
        <w:rPr>
          <w:rFonts w:cs="Arial"/>
          <w:b/>
          <w:bCs/>
          <w:szCs w:val="24"/>
        </w:rPr>
        <w:lastRenderedPageBreak/>
        <w:t>Posadzki</w:t>
      </w:r>
    </w:p>
    <w:p w14:paraId="174A289C" w14:textId="77777777" w:rsidR="00C1296D" w:rsidRPr="00C1296D" w:rsidRDefault="00C1296D" w:rsidP="00C1296D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</w:p>
    <w:p w14:paraId="2443FD36" w14:textId="0DE246CA" w:rsidR="00FE101D" w:rsidRPr="00C1296D" w:rsidRDefault="00FE101D" w:rsidP="00F70B0B">
      <w:pPr>
        <w:autoSpaceDE w:val="0"/>
        <w:autoSpaceDN w:val="0"/>
        <w:adjustRightInd w:val="0"/>
        <w:spacing w:after="0"/>
        <w:ind w:firstLine="708"/>
        <w:rPr>
          <w:rFonts w:cs="Arial"/>
          <w:szCs w:val="24"/>
        </w:rPr>
      </w:pPr>
      <w:r w:rsidRPr="00C1296D">
        <w:rPr>
          <w:rFonts w:cs="Arial"/>
          <w:szCs w:val="24"/>
        </w:rPr>
        <w:t>Warunki wykonania</w:t>
      </w:r>
      <w:r w:rsidR="00C1296D">
        <w:rPr>
          <w:rFonts w:cs="Arial"/>
          <w:szCs w:val="24"/>
        </w:rPr>
        <w:t xml:space="preserve">, naprawy </w:t>
      </w:r>
      <w:r w:rsidRPr="00C1296D">
        <w:rPr>
          <w:rFonts w:cs="Arial"/>
          <w:szCs w:val="24"/>
        </w:rPr>
        <w:t>posadzek:</w:t>
      </w:r>
    </w:p>
    <w:p w14:paraId="5F55C374" w14:textId="20E64175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Konstrukcje posadzki i podłoży wykonać z takich materiałów, które odpowiadają</w:t>
      </w:r>
    </w:p>
    <w:p w14:paraId="783813E0" w14:textId="2BC1EC35" w:rsidR="00FE101D" w:rsidRPr="00C1296D" w:rsidRDefault="00FE101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założonym wymogom</w:t>
      </w:r>
      <w:r w:rsidR="00C1296D">
        <w:rPr>
          <w:rFonts w:cs="Arial"/>
          <w:szCs w:val="24"/>
        </w:rPr>
        <w:t>, Normą</w:t>
      </w:r>
      <w:r w:rsidRPr="00C1296D">
        <w:rPr>
          <w:rFonts w:cs="Arial"/>
          <w:szCs w:val="24"/>
        </w:rPr>
        <w:t>,</w:t>
      </w:r>
    </w:p>
    <w:p w14:paraId="1A5F774E" w14:textId="28353499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Podłoże gruntowe pod warstwy podbudowy posadzki muszą być odpowiednio</w:t>
      </w:r>
    </w:p>
    <w:p w14:paraId="5B70B9C9" w14:textId="7F85FE2B" w:rsidR="00FE101D" w:rsidRPr="00C1296D" w:rsidRDefault="00C1296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</w:t>
      </w:r>
      <w:r w:rsidR="00FE101D" w:rsidRPr="00C1296D">
        <w:rPr>
          <w:rFonts w:cs="Arial"/>
          <w:szCs w:val="24"/>
        </w:rPr>
        <w:t>agęszczone</w:t>
      </w:r>
      <w:r>
        <w:rPr>
          <w:rFonts w:cs="Arial"/>
          <w:szCs w:val="24"/>
        </w:rPr>
        <w:t>, naprawione,</w:t>
      </w:r>
    </w:p>
    <w:p w14:paraId="0E9434AE" w14:textId="5E86DD8C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W podkładzie betonowym muszą być wykonane szczeliny dylatacyjne,</w:t>
      </w:r>
    </w:p>
    <w:p w14:paraId="66B5B6D3" w14:textId="11F7B107" w:rsidR="00FE101D" w:rsidRPr="00C1296D" w:rsidRDefault="00FE101D" w:rsidP="00C1296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Każda warstwa z betonu wymaga skutecznej pielęgnacji oraz zabezpieczenia w</w:t>
      </w:r>
    </w:p>
    <w:p w14:paraId="64339EA8" w14:textId="77777777" w:rsidR="00FE101D" w:rsidRDefault="00FE101D" w:rsidP="00C1296D">
      <w:pPr>
        <w:autoSpaceDE w:val="0"/>
        <w:autoSpaceDN w:val="0"/>
        <w:adjustRightInd w:val="0"/>
        <w:spacing w:after="0"/>
        <w:ind w:firstLine="709"/>
        <w:rPr>
          <w:rFonts w:cs="Arial"/>
          <w:szCs w:val="24"/>
        </w:rPr>
      </w:pPr>
      <w:r w:rsidRPr="00C1296D">
        <w:rPr>
          <w:rFonts w:cs="Arial"/>
          <w:szCs w:val="24"/>
        </w:rPr>
        <w:t>czasie wiązania,</w:t>
      </w:r>
    </w:p>
    <w:p w14:paraId="747BDCD1" w14:textId="13ECD80F" w:rsidR="00C1296D" w:rsidRPr="00C1296D" w:rsidRDefault="00C1296D" w:rsidP="00C1296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Przed przystąpieniem do malowania należy wyrównać i wygładzić powierzchnię, naprawić uszkodzenia.</w:t>
      </w:r>
    </w:p>
    <w:p w14:paraId="2B5A835A" w14:textId="60BADCC4" w:rsidR="00FE101D" w:rsidRPr="00C1296D" w:rsidRDefault="00FE101D" w:rsidP="00C1296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Powierzchnie kratek ściekowych i obrzeża kanałów posadzkowych należy zlicować z</w:t>
      </w:r>
    </w:p>
    <w:p w14:paraId="4A6DD1E3" w14:textId="77777777" w:rsidR="00FE101D" w:rsidRPr="00C1296D" w:rsidRDefault="00FE101D" w:rsidP="00C1296D">
      <w:pPr>
        <w:autoSpaceDE w:val="0"/>
        <w:autoSpaceDN w:val="0"/>
        <w:adjustRightInd w:val="0"/>
        <w:spacing w:after="0"/>
        <w:ind w:firstLine="709"/>
        <w:rPr>
          <w:rFonts w:cs="Arial"/>
          <w:szCs w:val="24"/>
        </w:rPr>
      </w:pPr>
      <w:r w:rsidRPr="00C1296D">
        <w:rPr>
          <w:rFonts w:cs="Arial"/>
          <w:szCs w:val="24"/>
        </w:rPr>
        <w:t>wierzchem posadzki.</w:t>
      </w:r>
    </w:p>
    <w:p w14:paraId="04B0BDCF" w14:textId="0440B4FA" w:rsidR="00C1296D" w:rsidRPr="00C1296D" w:rsidRDefault="00C1296D" w:rsidP="00F70B0B">
      <w:pPr>
        <w:autoSpaceDE w:val="0"/>
        <w:autoSpaceDN w:val="0"/>
        <w:adjustRightInd w:val="0"/>
        <w:spacing w:after="0"/>
        <w:ind w:left="708"/>
        <w:rPr>
          <w:rFonts w:cs="Arial"/>
          <w:szCs w:val="24"/>
        </w:rPr>
      </w:pPr>
      <w:r>
        <w:rPr>
          <w:rFonts w:cs="Arial"/>
          <w:szCs w:val="24"/>
        </w:rPr>
        <w:t>Posadzki</w:t>
      </w:r>
      <w:r w:rsidRPr="00C1296D">
        <w:rPr>
          <w:rFonts w:cs="Arial"/>
          <w:szCs w:val="24"/>
        </w:rPr>
        <w:t xml:space="preserve"> przeznaczone do malowania powinny spełniać następujące wymagania techniczne:</w:t>
      </w:r>
    </w:p>
    <w:p w14:paraId="0B6E52FE" w14:textId="3690BF15" w:rsidR="00C1296D" w:rsidRPr="00C1296D" w:rsidRDefault="00C1296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Wszelkie ewentualne uszkodzenia</w:t>
      </w:r>
      <w:r>
        <w:rPr>
          <w:rFonts w:cs="Arial"/>
          <w:szCs w:val="24"/>
        </w:rPr>
        <w:t xml:space="preserve"> posadzki</w:t>
      </w:r>
      <w:r w:rsidRPr="00C1296D">
        <w:rPr>
          <w:rFonts w:cs="Arial"/>
          <w:szCs w:val="24"/>
        </w:rPr>
        <w:t xml:space="preserve"> powinny być naprawione,</w:t>
      </w:r>
    </w:p>
    <w:p w14:paraId="227294DF" w14:textId="48240B9B" w:rsidR="00C1296D" w:rsidRPr="00C1296D" w:rsidRDefault="00C1296D" w:rsidP="00C1296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 xml:space="preserve">Przygotowana pod malowanie powierzchnia </w:t>
      </w:r>
      <w:r>
        <w:rPr>
          <w:rFonts w:cs="Arial"/>
          <w:szCs w:val="24"/>
        </w:rPr>
        <w:t>posadzki</w:t>
      </w:r>
      <w:r w:rsidRPr="00C1296D">
        <w:rPr>
          <w:rFonts w:cs="Arial"/>
          <w:szCs w:val="24"/>
        </w:rPr>
        <w:t xml:space="preserve"> powinna być oczyszczona od</w:t>
      </w:r>
    </w:p>
    <w:p w14:paraId="20C5E423" w14:textId="77777777" w:rsidR="00C1296D" w:rsidRPr="00C1296D" w:rsidRDefault="00C1296D" w:rsidP="00C1296D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C1296D">
        <w:rPr>
          <w:rFonts w:cs="Arial"/>
          <w:szCs w:val="24"/>
        </w:rPr>
        <w:t>zanieczyszczeń mechanicznych.</w:t>
      </w:r>
    </w:p>
    <w:p w14:paraId="30FB0124" w14:textId="1B6C6122" w:rsidR="00FE101D" w:rsidRDefault="00C1296D" w:rsidP="00FE101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C1296D">
        <w:rPr>
          <w:rFonts w:cs="Arial"/>
          <w:szCs w:val="24"/>
        </w:rPr>
        <w:t>Posadzki należy pomalować specjalistyczną farbą epoksydową przeznaczoną do malowania podłóg pomieszczeń technicznych w kolorze antracytowym.</w:t>
      </w:r>
    </w:p>
    <w:p w14:paraId="617CFF2C" w14:textId="608BE27C" w:rsidR="00445B67" w:rsidRDefault="00445B67" w:rsidP="00445B67">
      <w:pPr>
        <w:autoSpaceDE w:val="0"/>
        <w:autoSpaceDN w:val="0"/>
        <w:adjustRightInd w:val="0"/>
        <w:spacing w:after="0"/>
        <w:rPr>
          <w:rFonts w:cs="Arial"/>
          <w:b/>
          <w:bCs/>
          <w:szCs w:val="24"/>
        </w:rPr>
      </w:pPr>
      <w:bookmarkStart w:id="8" w:name="_Hlk161994903"/>
      <w:r>
        <w:rPr>
          <w:rFonts w:cs="Arial"/>
          <w:b/>
          <w:bCs/>
          <w:szCs w:val="24"/>
        </w:rPr>
        <w:t>Zsyp</w:t>
      </w:r>
    </w:p>
    <w:p w14:paraId="3415E08B" w14:textId="20C80A90" w:rsidR="00445B67" w:rsidRPr="00445B67" w:rsidRDefault="00445B67" w:rsidP="00445B6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 xml:space="preserve">Z istniejącego okno wskazanego w części graficznej opracowania należy wykonać zsyp. </w:t>
      </w:r>
    </w:p>
    <w:p w14:paraId="05CCBE89" w14:textId="09EDDD4F" w:rsidR="00445B67" w:rsidRPr="00445B67" w:rsidRDefault="00445B67" w:rsidP="00445B6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>Istniejące okno wymienić na stalowe izolowane drzwiczki mające możliwość montażu kłód</w:t>
      </w:r>
      <w:r>
        <w:rPr>
          <w:rFonts w:cs="Arial"/>
          <w:szCs w:val="24"/>
        </w:rPr>
        <w:t xml:space="preserve">ki. Otwór wlotowy od strony zewnętrznej należy wokoło 20 cm. dodatkowo zabezpieczyć blachą stalową nierdzewną. </w:t>
      </w:r>
      <w:r w:rsidRPr="00445B67">
        <w:rPr>
          <w:rFonts w:cs="Arial"/>
          <w:szCs w:val="24"/>
        </w:rPr>
        <w:t xml:space="preserve"> </w:t>
      </w:r>
    </w:p>
    <w:p w14:paraId="4464FEB6" w14:textId="07CF1ACE" w:rsidR="00445B67" w:rsidRPr="00445B67" w:rsidRDefault="00445B67" w:rsidP="00445B6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>Zsyp należy wyprofilować ze spadkiem w kierunku posadzki. Pracę należy wykonać za pomocą rozkucia i wyprofilowania spadku nową warstwą zaprawy.</w:t>
      </w:r>
    </w:p>
    <w:p w14:paraId="41D87079" w14:textId="3C2C7793" w:rsidR="00445B67" w:rsidRPr="00445B67" w:rsidRDefault="00445B67" w:rsidP="00445B6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 xml:space="preserve">Zsyp należy zabezpieczyć specjalnie wyprofilowaną blachą. </w:t>
      </w:r>
    </w:p>
    <w:p w14:paraId="24470577" w14:textId="527BA722" w:rsidR="00445B67" w:rsidRPr="00445B67" w:rsidRDefault="00445B67" w:rsidP="00445B6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445B67">
        <w:rPr>
          <w:rFonts w:cs="Arial"/>
          <w:szCs w:val="24"/>
        </w:rPr>
        <w:t>Konstrukcje wyprofilowanego zsypu wykonać z takich materiałów, które odpowiadają</w:t>
      </w:r>
    </w:p>
    <w:p w14:paraId="27B8F05C" w14:textId="44824F90" w:rsidR="00FE101D" w:rsidRDefault="00445B67" w:rsidP="00445B67">
      <w:pPr>
        <w:autoSpaceDE w:val="0"/>
        <w:autoSpaceDN w:val="0"/>
        <w:adjustRightInd w:val="0"/>
        <w:spacing w:after="0"/>
        <w:ind w:left="709"/>
        <w:rPr>
          <w:rFonts w:cs="Arial"/>
          <w:szCs w:val="24"/>
        </w:rPr>
      </w:pPr>
      <w:r w:rsidRPr="00445B67">
        <w:rPr>
          <w:rFonts w:cs="Arial"/>
          <w:szCs w:val="24"/>
        </w:rPr>
        <w:t>założonym wymogom, Normą</w:t>
      </w:r>
      <w:r>
        <w:rPr>
          <w:rFonts w:cs="Arial"/>
          <w:szCs w:val="24"/>
        </w:rPr>
        <w:t>.</w:t>
      </w:r>
    </w:p>
    <w:p w14:paraId="57A02563" w14:textId="563D4058" w:rsidR="002D4C06" w:rsidRPr="00A7335A" w:rsidRDefault="005038B9" w:rsidP="00A7335A">
      <w:pPr>
        <w:pStyle w:val="Nagwek2"/>
      </w:pPr>
      <w:bookmarkStart w:id="9" w:name="_Toc159925755"/>
      <w:bookmarkEnd w:id="8"/>
      <w:r>
        <w:lastRenderedPageBreak/>
        <w:t>W zależności od potrzeb – geotechniczne warunki i sposób posadowienia obiektu budowlanego, w formie dokumentacji badań podłoża gruntowego i projektu geotechnicznego, oraz sposób zabezpieczenia przed wpływami eksploatacji górniczej</w:t>
      </w:r>
      <w:bookmarkEnd w:id="9"/>
    </w:p>
    <w:p w14:paraId="2FCF27F2" w14:textId="77777777" w:rsidR="00A7335A" w:rsidRDefault="00A7335A" w:rsidP="00A7335A">
      <w:r>
        <w:t>Nie dotyczy.</w:t>
      </w:r>
    </w:p>
    <w:p w14:paraId="15D305F3" w14:textId="77777777" w:rsidR="002D4C06" w:rsidRDefault="005038B9">
      <w:pPr>
        <w:pStyle w:val="Nagwek2"/>
      </w:pPr>
      <w:bookmarkStart w:id="10" w:name="_Toc159925756"/>
      <w:r>
        <w:t>W zależności od potrzeb dokumentację geologiczno – inżynierską</w:t>
      </w:r>
      <w:bookmarkEnd w:id="10"/>
      <w:r>
        <w:t xml:space="preserve"> </w:t>
      </w:r>
    </w:p>
    <w:p w14:paraId="5B97F9B1" w14:textId="77777777" w:rsidR="002D4C06" w:rsidRDefault="005038B9">
      <w:r>
        <w:t>Brak potrzeby.</w:t>
      </w:r>
    </w:p>
    <w:p w14:paraId="7052E0E7" w14:textId="77777777" w:rsidR="002D4C06" w:rsidRDefault="005038B9">
      <w:pPr>
        <w:pStyle w:val="Nagwek2"/>
      </w:pPr>
      <w:bookmarkStart w:id="11" w:name="_Toc159925757"/>
      <w:r>
        <w:t>Rozwiązania konstrukcyjno-materiałowe wewnętrznych i zewnętrznych przegród budowlanych</w:t>
      </w:r>
      <w:bookmarkEnd w:id="11"/>
    </w:p>
    <w:p w14:paraId="368AE372" w14:textId="77777777" w:rsidR="002D4C06" w:rsidRDefault="005038B9">
      <w:r>
        <w:t>Nie dotyczy.</w:t>
      </w:r>
    </w:p>
    <w:p w14:paraId="09446B0D" w14:textId="77777777" w:rsidR="002D4C06" w:rsidRDefault="005038B9">
      <w:pPr>
        <w:pStyle w:val="Nagwek2"/>
      </w:pPr>
      <w:bookmarkStart w:id="12" w:name="_Toc159925758"/>
      <w:r>
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</w:r>
      <w:bookmarkEnd w:id="12"/>
    </w:p>
    <w:p w14:paraId="26254B3E" w14:textId="29DE226F" w:rsidR="000052FB" w:rsidRDefault="005038B9">
      <w:r>
        <w:t>Nie dotyczy.</w:t>
      </w:r>
    </w:p>
    <w:p w14:paraId="5F25C861" w14:textId="6235DB89" w:rsidR="002D4C06" w:rsidRDefault="005038B9" w:rsidP="00A7335A">
      <w:pPr>
        <w:pStyle w:val="Nagwek2"/>
      </w:pPr>
      <w:bookmarkStart w:id="13" w:name="_Toc159925759"/>
      <w:r>
        <w:t>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bezpieczeństwa, z uwzględnieniem wymaganych stref ochronnych – w przypadku zamierzenia budowlanego dotyczącego obiektu budowlanego liniowego</w:t>
      </w:r>
      <w:bookmarkEnd w:id="13"/>
    </w:p>
    <w:p w14:paraId="47851531" w14:textId="67946DB9" w:rsidR="002D4C06" w:rsidRDefault="00A7335A">
      <w:r>
        <w:t>Nie dotyczy</w:t>
      </w:r>
    </w:p>
    <w:p w14:paraId="578ADE7A" w14:textId="77777777" w:rsidR="002D4C06" w:rsidRDefault="005038B9">
      <w:pPr>
        <w:pStyle w:val="Nagwek2"/>
      </w:pPr>
      <w:bookmarkStart w:id="14" w:name="_Toc159925760"/>
      <w:r>
        <w:t>Rozwiązania niezbędnych elementów wyposażenia budowlano-instalacyjnego, w szczególności instalacji i urządzeń budowlanych:</w:t>
      </w:r>
      <w:bookmarkEnd w:id="14"/>
    </w:p>
    <w:p w14:paraId="7A9724A8" w14:textId="2C2656A1" w:rsidR="00A7335A" w:rsidRPr="00812060" w:rsidRDefault="005038B9" w:rsidP="00812060">
      <w:pPr>
        <w:pStyle w:val="Nagwek2"/>
        <w:numPr>
          <w:ilvl w:val="0"/>
          <w:numId w:val="2"/>
        </w:numPr>
      </w:pPr>
      <w:bookmarkStart w:id="15" w:name="_Toc159925761"/>
      <w:r>
        <w:t>Ogrzewczych</w:t>
      </w:r>
      <w:bookmarkEnd w:id="15"/>
    </w:p>
    <w:p w14:paraId="7B285E5C" w14:textId="3B3BA78A" w:rsidR="002D4C06" w:rsidRPr="00812060" w:rsidRDefault="005038B9" w:rsidP="00812060">
      <w:pPr>
        <w:pStyle w:val="Akapitzlist"/>
        <w:numPr>
          <w:ilvl w:val="0"/>
          <w:numId w:val="14"/>
        </w:numPr>
        <w:rPr>
          <w:b/>
          <w:bCs/>
        </w:rPr>
      </w:pPr>
      <w:r w:rsidRPr="00812060">
        <w:rPr>
          <w:b/>
          <w:bCs/>
        </w:rPr>
        <w:t>WEWNĘTRZNA INSTALACJA C.O.</w:t>
      </w:r>
    </w:p>
    <w:p w14:paraId="3B2CD565" w14:textId="2C06FC05" w:rsidR="00A7335A" w:rsidRDefault="00A7335A" w:rsidP="00A7335A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i/>
          <w:sz w:val="24"/>
        </w:rPr>
      </w:pPr>
      <w:r>
        <w:rPr>
          <w:rFonts w:ascii="ISOCPEUR" w:hAnsi="ISOCPEUR" w:cs="Arial"/>
          <w:b/>
          <w:bCs/>
          <w:sz w:val="24"/>
          <w:u w:val="single"/>
        </w:rPr>
        <w:t>Założe</w:t>
      </w:r>
      <w:r w:rsidR="00F27BBF">
        <w:rPr>
          <w:rFonts w:ascii="ISOCPEUR" w:hAnsi="ISOCPEUR" w:cs="Arial"/>
          <w:b/>
          <w:bCs/>
          <w:sz w:val="24"/>
          <w:u w:val="single"/>
        </w:rPr>
        <w:t xml:space="preserve">nia </w:t>
      </w:r>
    </w:p>
    <w:p w14:paraId="7DE61C75" w14:textId="5C38C027" w:rsidR="00F27BBF" w:rsidRPr="00F27BBF" w:rsidRDefault="00A7335A" w:rsidP="00F27BBF">
      <w:pPr>
        <w:ind w:firstLine="708"/>
        <w:rPr>
          <w:rFonts w:cs="Arial"/>
        </w:rPr>
      </w:pPr>
      <w:r>
        <w:rPr>
          <w:rFonts w:cs="Arial"/>
        </w:rPr>
        <w:t>W oszacowaniu istniejącego zapotrzebowania na ciepł</w:t>
      </w:r>
      <w:r w:rsidR="001C69EF">
        <w:rPr>
          <w:rFonts w:cs="Arial"/>
        </w:rPr>
        <w:t>o</w:t>
      </w:r>
      <w:r>
        <w:rPr>
          <w:rFonts w:cs="Arial"/>
        </w:rPr>
        <w:t xml:space="preserve"> posłużono się </w:t>
      </w:r>
      <w:r w:rsidR="001C69EF">
        <w:rPr>
          <w:rFonts w:cs="Arial"/>
        </w:rPr>
        <w:t>szacunkową inwentaryzacją obiektu przy odpowiednim przyjęciu obciążenia cieplnego poszczególnych pomieszczeń na podstawie izolacyjności istniejących przegród budowlanych, zainstalowanych istniejących grzejników</w:t>
      </w:r>
      <w:r>
        <w:rPr>
          <w:rFonts w:cs="Arial"/>
        </w:rPr>
        <w:t>.</w:t>
      </w:r>
      <w:r w:rsidR="001C69EF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1C69EF">
        <w:rPr>
          <w:rFonts w:cs="Arial"/>
        </w:rPr>
        <w:t>Opinia użytkownika obiektu</w:t>
      </w:r>
      <w:r>
        <w:rPr>
          <w:rFonts w:cs="Arial"/>
        </w:rPr>
        <w:t xml:space="preserve"> wskazuje, że instalacja </w:t>
      </w:r>
      <w:r w:rsidR="001C69EF">
        <w:rPr>
          <w:rFonts w:cs="Arial"/>
        </w:rPr>
        <w:t>używana jest</w:t>
      </w:r>
      <w:r>
        <w:rPr>
          <w:rFonts w:cs="Arial"/>
        </w:rPr>
        <w:t xml:space="preserve"> </w:t>
      </w:r>
      <w:r w:rsidR="001C69EF">
        <w:rPr>
          <w:rFonts w:cs="Arial"/>
        </w:rPr>
        <w:t>przy</w:t>
      </w:r>
      <w:r>
        <w:rPr>
          <w:rFonts w:cs="Arial"/>
        </w:rPr>
        <w:t xml:space="preserve"> parametr</w:t>
      </w:r>
      <w:r w:rsidR="001C69EF">
        <w:rPr>
          <w:rFonts w:cs="Arial"/>
        </w:rPr>
        <w:t>ach</w:t>
      </w:r>
      <w:r>
        <w:rPr>
          <w:rFonts w:cs="Arial"/>
        </w:rPr>
        <w:t xml:space="preserve"> pracy instalacji </w:t>
      </w:r>
      <w:r w:rsidR="001C69EF">
        <w:rPr>
          <w:rFonts w:cs="Arial"/>
        </w:rPr>
        <w:t>80</w:t>
      </w:r>
      <w:r>
        <w:rPr>
          <w:rFonts w:cs="Arial"/>
        </w:rPr>
        <w:t>/</w:t>
      </w:r>
      <w:r w:rsidR="001C69EF">
        <w:rPr>
          <w:rFonts w:cs="Arial"/>
        </w:rPr>
        <w:t>60</w:t>
      </w:r>
      <w:r>
        <w:rPr>
          <w:rFonts w:cs="Arial"/>
        </w:rPr>
        <w:t xml:space="preserve">°C. </w:t>
      </w:r>
    </w:p>
    <w:p w14:paraId="112F2F0B" w14:textId="1700D4BC" w:rsidR="002D4C06" w:rsidRPr="00F27BBF" w:rsidRDefault="00F27BBF" w:rsidP="00F27BBF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i/>
          <w:sz w:val="24"/>
        </w:rPr>
      </w:pPr>
      <w:r>
        <w:rPr>
          <w:rFonts w:ascii="ISOCPEUR" w:hAnsi="ISOCPEUR" w:cs="Arial"/>
          <w:b/>
          <w:bCs/>
          <w:sz w:val="24"/>
          <w:u w:val="single"/>
        </w:rPr>
        <w:lastRenderedPageBreak/>
        <w:t>Przyjęte rozwiązania</w:t>
      </w:r>
      <w:r w:rsidR="005038B9">
        <w:rPr>
          <w:rFonts w:ascii="ISOCPEUR" w:hAnsi="ISOCPEUR" w:cs="Arial"/>
          <w:i/>
          <w:sz w:val="24"/>
        </w:rPr>
        <w:tab/>
      </w:r>
    </w:p>
    <w:p w14:paraId="5A2C71CA" w14:textId="449DDDB7" w:rsidR="002D4C06" w:rsidRDefault="00F27BBF">
      <w:pPr>
        <w:ind w:firstLine="708"/>
        <w:rPr>
          <w:rFonts w:cs="Arial"/>
        </w:rPr>
      </w:pPr>
      <w:r>
        <w:rPr>
          <w:rFonts w:cs="Arial"/>
        </w:rPr>
        <w:t>Instalacja</w:t>
      </w:r>
      <w:r w:rsidR="005038B9">
        <w:rPr>
          <w:rFonts w:cs="Arial"/>
        </w:rPr>
        <w:t xml:space="preserve"> </w:t>
      </w:r>
      <w:r>
        <w:rPr>
          <w:rFonts w:cs="Arial"/>
        </w:rPr>
        <w:t>technologiczna</w:t>
      </w:r>
      <w:r w:rsidR="005038B9">
        <w:rPr>
          <w:rFonts w:cs="Arial"/>
        </w:rPr>
        <w:t xml:space="preserve"> ogrzewania </w:t>
      </w:r>
      <w:r>
        <w:rPr>
          <w:rFonts w:cs="Arial"/>
        </w:rPr>
        <w:t>dla pomieszczenia technicznego wykonana zostanie w</w:t>
      </w:r>
      <w:r w:rsidR="005038B9">
        <w:rPr>
          <w:rFonts w:cs="Arial"/>
        </w:rPr>
        <w:t xml:space="preserve"> układ</w:t>
      </w:r>
      <w:r>
        <w:rPr>
          <w:rFonts w:cs="Arial"/>
        </w:rPr>
        <w:t>zie poziomym</w:t>
      </w:r>
      <w:r w:rsidR="005038B9">
        <w:rPr>
          <w:rFonts w:cs="Arial"/>
        </w:rPr>
        <w:t>, dwururowy</w:t>
      </w:r>
      <w:r>
        <w:rPr>
          <w:rFonts w:cs="Arial"/>
        </w:rPr>
        <w:t>m. Cała instalacja c.o. pracować będzie</w:t>
      </w:r>
      <w:r w:rsidR="005038B9">
        <w:rPr>
          <w:rFonts w:cs="Arial"/>
        </w:rPr>
        <w:t xml:space="preserve"> o parametrach wody grzejnej </w:t>
      </w:r>
      <w:r>
        <w:rPr>
          <w:rFonts w:cs="Arial"/>
        </w:rPr>
        <w:t>80</w:t>
      </w:r>
      <w:r w:rsidR="005038B9">
        <w:rPr>
          <w:rFonts w:cs="Arial"/>
        </w:rPr>
        <w:t>/</w:t>
      </w:r>
      <w:r>
        <w:rPr>
          <w:rFonts w:cs="Arial"/>
        </w:rPr>
        <w:t>60</w:t>
      </w:r>
      <w:r w:rsidR="005038B9">
        <w:rPr>
          <w:rFonts w:cs="Arial"/>
        </w:rPr>
        <w:t>°C</w:t>
      </w:r>
      <w:r>
        <w:rPr>
          <w:rFonts w:cs="Arial"/>
        </w:rPr>
        <w:t xml:space="preserve">. </w:t>
      </w:r>
    </w:p>
    <w:p w14:paraId="76164672" w14:textId="0EA485F6" w:rsidR="002D4C06" w:rsidRDefault="005038B9">
      <w:pPr>
        <w:rPr>
          <w:rFonts w:cs="Arial"/>
        </w:rPr>
      </w:pPr>
      <w:r>
        <w:rPr>
          <w:rFonts w:cs="Arial"/>
          <w:color w:val="FF0000"/>
        </w:rPr>
        <w:tab/>
      </w:r>
      <w:r>
        <w:rPr>
          <w:rFonts w:cs="Arial"/>
        </w:rPr>
        <w:t xml:space="preserve">Modernizację instalacji c.o. dla </w:t>
      </w:r>
      <w:r w:rsidR="00F27BBF">
        <w:rPr>
          <w:rFonts w:cs="Arial"/>
        </w:rPr>
        <w:t xml:space="preserve">całego pomieszczenia technicznego </w:t>
      </w:r>
      <w:r>
        <w:rPr>
          <w:rFonts w:cs="Arial"/>
        </w:rPr>
        <w:t xml:space="preserve">zaprojektowano z rur </w:t>
      </w:r>
      <w:r w:rsidR="00F27BBF">
        <w:rPr>
          <w:rFonts w:cs="Arial"/>
        </w:rPr>
        <w:t>miedzianych</w:t>
      </w:r>
      <w:r w:rsidR="00273D6C">
        <w:rPr>
          <w:rFonts w:cs="Arial"/>
        </w:rPr>
        <w:t xml:space="preserve"> twardych</w:t>
      </w:r>
      <w:r>
        <w:rPr>
          <w:rFonts w:cs="Arial"/>
        </w:rPr>
        <w:t xml:space="preserve">. </w:t>
      </w:r>
    </w:p>
    <w:p w14:paraId="66572A4E" w14:textId="468EFFDD" w:rsidR="00F27BBF" w:rsidRPr="000052FB" w:rsidRDefault="007F067B" w:rsidP="00F27BBF">
      <w:bookmarkStart w:id="16" w:name="_Hlk161994925"/>
      <w:bookmarkStart w:id="17" w:name="_Hlk161995251"/>
      <w:bookmarkStart w:id="18" w:name="_Hlk161995374"/>
      <w:r w:rsidRPr="0034430B">
        <w:rPr>
          <w:rFonts w:cs="Arial"/>
        </w:rPr>
        <w:t xml:space="preserve">Do zaopatrzenia budynku w ciepło zaprojektowano </w:t>
      </w:r>
      <w:r>
        <w:rPr>
          <w:rFonts w:cs="Arial"/>
        </w:rPr>
        <w:t>monowalentny</w:t>
      </w:r>
      <w:r w:rsidRPr="0034430B">
        <w:rPr>
          <w:rFonts w:cs="Arial"/>
        </w:rPr>
        <w:t xml:space="preserve"> układ ogrzewania. </w:t>
      </w:r>
      <w:r w:rsidRPr="000835A5">
        <w:rPr>
          <w:rFonts w:cs="Arial"/>
        </w:rPr>
        <w:t>Zasilanie w ciepło odbywać się będzie z projektowanego kotła na paliwo stałe</w:t>
      </w:r>
      <w:r>
        <w:rPr>
          <w:rFonts w:cs="Arial"/>
        </w:rPr>
        <w:t>.</w:t>
      </w:r>
      <w:r w:rsidRPr="000835A5">
        <w:rPr>
          <w:rFonts w:cs="Arial"/>
        </w:rPr>
        <w:t xml:space="preserve"> </w:t>
      </w:r>
      <w:r>
        <w:rPr>
          <w:rFonts w:cs="Arial"/>
        </w:rPr>
        <w:t>D</w:t>
      </w:r>
      <w:r w:rsidRPr="000835A5">
        <w:rPr>
          <w:rFonts w:cs="Arial"/>
        </w:rPr>
        <w:t xml:space="preserve">obrano </w:t>
      </w:r>
      <w:r>
        <w:rPr>
          <w:rFonts w:cs="Arial"/>
        </w:rPr>
        <w:t>kocioł zgazowujący drewno o mocy 25kW</w:t>
      </w:r>
      <w:r w:rsidRPr="000835A5">
        <w:rPr>
          <w:rFonts w:cs="Arial"/>
        </w:rPr>
        <w:t>.</w:t>
      </w:r>
      <w:r>
        <w:rPr>
          <w:rFonts w:cs="Arial"/>
        </w:rPr>
        <w:t xml:space="preserve"> W celu prawidłowej pracy instalacji zaprojektowano trzy bufory ciepła o pojemności 467l wodnej każdy. Dobór buforów wykonano w oparciu o normę EN 303-5 (50l na każdy 1kW). </w:t>
      </w:r>
      <w:r w:rsidRPr="000835A5">
        <w:rPr>
          <w:rFonts w:cs="Arial"/>
        </w:rPr>
        <w:t xml:space="preserve"> </w:t>
      </w:r>
      <w:r>
        <w:rPr>
          <w:rFonts w:cs="Arial"/>
          <w:shd w:val="clear" w:color="auto" w:fill="FFFFFF"/>
        </w:rPr>
        <w:t>Dobrany kocioł</w:t>
      </w:r>
      <w:r w:rsidRPr="000665C8">
        <w:rPr>
          <w:rFonts w:cs="Arial"/>
          <w:shd w:val="clear" w:color="auto" w:fill="FFFFFF"/>
        </w:rPr>
        <w:t xml:space="preserve"> spełni</w:t>
      </w:r>
      <w:r>
        <w:rPr>
          <w:rFonts w:cs="Arial"/>
          <w:shd w:val="clear" w:color="auto" w:fill="FFFFFF"/>
        </w:rPr>
        <w:t xml:space="preserve">a </w:t>
      </w:r>
      <w:r w:rsidRPr="000665C8">
        <w:rPr>
          <w:rFonts w:cs="Arial"/>
          <w:shd w:val="clear" w:color="auto" w:fill="FFFFFF"/>
        </w:rPr>
        <w:t>najsurowsze Europejskie normy odnośnie ochrony środowiska. Spełniają 5 klasę wg ČSN EN 303-5 oraz EcoDesign 2015/1189.</w:t>
      </w:r>
      <w:r w:rsidRPr="000665C8">
        <w:rPr>
          <w:rFonts w:cs="Arial"/>
        </w:rPr>
        <w:t xml:space="preserve"> </w:t>
      </w:r>
      <w:r>
        <w:rPr>
          <w:rFonts w:cs="Arial"/>
        </w:rPr>
        <w:t>Odprowadzenie spalin zostanie realizowane poprzez istniejący system spalinowy z projektowanym wkładem kwaso i żaroodpornym oraz projektowany czopuchem min. ø160 wykonany z blachy czarnej min. 2mm z regulatorem ciągu</w:t>
      </w:r>
      <w:r w:rsidRPr="005F1A2F">
        <w:rPr>
          <w:rFonts w:cs="Arial"/>
        </w:rPr>
        <w:t xml:space="preserve">. </w:t>
      </w:r>
      <w:r w:rsidRPr="005F1A2F">
        <w:t>Paliwo kotł</w:t>
      </w:r>
      <w:r>
        <w:t>ów</w:t>
      </w:r>
      <w:r w:rsidRPr="005F1A2F">
        <w:t xml:space="preserve"> </w:t>
      </w:r>
      <w:r>
        <w:t>drewno</w:t>
      </w:r>
      <w:r w:rsidRPr="005F1A2F">
        <w:t xml:space="preserve">. Skład opału i popiołu </w:t>
      </w:r>
      <w:r>
        <w:t>wewnątrz budynku</w:t>
      </w:r>
      <w:r w:rsidRPr="005F1A2F">
        <w:t>.</w:t>
      </w:r>
      <w:r>
        <w:t xml:space="preserve"> W pomieszczeniu technicznym może znajdować się tylko opał do bieżącego palenia.</w:t>
      </w:r>
      <w:r w:rsidRPr="005F1A2F">
        <w:t xml:space="preserve">  Całość instalacji pracować będzie w układ</w:t>
      </w:r>
      <w:r>
        <w:t>zie</w:t>
      </w:r>
      <w:r w:rsidRPr="005F1A2F">
        <w:t xml:space="preserve"> zamknię</w:t>
      </w:r>
      <w:r>
        <w:t>tym</w:t>
      </w:r>
      <w:r w:rsidRPr="005F1A2F">
        <w:t>. Przyrost objętości wody zostanie przejęty przez naczyni</w:t>
      </w:r>
      <w:r>
        <w:t>e</w:t>
      </w:r>
      <w:r w:rsidRPr="005F1A2F">
        <w:t xml:space="preserve"> wzbiorcze</w:t>
      </w:r>
      <w:r>
        <w:t xml:space="preserve"> przeponowe o pojemności 250l</w:t>
      </w:r>
      <w:r w:rsidRPr="005F1A2F">
        <w:t xml:space="preserve">. </w:t>
      </w:r>
      <w:r>
        <w:t xml:space="preserve">Zabezpieczenie instalacji stanowić będzie zawór bezpieczeństwa 2,5 bara, 1/2". </w:t>
      </w:r>
      <w:r w:rsidRPr="005F1A2F">
        <w:t>Zabezpieczenie przed nadmiernym wzrostem ciśnienia stanowić będ</w:t>
      </w:r>
      <w:r>
        <w:t>zie</w:t>
      </w:r>
      <w:r w:rsidRPr="005F1A2F">
        <w:t xml:space="preserve"> zaw</w:t>
      </w:r>
      <w:r>
        <w:t>ór</w:t>
      </w:r>
      <w:r w:rsidRPr="005F1A2F">
        <w:t xml:space="preserve"> bezpieczeństwa termicznego. Ko</w:t>
      </w:r>
      <w:r>
        <w:t>cioł</w:t>
      </w:r>
      <w:r w:rsidRPr="005F1A2F">
        <w:t xml:space="preserve"> został wyposażony w wężownicę schładzającą. </w:t>
      </w:r>
      <w:r w:rsidRPr="005F1A2F">
        <w:rPr>
          <w:bCs/>
        </w:rPr>
        <w:t>W skład</w:t>
      </w:r>
      <w:r>
        <w:rPr>
          <w:bCs/>
        </w:rPr>
        <w:t xml:space="preserve"> </w:t>
      </w:r>
      <w:r w:rsidRPr="005F1A2F">
        <w:rPr>
          <w:bCs/>
        </w:rPr>
        <w:t xml:space="preserve">kotłowni wchodzić będzie zasobnik c.w.u </w:t>
      </w:r>
      <w:r>
        <w:rPr>
          <w:bCs/>
        </w:rPr>
        <w:t>200</w:t>
      </w:r>
      <w:r w:rsidRPr="005F1A2F">
        <w:rPr>
          <w:bCs/>
        </w:rPr>
        <w:t xml:space="preserve">l </w:t>
      </w:r>
      <w:r>
        <w:rPr>
          <w:bCs/>
        </w:rPr>
        <w:t>z jedną wężownicą oraz dodatkową grzałką elektryczną o mocy 1,5kW.  Należy zdemontować istniejące naczynie wzbiorcze systemu otwartego i zaślepić układ otwarty instalacji.</w:t>
      </w:r>
      <w:bookmarkEnd w:id="16"/>
      <w:r>
        <w:rPr>
          <w:bCs/>
        </w:rPr>
        <w:t xml:space="preserve"> </w:t>
      </w:r>
      <w:bookmarkEnd w:id="17"/>
      <w:r>
        <w:rPr>
          <w:rFonts w:cs="Arial"/>
        </w:rPr>
        <w:tab/>
      </w:r>
      <w:bookmarkEnd w:id="18"/>
      <w:r w:rsidR="00F27BBF" w:rsidRPr="005F1A2F">
        <w:rPr>
          <w:rFonts w:cs="Arial"/>
        </w:rPr>
        <w:tab/>
      </w:r>
    </w:p>
    <w:p w14:paraId="38FEF264" w14:textId="77777777" w:rsidR="00F27BBF" w:rsidRPr="001D5BEC" w:rsidRDefault="00F27BBF" w:rsidP="00F27BBF">
      <w:pPr>
        <w:pStyle w:val="Akapitzlist"/>
        <w:numPr>
          <w:ilvl w:val="0"/>
          <w:numId w:val="8"/>
        </w:numPr>
        <w:suppressAutoHyphens w:val="0"/>
        <w:rPr>
          <w:rFonts w:cs="Arial"/>
          <w:b/>
          <w:bCs/>
          <w:u w:val="single"/>
        </w:rPr>
      </w:pPr>
      <w:r w:rsidRPr="001D5BEC">
        <w:rPr>
          <w:rFonts w:cs="Arial"/>
          <w:b/>
          <w:bCs/>
          <w:u w:val="single"/>
        </w:rPr>
        <w:t>Pomieszczenia techniczne kotła na paliwo stałe</w:t>
      </w:r>
    </w:p>
    <w:p w14:paraId="3E8EEE61" w14:textId="0C1E6FF4" w:rsidR="00692ED0" w:rsidRDefault="00F27BBF" w:rsidP="007F067B">
      <w:pPr>
        <w:ind w:firstLine="708"/>
      </w:pPr>
      <w:r>
        <w:t>Kubatura pomieszczeń</w:t>
      </w:r>
      <w:r w:rsidRPr="005F1A2F">
        <w:t xml:space="preserve"> kotłow</w:t>
      </w:r>
      <w:r>
        <w:t>n</w:t>
      </w:r>
      <w:r w:rsidRPr="005F1A2F">
        <w:t xml:space="preserve">i na paliwo stałe wynosi </w:t>
      </w:r>
      <w:r w:rsidR="001C69EF">
        <w:t>44,02</w:t>
      </w:r>
      <w:r>
        <w:t xml:space="preserve"> </w:t>
      </w:r>
      <w:r w:rsidRPr="005F1A2F">
        <w:t>m</w:t>
      </w:r>
      <w:r w:rsidRPr="005F1A2F">
        <w:rPr>
          <w:vertAlign w:val="superscript"/>
        </w:rPr>
        <w:t>3</w:t>
      </w:r>
      <w:r w:rsidRPr="005F1A2F">
        <w:t>. Ze względu na typ kotł</w:t>
      </w:r>
      <w:r>
        <w:t>a</w:t>
      </w:r>
      <w:r w:rsidRPr="005F1A2F">
        <w:t xml:space="preserve"> jest wymagane sprawdzenie obciążenia cieplnego kotłowni.</w:t>
      </w:r>
      <w:r>
        <w:t xml:space="preserve"> 2</w:t>
      </w:r>
      <w:r w:rsidR="00CF2B33">
        <w:t>5</w:t>
      </w:r>
      <w:r>
        <w:t xml:space="preserve">000W(moc </w:t>
      </w:r>
      <w:r w:rsidRPr="005F1A2F">
        <w:t>kotła)</w:t>
      </w:r>
      <w:r w:rsidR="00FA6715">
        <w:t>44,</w:t>
      </w:r>
      <w:r w:rsidR="001C69EF">
        <w:t>02</w:t>
      </w:r>
      <w:r w:rsidRPr="005F1A2F">
        <w:t xml:space="preserve"> m</w:t>
      </w:r>
      <w:r w:rsidRPr="005F1A2F">
        <w:rPr>
          <w:vertAlign w:val="superscript"/>
        </w:rPr>
        <w:t>3</w:t>
      </w:r>
      <w:r w:rsidRPr="005F1A2F">
        <w:t>(kubatura)=</w:t>
      </w:r>
      <w:r w:rsidR="001C69EF">
        <w:t>567,92</w:t>
      </w:r>
      <w:r w:rsidRPr="005F1A2F">
        <w:t>W/m</w:t>
      </w:r>
      <w:r w:rsidRPr="005F1A2F">
        <w:rPr>
          <w:vertAlign w:val="superscript"/>
        </w:rPr>
        <w:t>3</w:t>
      </w:r>
      <w:r w:rsidRPr="005F1A2F">
        <w:t>(obciążenie cieplne kotłowni)&lt;4650W/m</w:t>
      </w:r>
      <w:r w:rsidRPr="005F1A2F">
        <w:rPr>
          <w:vertAlign w:val="superscript"/>
        </w:rPr>
        <w:t>3</w:t>
      </w:r>
      <w:r w:rsidRPr="005F1A2F">
        <w:t>(maksymalne obciążenie cieplne kotłowni). Pomieszczenie spełnia wymagania co do obciążenia cieplnego. Pomieszczen</w:t>
      </w:r>
      <w:r>
        <w:t>ie</w:t>
      </w:r>
      <w:r w:rsidRPr="005F1A2F">
        <w:t xml:space="preserve"> kotłowni wyposażone został</w:t>
      </w:r>
      <w:r>
        <w:t>o</w:t>
      </w:r>
      <w:r w:rsidRPr="005F1A2F">
        <w:t xml:space="preserve"> w instalację wod.</w:t>
      </w:r>
      <w:r>
        <w:t xml:space="preserve"> kan. </w:t>
      </w:r>
      <w:r w:rsidRPr="005F1A2F">
        <w:t>zgodnie z wytycznymi  zawartymi w p</w:t>
      </w:r>
      <w:r>
        <w:t xml:space="preserve">rojekcie. W ścianie </w:t>
      </w:r>
      <w:r>
        <w:lastRenderedPageBreak/>
        <w:t>zewnętrznej</w:t>
      </w:r>
      <w:r w:rsidRPr="005F1A2F">
        <w:t xml:space="preserve"> należy zamontować kanał nawiewn</w:t>
      </w:r>
      <w:r>
        <w:t>y</w:t>
      </w:r>
      <w:r w:rsidRPr="005F1A2F">
        <w:t xml:space="preserve"> </w:t>
      </w:r>
      <w:r>
        <w:t>typu „Z” z blachy ocynkowanej ø</w:t>
      </w:r>
      <w:r w:rsidR="00FA6715">
        <w:t>20</w:t>
      </w:r>
      <w:r>
        <w:t>0</w:t>
      </w:r>
      <w:r w:rsidRPr="005F1A2F">
        <w:t>mm sprowadzon</w:t>
      </w:r>
      <w:r>
        <w:t>y</w:t>
      </w:r>
      <w:r w:rsidRPr="005F1A2F">
        <w:t xml:space="preserve"> na wysokość 30cm od posadzki</w:t>
      </w:r>
      <w:r>
        <w:t xml:space="preserve"> i doprowadzony bezpośrednio do pomieszczenia kotła.</w:t>
      </w:r>
      <w:r w:rsidR="00FA6715">
        <w:t xml:space="preserve"> Nawiew min. 2 m n.p.t.</w:t>
      </w:r>
      <w:r w:rsidR="00CF2B33">
        <w:t xml:space="preserve"> Wysokość pomieszczenia kotła jest większa niż minimalna wysokość dla pomieszczenia technicznego (min 2,0m zgodnie z WT dla kotła o mocy do 25kW</w:t>
      </w:r>
      <w:r w:rsidR="00273D6C">
        <w:t xml:space="preserve"> w budynkach mieszkalnych jednorodzinnych</w:t>
      </w:r>
      <w:r w:rsidR="00CF2B33">
        <w:t xml:space="preserve">). </w:t>
      </w:r>
    </w:p>
    <w:p w14:paraId="19AF12F0" w14:textId="26B1FAA6" w:rsidR="001C69EF" w:rsidRPr="001C69EF" w:rsidRDefault="001C69EF" w:rsidP="001C69EF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i/>
          <w:sz w:val="24"/>
        </w:rPr>
      </w:pPr>
      <w:r>
        <w:rPr>
          <w:rFonts w:ascii="ISOCPEUR" w:hAnsi="ISOCPEUR" w:cs="Arial"/>
          <w:b/>
          <w:bCs/>
          <w:sz w:val="24"/>
          <w:u w:val="single"/>
        </w:rPr>
        <w:t>Przewód spalinowy</w:t>
      </w:r>
    </w:p>
    <w:p w14:paraId="06B98E5B" w14:textId="77777777" w:rsidR="007F067B" w:rsidRPr="006C5B36" w:rsidRDefault="007F067B" w:rsidP="007F067B">
      <w:pPr>
        <w:pStyle w:val="Tekstpodstawowy"/>
        <w:spacing w:before="120" w:line="360" w:lineRule="auto"/>
        <w:ind w:firstLine="708"/>
        <w:rPr>
          <w:rFonts w:ascii="ISOCPEUR" w:hAnsi="ISOCPEUR" w:cs="Arial"/>
          <w:i/>
          <w:sz w:val="24"/>
        </w:rPr>
      </w:pPr>
      <w:bookmarkStart w:id="19" w:name="_Hlk161994967"/>
      <w:r w:rsidRPr="006C5B36">
        <w:rPr>
          <w:rFonts w:ascii="ISOCPEUR" w:hAnsi="ISOCPEUR" w:cs="Arial"/>
          <w:sz w:val="24"/>
        </w:rPr>
        <w:t>Do odprowadzenia spalin z kotła służyć będzie istniejący przewód spalinowy zgodnie z opinią kominiarską załączoną do dokumentacji. Przed wykonaniem prac zobowiązuje się wykonawcę do zlecenia szczegółowych badań w celu potrzeby montażu</w:t>
      </w:r>
      <w:r>
        <w:rPr>
          <w:rFonts w:ascii="ISOCPEUR" w:hAnsi="ISOCPEUR" w:cs="Arial"/>
          <w:sz w:val="24"/>
        </w:rPr>
        <w:t>/wymiany</w:t>
      </w:r>
      <w:r w:rsidRPr="006C5B36">
        <w:rPr>
          <w:rFonts w:ascii="ISOCPEUR" w:hAnsi="ISOCPEUR" w:cs="Arial"/>
          <w:sz w:val="24"/>
        </w:rPr>
        <w:t xml:space="preserve"> wkładu kwaso </w:t>
      </w:r>
      <w:r w:rsidRPr="00E22EE4">
        <w:rPr>
          <w:rFonts w:ascii="ISOCPEUR" w:hAnsi="ISOCPEUR" w:cs="Arial"/>
          <w:sz w:val="24"/>
          <w:szCs w:val="24"/>
        </w:rPr>
        <w:t>i żaroodpornego, ewentualnego rozwiercania dla istniejącego kanału spalinowego. Przeprowadzenie badania spoczywa na wykonawcy i zlecone zostanie uprawnionemu specjaliście.</w:t>
      </w:r>
    </w:p>
    <w:bookmarkEnd w:id="19"/>
    <w:p w14:paraId="4BAF205C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Rurociągi</w:t>
      </w:r>
    </w:p>
    <w:p w14:paraId="20F703CE" w14:textId="4B929F87" w:rsidR="00812060" w:rsidRDefault="005038B9">
      <w:pPr>
        <w:rPr>
          <w:rFonts w:cs="Arial"/>
        </w:rPr>
      </w:pPr>
      <w:r>
        <w:rPr>
          <w:rFonts w:cs="Arial"/>
        </w:rPr>
        <w:tab/>
        <w:t xml:space="preserve">Przewody c.o. dla pomieszczenia technicznego/kotłowni zaprojektowano jako  </w:t>
      </w:r>
      <w:r w:rsidR="00FA6715" w:rsidRPr="00962868">
        <w:rPr>
          <w:rFonts w:cs="Arial"/>
          <w:iCs/>
        </w:rPr>
        <w:t>rur</w:t>
      </w:r>
      <w:r w:rsidR="00C90717">
        <w:rPr>
          <w:rFonts w:cs="Arial"/>
          <w:iCs/>
        </w:rPr>
        <w:t>y</w:t>
      </w:r>
      <w:r w:rsidR="00FA6715" w:rsidRPr="00962868">
        <w:rPr>
          <w:rFonts w:cs="Arial"/>
          <w:iCs/>
        </w:rPr>
        <w:t xml:space="preserve"> miedzia</w:t>
      </w:r>
      <w:r w:rsidR="00FA6715">
        <w:rPr>
          <w:rFonts w:cs="Arial"/>
          <w:iCs/>
        </w:rPr>
        <w:t>ne</w:t>
      </w:r>
      <w:r w:rsidR="00FA6715" w:rsidRPr="00962868">
        <w:rPr>
          <w:rFonts w:cs="Arial"/>
        </w:rPr>
        <w:t xml:space="preserve"> </w:t>
      </w:r>
      <w:r w:rsidR="00C90717">
        <w:rPr>
          <w:rFonts w:cs="Arial"/>
        </w:rPr>
        <w:t xml:space="preserve">twarde </w:t>
      </w:r>
      <w:r w:rsidR="00FA6715" w:rsidRPr="00962868">
        <w:rPr>
          <w:rFonts w:cs="Arial"/>
        </w:rPr>
        <w:t>łączon</w:t>
      </w:r>
      <w:r w:rsidR="00FA6715">
        <w:rPr>
          <w:rFonts w:cs="Arial"/>
        </w:rPr>
        <w:t>e</w:t>
      </w:r>
      <w:r w:rsidR="00FA6715" w:rsidRPr="00962868">
        <w:rPr>
          <w:rFonts w:cs="Arial"/>
        </w:rPr>
        <w:t xml:space="preserve"> za pomocą lutowania miękkiego lub złączek zaciskowych.</w:t>
      </w:r>
      <w:r>
        <w:rPr>
          <w:rFonts w:cs="Arial"/>
        </w:rPr>
        <w:t xml:space="preserve"> Przy przejściach przez stropy i ściany stosować tuleje ochronne, które po montażu rury przewodowej wypełnić materiałem plastycznym, umożliwiającym swobodne poruszanie się rury. </w:t>
      </w:r>
    </w:p>
    <w:p w14:paraId="7D5FF0B6" w14:textId="77777777" w:rsidR="00FA6715" w:rsidRPr="00FA6715" w:rsidRDefault="00FA6715" w:rsidP="00FA6715">
      <w:pPr>
        <w:numPr>
          <w:ilvl w:val="0"/>
          <w:numId w:val="11"/>
        </w:numPr>
        <w:suppressAutoHyphens w:val="0"/>
        <w:spacing w:after="0"/>
        <w:rPr>
          <w:rFonts w:cs="Arial"/>
        </w:rPr>
      </w:pPr>
      <w:r w:rsidRPr="00FA6715">
        <w:rPr>
          <w:rStyle w:val="Pogrubienie"/>
          <w:rFonts w:cs="Arial"/>
        </w:rPr>
        <w:t>Właściwości rur miedzianych:</w:t>
      </w:r>
      <w:r w:rsidRPr="00FA6715">
        <w:rPr>
          <w:rFonts w:cs="Arial"/>
        </w:rPr>
        <w:t xml:space="preserve"> </w:t>
      </w:r>
    </w:p>
    <w:p w14:paraId="64A27B0A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pasywna powierzchnia grzewcza</w:t>
      </w:r>
    </w:p>
    <w:p w14:paraId="48571177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wykonanie rur zgodnie z normą EN1057</w:t>
      </w:r>
    </w:p>
    <w:p w14:paraId="4F45CC1C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higiena instalacji - miedź posiada właściwości bakterio i grzybobójcze</w:t>
      </w:r>
    </w:p>
    <w:p w14:paraId="43B42BC2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uniwersalne zastosowanie dzięki pełnemu asortymentowi wymiarów</w:t>
      </w:r>
    </w:p>
    <w:p w14:paraId="71FF864B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kompatybilność z różnymi systemami złączek</w:t>
      </w:r>
    </w:p>
    <w:p w14:paraId="72CFDCC2" w14:textId="77777777" w:rsidR="00FA6715" w:rsidRPr="00F75C39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palność DIN 4102 - A1</w:t>
      </w:r>
    </w:p>
    <w:p w14:paraId="2F5224F1" w14:textId="4566627F" w:rsidR="00FA6715" w:rsidRDefault="00FA6715" w:rsidP="00FA6715">
      <w:pPr>
        <w:numPr>
          <w:ilvl w:val="0"/>
          <w:numId w:val="12"/>
        </w:numPr>
        <w:suppressAutoHyphens w:val="0"/>
        <w:spacing w:after="0"/>
        <w:ind w:left="709"/>
        <w:rPr>
          <w:rFonts w:cs="Arial"/>
        </w:rPr>
      </w:pPr>
      <w:r w:rsidRPr="00F75C39">
        <w:rPr>
          <w:rFonts w:cs="Arial"/>
        </w:rPr>
        <w:t>zakres temp. do 250 °C</w:t>
      </w:r>
    </w:p>
    <w:p w14:paraId="03917BED" w14:textId="532F2CB4" w:rsidR="00273D6C" w:rsidRPr="00273D6C" w:rsidRDefault="00273D6C" w:rsidP="00273D6C">
      <w:pPr>
        <w:pStyle w:val="Akapitzlist"/>
        <w:numPr>
          <w:ilvl w:val="0"/>
          <w:numId w:val="11"/>
        </w:numPr>
        <w:suppressAutoHyphens w:val="0"/>
        <w:spacing w:after="0"/>
        <w:rPr>
          <w:rFonts w:cs="Arial"/>
        </w:rPr>
      </w:pPr>
      <w:r w:rsidRPr="00273D6C">
        <w:rPr>
          <w:rStyle w:val="Pogrubienie"/>
          <w:rFonts w:cs="Arial"/>
        </w:rPr>
        <w:t>Maksymalny rozstaw podpór dla rur miedzianych:</w:t>
      </w:r>
      <w:r w:rsidRPr="00273D6C">
        <w:rPr>
          <w:rFonts w:cs="Arial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7"/>
        <w:gridCol w:w="2004"/>
        <w:gridCol w:w="1805"/>
        <w:gridCol w:w="2705"/>
      </w:tblGrid>
      <w:tr w:rsidR="00273D6C" w:rsidRPr="00273D6C" w14:paraId="442AFFF0" w14:textId="77777777" w:rsidTr="00273D6C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4BDF14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B9F402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Średnica nominalna rury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D2C061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Przewód montowany</w:t>
            </w:r>
          </w:p>
        </w:tc>
      </w:tr>
      <w:tr w:rsidR="00273D6C" w:rsidRPr="00273D6C" w14:paraId="6F4D8B66" w14:textId="77777777" w:rsidTr="00273D6C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96497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84DCDB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199BE5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Pionowo*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7E6DF7" w14:textId="77777777" w:rsidR="00273D6C" w:rsidRPr="00273D6C" w:rsidRDefault="00273D6C" w:rsidP="00273D6C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Inaczej</w:t>
            </w:r>
          </w:p>
        </w:tc>
      </w:tr>
      <w:tr w:rsidR="00273D6C" w:rsidRPr="00273D6C" w14:paraId="17805E6A" w14:textId="77777777" w:rsidTr="00273D6C">
        <w:tc>
          <w:tcPr>
            <w:tcW w:w="1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E9ACC3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lastRenderedPageBreak/>
              <w:t>Połączenia lutowane kapilarnie,</w:t>
            </w:r>
          </w:p>
          <w:p w14:paraId="7B956D1C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połączenia zaciskowe</w:t>
            </w:r>
          </w:p>
          <w:p w14:paraId="2E87B4D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30BAA0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DN12-15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7459E7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9BB3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1,2</w:t>
            </w:r>
          </w:p>
        </w:tc>
      </w:tr>
      <w:tr w:rsidR="00273D6C" w:rsidRPr="00273D6C" w14:paraId="3398030D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B2C0C8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A7BF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91AABC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4FD481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1,5</w:t>
            </w:r>
          </w:p>
        </w:tc>
      </w:tr>
      <w:tr w:rsidR="00273D6C" w:rsidRPr="00273D6C" w14:paraId="32C8DD26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B9C750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202DB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879828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E510F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</w:tr>
      <w:tr w:rsidR="00273D6C" w:rsidRPr="00273D6C" w14:paraId="617FD2C2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8D996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20471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3A036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35F83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2,2</w:t>
            </w:r>
          </w:p>
        </w:tc>
      </w:tr>
      <w:tr w:rsidR="00273D6C" w:rsidRPr="00273D6C" w14:paraId="5D62AFFD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C53DA8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B466C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DN35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988C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70470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2,7</w:t>
            </w:r>
          </w:p>
        </w:tc>
      </w:tr>
      <w:tr w:rsidR="00273D6C" w:rsidRPr="00273D6C" w14:paraId="7F0938D0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0656D3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3DB54B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DN42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60D385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F3D8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3,0</w:t>
            </w:r>
          </w:p>
        </w:tc>
      </w:tr>
      <w:tr w:rsidR="00273D6C" w:rsidRPr="00273D6C" w14:paraId="1C20CD1C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D587AA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C2413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DN54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4D17F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CA2DD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</w:tr>
      <w:tr w:rsidR="00273D6C" w:rsidRPr="00273D6C" w14:paraId="79AC00BE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695E59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55587F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DN64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0C3A7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E8408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4,0</w:t>
            </w:r>
          </w:p>
        </w:tc>
      </w:tr>
      <w:tr w:rsidR="00273D6C" w:rsidRPr="00273D6C" w14:paraId="598F8A3C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A5710F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EF25F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DN76,1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13713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FA976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4,2</w:t>
            </w:r>
          </w:p>
        </w:tc>
      </w:tr>
      <w:tr w:rsidR="00273D6C" w:rsidRPr="00273D6C" w14:paraId="10966581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B6F9A2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93B3E2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DN88,9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8E500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263399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4,7</w:t>
            </w:r>
          </w:p>
        </w:tc>
      </w:tr>
      <w:tr w:rsidR="00273D6C" w:rsidRPr="00273D6C" w14:paraId="51B80953" w14:textId="77777777" w:rsidTr="00273D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0AF25" w14:textId="77777777" w:rsidR="00273D6C" w:rsidRPr="00273D6C" w:rsidRDefault="00273D6C" w:rsidP="00273D6C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0C21DE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DN108-159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7C0C34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ECF677" w14:textId="77777777" w:rsidR="00273D6C" w:rsidRPr="00273D6C" w:rsidRDefault="00273D6C" w:rsidP="00273D6C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5,0</w:t>
            </w:r>
          </w:p>
        </w:tc>
      </w:tr>
    </w:tbl>
    <w:p w14:paraId="54187328" w14:textId="77777777" w:rsidR="001C69EF" w:rsidRPr="00FA6715" w:rsidRDefault="001C69EF" w:rsidP="006C5B36">
      <w:pPr>
        <w:suppressAutoHyphens w:val="0"/>
        <w:spacing w:after="0"/>
        <w:rPr>
          <w:rFonts w:cs="Arial"/>
        </w:rPr>
      </w:pPr>
    </w:p>
    <w:p w14:paraId="7FBFCB61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Układanie przewodów</w:t>
      </w:r>
    </w:p>
    <w:p w14:paraId="7BEA3B06" w14:textId="06E99D07" w:rsidR="002D4C06" w:rsidRDefault="005038B9">
      <w:pPr>
        <w:rPr>
          <w:rFonts w:cs="Arial"/>
        </w:rPr>
      </w:pPr>
      <w:r>
        <w:rPr>
          <w:rFonts w:cs="Arial"/>
        </w:rPr>
        <w:tab/>
      </w:r>
      <w:r>
        <w:t xml:space="preserve">Przewody ułożone na ścianach lub podwieszone, łączone przez </w:t>
      </w:r>
      <w:r w:rsidR="00963B1A">
        <w:t>lutowanie miękkie lub zaciskowo za pomocą specjalistycznych zł</w:t>
      </w:r>
      <w:r w:rsidR="00B9474B">
        <w:t>ą</w:t>
      </w:r>
      <w:r w:rsidR="00963B1A">
        <w:t>czek</w:t>
      </w:r>
      <w:r>
        <w:t>. Przy układaniu przewodów poziomych należy zwrócić uwagę na odpowiednie spadki umożliwiające ich swobodne odwodnienie i samoczynne odpowietrzenie. Minimalny spadek przewodów poziomych 0,3 % w kierunku od źródeł ciepła do instalacji c.o. Poziome przewody prowadzić wzdłuż ścian, armaturę odcinającą i spustową sytuować w najniższych miejscach instalacji c.o. Przy przejściach przez przegrody budowlane stosować rury ochronne.</w:t>
      </w:r>
      <w:r>
        <w:rPr>
          <w:rFonts w:cs="Arial"/>
        </w:rPr>
        <w:t xml:space="preserve"> Przejścia przez przegrody oddzielenia p.poż. wykonać zgodnie z wymaganiami dla przejść p.poż. w odpowiedniej klasie EI dla danej przegrody.</w:t>
      </w:r>
    </w:p>
    <w:p w14:paraId="63E75FDF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Odpowietrzenie instalacji.</w:t>
      </w:r>
    </w:p>
    <w:p w14:paraId="7E6EBDA9" w14:textId="2AA6F53C" w:rsidR="00273D6C" w:rsidRDefault="005038B9">
      <w:pPr>
        <w:rPr>
          <w:rFonts w:cs="Arial"/>
        </w:rPr>
      </w:pPr>
      <w:r>
        <w:rPr>
          <w:rFonts w:cs="Arial"/>
          <w:color w:val="000000"/>
          <w:lang w:eastAsia="ar-SA"/>
        </w:rPr>
        <w:tab/>
      </w:r>
      <w:r>
        <w:rPr>
          <w:rFonts w:cs="Arial"/>
        </w:rPr>
        <w:t>Odpowietrzenie instalacji odbywać się będzie poprzez odpowietrzniki ręczne wbudowane w grzejniki, oraz odpowietrzniki automatyczne zlokalizowane na końcu pionów.</w:t>
      </w:r>
    </w:p>
    <w:p w14:paraId="7D22B961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Próba szczelności.</w:t>
      </w:r>
    </w:p>
    <w:p w14:paraId="382EBCCB" w14:textId="77777777" w:rsidR="002D4C06" w:rsidRDefault="005038B9">
      <w:pPr>
        <w:rPr>
          <w:rFonts w:cs="Arial"/>
        </w:rPr>
      </w:pPr>
      <w:r>
        <w:rPr>
          <w:rFonts w:cs="Arial"/>
        </w:rPr>
        <w:tab/>
        <w:t xml:space="preserve">Po zmontowaniu instalacji c.o. przed jej zakryciem, oraz przed wykonaniem izolacji  cieplnej należy wykonać badania szczelności. Powinny być one wykonane wodą zimną. Próba szczelności musi być przeprowadzona zgodnie z „Wymaganiami technicznymi COBRTI INSTAL - Zeszyt 6 pkt 11.2.” Przed przystąpieniem do badań należy od instalacji odłączyć naczynie wzbiorcze, zaślepić rurę wzbiorczą i inne rury zabezpieczające. Po napełnieniu instalacji wodą zimną i po dokładnym jej odpowietrzeniu należy, przy ciśnieniu statycznym słupa wody, dokonać starannego przeglądu instalacji. Badanie </w:t>
      </w:r>
      <w:r>
        <w:rPr>
          <w:rFonts w:cs="Arial"/>
        </w:rPr>
        <w:lastRenderedPageBreak/>
        <w:t>szczelności instalacji wodą należy rozpocząć po okresie, co najmniej jednej doby od stwierdzenia jej gotowości do takiego badania i nie wystąpienia w tym czasie przecieków wody lub roszenia. Po potwierdzeniu gotowości układu do podjęcia badania szczelności należy zwiększyć ciśnienie w instalacji za pomocą pompy, kontrolując jego wartość w najniższym punkcie instalacji. Instalację poddać badaniu na ciśnienie próbne o wartości ciśnienia roboczego w najniższym punkcie instalacji zwiększoną o 0,2 MPa, lecz nie mniejszą niż wartość ciśnienia próbnego 0,4 MPa i obserwację instalacji przez czas 0,5h. Po zakończeniu badania szczelności na zimno należy ponownie dołączyć instalację do źródła ciepła (jeżeli była odłączona) oraz  podłączyć naczynie wzbiorcze.</w:t>
      </w:r>
    </w:p>
    <w:p w14:paraId="740D89A4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Kompensacja wydłużeń termicznych</w:t>
      </w:r>
    </w:p>
    <w:p w14:paraId="368EE995" w14:textId="21A034F9" w:rsidR="00D56B89" w:rsidRDefault="005038B9">
      <w:pPr>
        <w:rPr>
          <w:rFonts w:cs="Arial"/>
        </w:rPr>
      </w:pPr>
      <w:r>
        <w:rPr>
          <w:rFonts w:cs="Arial"/>
          <w:color w:val="000000"/>
        </w:rPr>
        <w:tab/>
      </w:r>
      <w:r>
        <w:rPr>
          <w:rFonts w:cs="Arial"/>
        </w:rPr>
        <w:t>Kompensację wydłużeń liniowych przewodów uzyskuje się w wyniku zmiany kierunku prowadzenia przewodów, właściwego rozmieszczenia punktów stałych i zastosowania kompensatorów. Kompensator należy umieścić w środku pomiędzy uchwytami stałymi lub dwoma odgałęzieniami tak, aby w osi symetrii był mocowany uchwytem stałym. Kompensator umieścić w płaszczyźnie poziomej. Kompensację wykonać zgodnie z wytycznymi producenta rur.</w:t>
      </w:r>
    </w:p>
    <w:p w14:paraId="5CB9C13C" w14:textId="38D129D6" w:rsidR="002D4C06" w:rsidRDefault="00273D6C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Izolacje</w:t>
      </w:r>
      <w:r w:rsidR="005038B9">
        <w:rPr>
          <w:rFonts w:ascii="ISOCPEUR" w:hAnsi="ISOCPEUR" w:cs="Arial"/>
          <w:b/>
          <w:bCs/>
          <w:sz w:val="24"/>
          <w:u w:val="single"/>
        </w:rPr>
        <w:t xml:space="preserve"> cieplne.</w:t>
      </w:r>
    </w:p>
    <w:p w14:paraId="51BA6DF0" w14:textId="23A3D6B7" w:rsidR="00273D6C" w:rsidRDefault="005038B9">
      <w:pPr>
        <w:rPr>
          <w:rFonts w:cs="Arial"/>
          <w:iCs/>
          <w:shd w:val="clear" w:color="auto" w:fill="FFFFFF"/>
        </w:rPr>
      </w:pPr>
      <w:r>
        <w:rPr>
          <w:rFonts w:cs="Arial"/>
        </w:rPr>
        <w:tab/>
        <w:t xml:space="preserve">Wszystkie przewody w kotłowni należy zaizolować cieplnie otulinami w systemie „Thermaflex FZR”. </w:t>
      </w:r>
      <w:r>
        <w:rPr>
          <w:rFonts w:cstheme="majorHAnsi"/>
          <w:shd w:val="clear" w:color="auto" w:fill="FFFFFF"/>
        </w:rPr>
        <w:t xml:space="preserve">Grubości izolacji cieplnej przewodów i komponentów według </w:t>
      </w:r>
      <w:r>
        <w:rPr>
          <w:rStyle w:val="apple-converted-space"/>
          <w:rFonts w:cs="Arial"/>
          <w:i/>
          <w:iCs/>
          <w:color w:val="333333"/>
          <w:sz w:val="18"/>
          <w:szCs w:val="18"/>
          <w:shd w:val="clear" w:color="auto" w:fill="FFFFFF"/>
        </w:rPr>
        <w:t> </w:t>
      </w:r>
      <w:r>
        <w:rPr>
          <w:rFonts w:cs="Arial"/>
          <w:iCs/>
          <w:shd w:val="clear" w:color="auto" w:fill="FFFFFF"/>
        </w:rPr>
        <w:t>Rozporządzenie Ministra Transportu, Budownictwa i Gospodarki Morskiej z dnia 5 lipca 2013 r. zmieniające rozporządzenie w sprawie warunków technicznych, jakim powinny odpowiadać budynki i ich usytuowanie.</w:t>
      </w:r>
    </w:p>
    <w:p w14:paraId="2422570C" w14:textId="77777777" w:rsidR="002D4C06" w:rsidRDefault="005038B9">
      <w:pPr>
        <w:pStyle w:val="Tekstpodstawowy"/>
        <w:numPr>
          <w:ilvl w:val="0"/>
          <w:numId w:val="5"/>
        </w:numPr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>
        <w:rPr>
          <w:rFonts w:ascii="ISOCPEUR" w:hAnsi="ISOCPEUR" w:cs="Arial"/>
          <w:b/>
          <w:bCs/>
          <w:sz w:val="24"/>
          <w:u w:val="single"/>
        </w:rPr>
        <w:t>Automatyka</w:t>
      </w:r>
    </w:p>
    <w:p w14:paraId="547230CA" w14:textId="5664B83F" w:rsidR="002D4C06" w:rsidRDefault="005038B9">
      <w:pPr>
        <w:pStyle w:val="Tekstpodstawowy"/>
        <w:spacing w:before="120" w:line="360" w:lineRule="auto"/>
        <w:ind w:firstLine="708"/>
        <w:rPr>
          <w:rFonts w:ascii="ISOCPEUR" w:hAnsi="ISOCPEUR" w:cs="Arial"/>
          <w:sz w:val="24"/>
        </w:rPr>
      </w:pPr>
      <w:r>
        <w:rPr>
          <w:rFonts w:ascii="ISOCPEUR" w:hAnsi="ISOCPEUR" w:cs="Arial"/>
          <w:sz w:val="24"/>
        </w:rPr>
        <w:t xml:space="preserve">W celu możliwości sterowania instalacją </w:t>
      </w:r>
      <w:r w:rsidR="00963B1A">
        <w:rPr>
          <w:rFonts w:ascii="ISOCPEUR" w:hAnsi="ISOCPEUR" w:cs="Arial"/>
          <w:sz w:val="24"/>
        </w:rPr>
        <w:t>służyć będzie dedykowana</w:t>
      </w:r>
      <w:r>
        <w:rPr>
          <w:rFonts w:ascii="ISOCPEUR" w:hAnsi="ISOCPEUR" w:cs="Arial"/>
          <w:sz w:val="24"/>
        </w:rPr>
        <w:t xml:space="preserve"> automatyk</w:t>
      </w:r>
      <w:r w:rsidR="00963B1A">
        <w:rPr>
          <w:rFonts w:ascii="ISOCPEUR" w:hAnsi="ISOCPEUR" w:cs="Arial"/>
          <w:sz w:val="24"/>
        </w:rPr>
        <w:t>a</w:t>
      </w:r>
      <w:r>
        <w:rPr>
          <w:rFonts w:ascii="ISOCPEUR" w:hAnsi="ISOCPEUR" w:cs="Arial"/>
          <w:sz w:val="24"/>
        </w:rPr>
        <w:t xml:space="preserve"> sterującą pracy obiegu </w:t>
      </w:r>
      <w:r w:rsidR="00963B1A">
        <w:rPr>
          <w:rFonts w:ascii="ISOCPEUR" w:hAnsi="ISOCPEUR" w:cs="Arial"/>
          <w:sz w:val="24"/>
        </w:rPr>
        <w:t xml:space="preserve">kotła stałopalnego. Dodatkowo należy zamontować sterownik </w:t>
      </w:r>
      <w:r>
        <w:rPr>
          <w:rFonts w:ascii="ISOCPEUR" w:hAnsi="ISOCPEUR" w:cs="Arial"/>
          <w:sz w:val="24"/>
        </w:rPr>
        <w:t>sterując</w:t>
      </w:r>
      <w:r w:rsidR="00963B1A">
        <w:rPr>
          <w:rFonts w:ascii="ISOCPEUR" w:hAnsi="ISOCPEUR" w:cs="Arial"/>
          <w:sz w:val="24"/>
        </w:rPr>
        <w:t>y</w:t>
      </w:r>
      <w:r>
        <w:rPr>
          <w:rFonts w:ascii="ISOCPEUR" w:hAnsi="ISOCPEUR" w:cs="Arial"/>
          <w:sz w:val="24"/>
        </w:rPr>
        <w:t xml:space="preserve"> obieg</w:t>
      </w:r>
      <w:r w:rsidR="00963B1A">
        <w:rPr>
          <w:rFonts w:ascii="ISOCPEUR" w:hAnsi="ISOCPEUR" w:cs="Arial"/>
          <w:sz w:val="24"/>
        </w:rPr>
        <w:t>ami</w:t>
      </w:r>
      <w:r>
        <w:rPr>
          <w:rFonts w:ascii="ISOCPEUR" w:hAnsi="ISOCPEUR" w:cs="Arial"/>
          <w:sz w:val="24"/>
        </w:rPr>
        <w:t xml:space="preserve"> poszczególnych pomp grzewczych</w:t>
      </w:r>
      <w:r w:rsidR="00963B1A">
        <w:rPr>
          <w:rFonts w:ascii="ISOCPEUR" w:hAnsi="ISOCPEUR" w:cs="Arial"/>
          <w:sz w:val="24"/>
        </w:rPr>
        <w:t xml:space="preserve"> (zasilanie zasobnika c.w.u. oraz pracą obiegu c.o. zasilającego grzejniki)</w:t>
      </w:r>
      <w:r w:rsidR="00273D6C">
        <w:rPr>
          <w:rFonts w:ascii="ISOCPEUR" w:hAnsi="ISOCPEUR" w:cs="Arial"/>
          <w:sz w:val="24"/>
        </w:rPr>
        <w:t>.</w:t>
      </w:r>
      <w:r>
        <w:rPr>
          <w:rFonts w:ascii="ISOCPEUR" w:hAnsi="ISOCPEUR" w:cs="Arial"/>
          <w:sz w:val="24"/>
        </w:rPr>
        <w:t xml:space="preserve"> </w:t>
      </w:r>
      <w:r w:rsidR="00963B1A">
        <w:rPr>
          <w:rFonts w:ascii="ISOCPEUR" w:hAnsi="ISOCPEUR" w:cs="Arial"/>
          <w:sz w:val="24"/>
        </w:rPr>
        <w:t>Do regulacji temperatury w pomieszczeniach posłuży regulator pokojowy</w:t>
      </w:r>
      <w:r w:rsidR="00273D6C">
        <w:rPr>
          <w:rFonts w:ascii="ISOCPEUR" w:hAnsi="ISOCPEUR" w:cs="Arial"/>
          <w:sz w:val="24"/>
        </w:rPr>
        <w:t xml:space="preserve"> z czujnikiem temperatury pomieszczenia</w:t>
      </w:r>
      <w:r w:rsidR="00963B1A">
        <w:rPr>
          <w:rFonts w:ascii="ISOCPEUR" w:hAnsi="ISOCPEUR" w:cs="Arial"/>
          <w:sz w:val="24"/>
        </w:rPr>
        <w:t xml:space="preserve"> połączony z sterownikiem obiegów grzewczych</w:t>
      </w:r>
      <w:r>
        <w:rPr>
          <w:rFonts w:ascii="ISOCPEUR" w:hAnsi="ISOCPEUR" w:cs="Arial"/>
          <w:sz w:val="24"/>
        </w:rPr>
        <w:t xml:space="preserve">. W calu prawidłowej pracy </w:t>
      </w:r>
      <w:r w:rsidR="00963B1A">
        <w:rPr>
          <w:rFonts w:ascii="ISOCPEUR" w:hAnsi="ISOCPEUR" w:cs="Arial"/>
          <w:sz w:val="24"/>
        </w:rPr>
        <w:t>należy zamontować czujniki temperatury na buforach ciepła oraz zasobniku c.w.u</w:t>
      </w:r>
      <w:r w:rsidR="00273D6C">
        <w:rPr>
          <w:rFonts w:ascii="ISOCPEUR" w:hAnsi="ISOCPEUR" w:cs="Arial"/>
          <w:sz w:val="24"/>
        </w:rPr>
        <w:t>.</w:t>
      </w:r>
      <w:r w:rsidR="00D56B89">
        <w:rPr>
          <w:rFonts w:ascii="ISOCPEUR" w:hAnsi="ISOCPEUR" w:cs="Arial"/>
          <w:sz w:val="24"/>
        </w:rPr>
        <w:t xml:space="preserve"> W calu zabezpieczenia instalacji przed zanikiem prądu zakłada się dobór urządzenia podtrzymującego zasilanie elektryczne – UPS (dobór zgodnie z częścią branży elektrycznej).</w:t>
      </w:r>
    </w:p>
    <w:p w14:paraId="473288B5" w14:textId="77777777" w:rsidR="002D4C06" w:rsidRDefault="005038B9">
      <w:pPr>
        <w:pStyle w:val="Nagwek2"/>
        <w:numPr>
          <w:ilvl w:val="0"/>
          <w:numId w:val="2"/>
        </w:numPr>
      </w:pPr>
      <w:bookmarkStart w:id="20" w:name="_Toc159925762"/>
      <w:r>
        <w:lastRenderedPageBreak/>
        <w:t>Chłodniczych</w:t>
      </w:r>
      <w:bookmarkEnd w:id="20"/>
    </w:p>
    <w:p w14:paraId="3CE28C13" w14:textId="6D26BA7B" w:rsidR="00692ED0" w:rsidRDefault="005038B9">
      <w:r>
        <w:t>Nie dotyczy.</w:t>
      </w:r>
    </w:p>
    <w:p w14:paraId="1785556F" w14:textId="77777777" w:rsidR="002D4C06" w:rsidRDefault="005038B9">
      <w:pPr>
        <w:pStyle w:val="Nagwek2"/>
        <w:numPr>
          <w:ilvl w:val="0"/>
          <w:numId w:val="2"/>
        </w:numPr>
      </w:pPr>
      <w:bookmarkStart w:id="21" w:name="_Toc159925763"/>
      <w:r>
        <w:t>Klimatyzacji</w:t>
      </w:r>
      <w:bookmarkEnd w:id="21"/>
    </w:p>
    <w:p w14:paraId="712B37D9" w14:textId="77777777" w:rsidR="002D4C06" w:rsidRDefault="005038B9">
      <w:pPr>
        <w:pStyle w:val="Nagwek2"/>
      </w:pPr>
      <w:bookmarkStart w:id="22" w:name="_Toc159925764"/>
      <w:r>
        <w:t>- wyposażonych w urządzenia, które automatycznie regulują temperaturę oddzielnie w poszczególnych pomieszczeniach lub w wyznaczonej strefie ogrzewanej, w tym urządzenia z indywidualnym sterowaniem pomieszczeniowym (w szczególności termostatyczny zawór grzejnikowy, termostat pokojowy, termostat klimakonwektora wentylatorowego, pojedynczy termostat) lub komunikacja z systemem nadrzędnym oraz funkcją sterowania zależną od zapotrzebowania</w:t>
      </w:r>
      <w:bookmarkEnd w:id="22"/>
    </w:p>
    <w:p w14:paraId="220A6656" w14:textId="3F59BD8B" w:rsidR="002D4C06" w:rsidRDefault="005038B9">
      <w:r>
        <w:t>Projektuje się automatykę regulującą temperaturę dla obiegu grzewczego za pomocą bezprzewodow</w:t>
      </w:r>
      <w:r w:rsidR="00FA6715">
        <w:t>ego</w:t>
      </w:r>
      <w:r>
        <w:t xml:space="preserve"> automaty</w:t>
      </w:r>
      <w:r w:rsidR="00FA6715">
        <w:t xml:space="preserve">cznego </w:t>
      </w:r>
      <w:r>
        <w:t>regulator</w:t>
      </w:r>
      <w:r w:rsidR="00FA6715">
        <w:t>a</w:t>
      </w:r>
      <w:r>
        <w:t xml:space="preserve"> pokojow</w:t>
      </w:r>
      <w:r w:rsidR="00FA6715">
        <w:t>ego.</w:t>
      </w:r>
    </w:p>
    <w:p w14:paraId="0404B74E" w14:textId="77777777" w:rsidR="002D4C06" w:rsidRDefault="005038B9">
      <w:pPr>
        <w:pStyle w:val="Nagwek2"/>
        <w:numPr>
          <w:ilvl w:val="0"/>
          <w:numId w:val="2"/>
        </w:numPr>
      </w:pPr>
      <w:bookmarkStart w:id="23" w:name="_Toc159925765"/>
      <w:r>
        <w:t>Wentylacji grawitacyjnej, grawitacyjnej wspomaganej i mechanicznej</w:t>
      </w:r>
      <w:bookmarkEnd w:id="23"/>
    </w:p>
    <w:p w14:paraId="02568369" w14:textId="091EC117" w:rsidR="008E14C1" w:rsidRPr="00F72384" w:rsidRDefault="00FA6715">
      <w:r w:rsidRPr="00D56B89">
        <w:t xml:space="preserve">Zgodnie z opinią kominiarską </w:t>
      </w:r>
      <w:r w:rsidR="00F72384">
        <w:t>załączoną do dokumentacji.</w:t>
      </w:r>
    </w:p>
    <w:p w14:paraId="230BB805" w14:textId="76AA82B5" w:rsidR="008E14C1" w:rsidRPr="008E14C1" w:rsidRDefault="005038B9" w:rsidP="008E14C1">
      <w:pPr>
        <w:pStyle w:val="Nagwek2"/>
        <w:numPr>
          <w:ilvl w:val="0"/>
          <w:numId w:val="2"/>
        </w:numPr>
      </w:pPr>
      <w:bookmarkStart w:id="24" w:name="_Toc159925766"/>
      <w:r>
        <w:t>Wodociągowych i kanalizacyjnych</w:t>
      </w:r>
      <w:bookmarkEnd w:id="24"/>
    </w:p>
    <w:p w14:paraId="16F724F3" w14:textId="10EB8789" w:rsidR="008E14C1" w:rsidRPr="00D56B89" w:rsidRDefault="008E14C1" w:rsidP="00D56B89">
      <w:pPr>
        <w:pStyle w:val="Akapitzlist"/>
        <w:numPr>
          <w:ilvl w:val="0"/>
          <w:numId w:val="11"/>
        </w:numPr>
        <w:rPr>
          <w:b/>
          <w:bCs/>
        </w:rPr>
      </w:pPr>
      <w:r w:rsidRPr="00D56B89">
        <w:rPr>
          <w:b/>
          <w:bCs/>
        </w:rPr>
        <w:t>WEWNĘTRZNA INSTALACJA WODOCIĄGOWA</w:t>
      </w:r>
    </w:p>
    <w:p w14:paraId="4BEB3CD1" w14:textId="314B4119" w:rsidR="008E14C1" w:rsidRPr="008E14C1" w:rsidRDefault="00FA6715" w:rsidP="008E14C1">
      <w:pPr>
        <w:pStyle w:val="Tekstpodstawowy"/>
        <w:numPr>
          <w:ilvl w:val="0"/>
          <w:numId w:val="10"/>
        </w:numPr>
        <w:suppressAutoHyphens w:val="0"/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 w:rsidRPr="00C85B2D">
        <w:rPr>
          <w:rFonts w:ascii="ISOCPEUR" w:hAnsi="ISOCPEUR" w:cs="Arial"/>
          <w:b/>
          <w:bCs/>
          <w:sz w:val="24"/>
          <w:u w:val="single"/>
        </w:rPr>
        <w:t>Przewody wodociągowe</w:t>
      </w:r>
    </w:p>
    <w:p w14:paraId="0158E69F" w14:textId="4468C19D" w:rsidR="00C1296D" w:rsidRDefault="00FA6715" w:rsidP="006C5B36">
      <w:pPr>
        <w:spacing w:before="9"/>
        <w:ind w:right="-28" w:firstLine="708"/>
        <w:rPr>
          <w:rFonts w:cs="Arial"/>
          <w:iCs/>
          <w:shd w:val="clear" w:color="auto" w:fill="FFFFFF"/>
        </w:rPr>
      </w:pPr>
      <w:r w:rsidRPr="00C36EFE">
        <w:rPr>
          <w:rFonts w:cs="Arial"/>
        </w:rPr>
        <w:t xml:space="preserve">Wewnętrzną instalację wodociągową zaprojektowano z rur </w:t>
      </w:r>
      <w:r>
        <w:rPr>
          <w:rFonts w:cs="Arial"/>
        </w:rPr>
        <w:t>miedzianych</w:t>
      </w:r>
      <w:r w:rsidR="00963B1A">
        <w:rPr>
          <w:rFonts w:cs="Arial"/>
        </w:rPr>
        <w:t xml:space="preserve"> </w:t>
      </w:r>
      <w:r w:rsidR="00D56B89">
        <w:rPr>
          <w:rFonts w:cs="Arial"/>
        </w:rPr>
        <w:t xml:space="preserve">twardych </w:t>
      </w:r>
      <w:r w:rsidR="00963B1A">
        <w:rPr>
          <w:rFonts w:cs="Arial"/>
        </w:rPr>
        <w:t>łączonych przez lutowanie miękkie lub zastosowanie złączek zaciskowych.</w:t>
      </w:r>
      <w:r w:rsidRPr="00C36EFE">
        <w:rPr>
          <w:rFonts w:cs="Arial"/>
        </w:rPr>
        <w:t xml:space="preserve"> Rozprowadzenie przewodów wodociągowych </w:t>
      </w:r>
      <w:r>
        <w:rPr>
          <w:rFonts w:cs="Arial"/>
        </w:rPr>
        <w:t>na zewnętrznych ścianach</w:t>
      </w:r>
      <w:r w:rsidRPr="00C36EFE">
        <w:rPr>
          <w:rFonts w:cs="Arial"/>
        </w:rPr>
        <w:t>. W przejściach przez ściany należy zastosować tuleje ochronne o średnicach o dwie dymensje większe, wypełnione kitem plastycznym lub elastycznym. Tuleje umożliwiają swobodne przemieszczanie przewodu w przegrodzie. Do mocowania przewodów stosować uchwyty zgodnie z instrukcją producenta rur. Rozstaw uchwytów przesuwnych powinien być zgodny z wytycznymi producenta i załączonym rysunkiem. Kompensację wydłużeń liniowych przewodów uzyskuje się w wyniku zmiany kierunku prowadzenia przewodów, właściwego rozmieszczenia punktów stałych i zastosowania elementów kompensujących. Kompensator należy umieścić w środku pomiędzy uchwytami stałymi lub dwoma odgałęzieniami tak, aby w osi symetrii był mocowany uchwytem stałym. Przewody wodociągowe należy zaizolować za pomocą pianki poliuretanowej</w:t>
      </w:r>
      <w:r w:rsidRPr="00C36EFE">
        <w:rPr>
          <w:rFonts w:cs="Arial"/>
          <w:i/>
        </w:rPr>
        <w:t>.</w:t>
      </w:r>
      <w:r w:rsidRPr="00C36EFE">
        <w:rPr>
          <w:rFonts w:cs="Arial"/>
        </w:rPr>
        <w:t xml:space="preserve"> </w:t>
      </w:r>
      <w:r w:rsidRPr="00C36EFE">
        <w:rPr>
          <w:rFonts w:cstheme="majorHAnsi"/>
          <w:shd w:val="clear" w:color="auto" w:fill="FFFFFF"/>
        </w:rPr>
        <w:t xml:space="preserve">Grubości izolacji cieplnej przewodów i komponentów według </w:t>
      </w:r>
      <w:r w:rsidRPr="00C36EFE">
        <w:rPr>
          <w:rStyle w:val="apple-converted-space"/>
          <w:rFonts w:cs="Arial"/>
          <w:i/>
          <w:iCs/>
          <w:color w:val="333333"/>
          <w:sz w:val="18"/>
          <w:szCs w:val="18"/>
          <w:shd w:val="clear" w:color="auto" w:fill="FFFFFF"/>
        </w:rPr>
        <w:t> </w:t>
      </w:r>
      <w:r w:rsidRPr="00C36EFE">
        <w:rPr>
          <w:rFonts w:cs="Arial"/>
          <w:iCs/>
          <w:shd w:val="clear" w:color="auto" w:fill="FFFFFF"/>
        </w:rPr>
        <w:t xml:space="preserve">Rozporządzenie Ministra Transportu, Budownictwa i Gospodarki Morskiej z dnia </w:t>
      </w:r>
      <w:r w:rsidRPr="00C36EFE">
        <w:rPr>
          <w:rFonts w:cs="Arial"/>
          <w:iCs/>
          <w:shd w:val="clear" w:color="auto" w:fill="FFFFFF"/>
        </w:rPr>
        <w:lastRenderedPageBreak/>
        <w:t>5 lipca 2013 r. zmieniające rozporządzenie w sprawie warunków technicznych, jakim powinny odpowiadać budynki i ich usytuowanie.</w:t>
      </w:r>
    </w:p>
    <w:p w14:paraId="44AAC18B" w14:textId="77777777" w:rsidR="00692ED0" w:rsidRDefault="00692ED0" w:rsidP="006C5B36">
      <w:pPr>
        <w:spacing w:before="9"/>
        <w:ind w:right="-28" w:firstLine="708"/>
        <w:rPr>
          <w:rFonts w:cs="Arial"/>
          <w:iCs/>
          <w:shd w:val="clear" w:color="auto" w:fill="FFFFFF"/>
        </w:rPr>
      </w:pPr>
    </w:p>
    <w:p w14:paraId="123E29A5" w14:textId="77777777" w:rsidR="00D56B89" w:rsidRPr="00273D6C" w:rsidRDefault="00D56B89" w:rsidP="00D56B89">
      <w:pPr>
        <w:pStyle w:val="Akapitzlist"/>
        <w:numPr>
          <w:ilvl w:val="0"/>
          <w:numId w:val="11"/>
        </w:numPr>
        <w:suppressAutoHyphens w:val="0"/>
        <w:spacing w:after="0"/>
        <w:rPr>
          <w:rFonts w:cs="Arial"/>
        </w:rPr>
      </w:pPr>
      <w:r w:rsidRPr="00273D6C">
        <w:rPr>
          <w:rStyle w:val="Pogrubienie"/>
          <w:rFonts w:cs="Arial"/>
        </w:rPr>
        <w:t>Maksymalny rozstaw podpór dla rur miedzianych:</w:t>
      </w:r>
      <w:r w:rsidRPr="00273D6C">
        <w:rPr>
          <w:rFonts w:cs="Arial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7"/>
        <w:gridCol w:w="2004"/>
        <w:gridCol w:w="1805"/>
        <w:gridCol w:w="2705"/>
      </w:tblGrid>
      <w:tr w:rsidR="00D56B89" w:rsidRPr="00273D6C" w14:paraId="7150E834" w14:textId="77777777" w:rsidTr="003E4113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D06765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1B8055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Średnica nominalna rury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7136C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Przewód montowany</w:t>
            </w:r>
          </w:p>
        </w:tc>
      </w:tr>
      <w:tr w:rsidR="00D56B89" w:rsidRPr="00273D6C" w14:paraId="06DD09A0" w14:textId="77777777" w:rsidTr="003E4113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0827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EAA459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AFBE8D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Pionowo*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2E075B" w14:textId="77777777" w:rsidR="00D56B89" w:rsidRPr="00273D6C" w:rsidRDefault="00D56B89" w:rsidP="003E4113">
            <w:pPr>
              <w:suppressAutoHyphens w:val="0"/>
              <w:spacing w:after="36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Inaczej</w:t>
            </w:r>
          </w:p>
        </w:tc>
      </w:tr>
      <w:tr w:rsidR="00D56B89" w:rsidRPr="00273D6C" w14:paraId="26EA5682" w14:textId="77777777" w:rsidTr="003E4113">
        <w:tc>
          <w:tcPr>
            <w:tcW w:w="1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6F140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Połączenia lutowane kapilarnie,</w:t>
            </w:r>
          </w:p>
          <w:p w14:paraId="332211F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połączenia zaciskowe</w:t>
            </w:r>
          </w:p>
          <w:p w14:paraId="3D1747C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28A4F5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DN12-15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4D2FC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2EF14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1,2</w:t>
            </w:r>
          </w:p>
        </w:tc>
      </w:tr>
      <w:tr w:rsidR="00D56B89" w:rsidRPr="00273D6C" w14:paraId="7C9379E5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5716D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D1EE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F7D951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58B7E5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1,5</w:t>
            </w:r>
          </w:p>
        </w:tc>
      </w:tr>
      <w:tr w:rsidR="00D56B89" w:rsidRPr="00273D6C" w14:paraId="716EEAB8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B83EC0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4C2FA0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CC1233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E2F8C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2,0</w:t>
            </w:r>
          </w:p>
        </w:tc>
      </w:tr>
      <w:tr w:rsidR="00D56B89" w:rsidRPr="00273D6C" w14:paraId="6053183D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2F7B92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A46B15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DN28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ACAC5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5C69C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2,2</w:t>
            </w:r>
          </w:p>
        </w:tc>
      </w:tr>
      <w:tr w:rsidR="00D56B89" w:rsidRPr="00273D6C" w14:paraId="625B6379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5BC4A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A564D0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DN35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1931D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99DA61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2,7</w:t>
            </w:r>
          </w:p>
        </w:tc>
      </w:tr>
      <w:tr w:rsidR="00D56B89" w:rsidRPr="00273D6C" w14:paraId="5CC6A474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04078D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A289F6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DN42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935EC3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A721C1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3,0</w:t>
            </w:r>
          </w:p>
        </w:tc>
      </w:tr>
      <w:tr w:rsidR="00D56B89" w:rsidRPr="00273D6C" w14:paraId="13CD41FA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9FF0F3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EB68F4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DN54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2627D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D33CB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3,5</w:t>
            </w:r>
          </w:p>
        </w:tc>
      </w:tr>
      <w:tr w:rsidR="00D56B89" w:rsidRPr="00273D6C" w14:paraId="6F745B6A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68D336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B8BB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DN64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BE82A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F6505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4,0</w:t>
            </w:r>
          </w:p>
        </w:tc>
      </w:tr>
      <w:tr w:rsidR="00D56B89" w:rsidRPr="00273D6C" w14:paraId="09B11495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3D47D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B974E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DN76,1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C84149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7D5EF7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4,2</w:t>
            </w:r>
          </w:p>
        </w:tc>
      </w:tr>
      <w:tr w:rsidR="00D56B89" w:rsidRPr="00273D6C" w14:paraId="06C7AECE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6F4C5A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D109AF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DN88,9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6D7B7C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26EFBC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4,7</w:t>
            </w:r>
          </w:p>
        </w:tc>
      </w:tr>
      <w:tr w:rsidR="00D56B89" w:rsidRPr="00273D6C" w14:paraId="16EE1B59" w14:textId="77777777" w:rsidTr="003E411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89CE75" w14:textId="77777777" w:rsidR="00D56B89" w:rsidRPr="00273D6C" w:rsidRDefault="00D56B89" w:rsidP="003E4113">
            <w:pPr>
              <w:suppressAutoHyphens w:val="0"/>
              <w:spacing w:after="0" w:line="240" w:lineRule="auto"/>
              <w:jc w:val="left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C22C22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DN108-159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23CEB8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BE55CA" w14:textId="77777777" w:rsidR="00D56B89" w:rsidRPr="00273D6C" w:rsidRDefault="00D56B89" w:rsidP="003E4113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</w:pPr>
            <w:r w:rsidRPr="00273D6C">
              <w:rPr>
                <w:rFonts w:eastAsia="Times New Roman" w:cs="Times New Roman"/>
                <w:color w:val="2A2D2E"/>
                <w:sz w:val="16"/>
                <w:szCs w:val="16"/>
                <w:lang w:eastAsia="pl-PL"/>
              </w:rPr>
              <w:t>5,0</w:t>
            </w:r>
          </w:p>
        </w:tc>
      </w:tr>
    </w:tbl>
    <w:p w14:paraId="2CFD7354" w14:textId="77777777" w:rsidR="00D56B89" w:rsidRPr="00C36EFE" w:rsidRDefault="00D56B89" w:rsidP="00D56B89">
      <w:pPr>
        <w:spacing w:before="9"/>
        <w:ind w:right="-28"/>
        <w:rPr>
          <w:rFonts w:cs="Arial"/>
        </w:rPr>
      </w:pPr>
    </w:p>
    <w:p w14:paraId="75A307DA" w14:textId="77777777" w:rsidR="00FA6715" w:rsidRPr="00C85B2D" w:rsidRDefault="00FA6715" w:rsidP="00963B1A">
      <w:pPr>
        <w:pStyle w:val="Tekstpodstawowy"/>
        <w:numPr>
          <w:ilvl w:val="0"/>
          <w:numId w:val="10"/>
        </w:numPr>
        <w:suppressAutoHyphens w:val="0"/>
        <w:spacing w:before="120" w:line="360" w:lineRule="auto"/>
        <w:rPr>
          <w:rFonts w:ascii="ISOCPEUR" w:hAnsi="ISOCPEUR" w:cs="Arial"/>
          <w:b/>
          <w:bCs/>
          <w:sz w:val="24"/>
          <w:u w:val="single"/>
        </w:rPr>
      </w:pPr>
      <w:r w:rsidRPr="00C85B2D">
        <w:rPr>
          <w:rFonts w:ascii="ISOCPEUR" w:hAnsi="ISOCPEUR" w:cs="Arial"/>
          <w:b/>
          <w:bCs/>
          <w:sz w:val="24"/>
          <w:u w:val="single"/>
        </w:rPr>
        <w:t>Armatura i wyposażenie techniczne.</w:t>
      </w:r>
    </w:p>
    <w:p w14:paraId="0A712312" w14:textId="2D902EEA" w:rsidR="00FA6715" w:rsidRDefault="00FA6715" w:rsidP="00FA6715">
      <w:pPr>
        <w:ind w:right="-208" w:firstLine="708"/>
        <w:rPr>
          <w:rFonts w:cs="Arial"/>
        </w:rPr>
      </w:pPr>
      <w:r w:rsidRPr="00D86D8B">
        <w:rPr>
          <w:rFonts w:cs="Arial"/>
        </w:rPr>
        <w:t xml:space="preserve">Jako armaturę odcinającą na przewodach wodociągowych zastosować zawory kulowe. Ciepłą wodę użytkową zapewniać będzie zasobnik ciepłej wody użytkowej o pojemności </w:t>
      </w:r>
      <w:r>
        <w:rPr>
          <w:rFonts w:cs="Arial"/>
        </w:rPr>
        <w:t>200</w:t>
      </w:r>
      <w:r w:rsidRPr="00D86D8B">
        <w:rPr>
          <w:rFonts w:cs="Arial"/>
        </w:rPr>
        <w:t xml:space="preserve"> litrów</w:t>
      </w:r>
      <w:r w:rsidR="00963B1A">
        <w:rPr>
          <w:rFonts w:cs="Arial"/>
        </w:rPr>
        <w:t xml:space="preserve"> z wbudowaną grzałką elektryczną o mocy </w:t>
      </w:r>
      <w:r w:rsidR="003A7241">
        <w:rPr>
          <w:rFonts w:cs="Arial"/>
        </w:rPr>
        <w:t>1,5</w:t>
      </w:r>
      <w:r w:rsidR="00963B1A">
        <w:rPr>
          <w:rFonts w:cs="Arial"/>
        </w:rPr>
        <w:t>KW</w:t>
      </w:r>
      <w:r w:rsidRPr="00D86D8B">
        <w:rPr>
          <w:rFonts w:cs="Arial"/>
        </w:rPr>
        <w:t>. Zgodnie z przepisami techniczno-budowlanymi instalacja powinna być poddana dezynfekcji wodą o temperaturze nie niższej 70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 i nie wyższej niż 80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C. Jej celem jest ograniczenie zagrożenia mikrobiologicznego (w tym bakterii Legionella). Temperatura użyteczna ciepłej wody użytkowej nie niższa niż 55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 i nie wyższa 60</w:t>
      </w:r>
      <w:r w:rsidRPr="00D86D8B">
        <w:rPr>
          <w:rFonts w:cs="Arial"/>
          <w:vertAlign w:val="superscript"/>
        </w:rPr>
        <w:t>0</w:t>
      </w:r>
      <w:r w:rsidRPr="00D86D8B">
        <w:rPr>
          <w:rFonts w:cs="Arial"/>
        </w:rPr>
        <w:t>C .Instalacja wyposażona zostanie w niezbędną armaturę wymaganą do prawidłowej pracy instalacji (pompę cyrkulacyjną, armaturę zabezpieczającą i stabilizującą ciśnienie). W celu utrzymania prawidło</w:t>
      </w:r>
      <w:r w:rsidR="001874F4">
        <w:rPr>
          <w:rFonts w:cs="Arial"/>
        </w:rPr>
        <w:t>wej jakości wody przy uzupełnianiu zładu instalacji c.o. należy zastosować uzdatniacz wody oraz zawór napełniania instalacji</w:t>
      </w:r>
      <w:r w:rsidR="00812060">
        <w:rPr>
          <w:rFonts w:cs="Arial"/>
        </w:rPr>
        <w:t>.</w:t>
      </w:r>
    </w:p>
    <w:p w14:paraId="3652912C" w14:textId="77777777" w:rsidR="00FA6715" w:rsidRPr="00963B1A" w:rsidRDefault="00FA6715" w:rsidP="00963B1A">
      <w:pPr>
        <w:pStyle w:val="Akapitzlist"/>
        <w:numPr>
          <w:ilvl w:val="0"/>
          <w:numId w:val="10"/>
        </w:numPr>
        <w:suppressAutoHyphens w:val="0"/>
        <w:ind w:right="-208"/>
        <w:rPr>
          <w:rFonts w:cs="Arial"/>
          <w:b/>
          <w:bCs/>
          <w:u w:val="single"/>
        </w:rPr>
      </w:pPr>
      <w:r w:rsidRPr="00963B1A">
        <w:rPr>
          <w:rFonts w:cs="Arial"/>
          <w:b/>
          <w:bCs/>
          <w:u w:val="single"/>
        </w:rPr>
        <w:t xml:space="preserve">Próba szczelności instalacji </w:t>
      </w:r>
    </w:p>
    <w:p w14:paraId="516D09E6" w14:textId="635152F2" w:rsidR="00D56B89" w:rsidRDefault="00FA6715" w:rsidP="00C1296D">
      <w:pPr>
        <w:pStyle w:val="Tekstpodstawowy3"/>
        <w:ind w:firstLine="708"/>
        <w:rPr>
          <w:rFonts w:cs="Arial"/>
          <w:sz w:val="24"/>
        </w:rPr>
      </w:pPr>
      <w:r w:rsidRPr="005F1A2F">
        <w:rPr>
          <w:rFonts w:cs="Arial"/>
          <w:sz w:val="24"/>
        </w:rPr>
        <w:lastRenderedPageBreak/>
        <w:t xml:space="preserve">Instalację wodociągową po wykonaniu należy poddać próbie ciśnieniowej. Zgodnie z wytycznymi próbę szczelności należy przeprowadzać przed zakryciem instalacji. Przed próbą należy napełnić instalację wodą oraz dokładnie odpowietrzyć. Wartość ciśnienia próbnego (1,5 ciśnienia roboczego) należy dwukrotnie podnosić w okresie 30 minut </w:t>
      </w:r>
      <w:r>
        <w:rPr>
          <w:rFonts w:cs="Arial"/>
          <w:sz w:val="24"/>
        </w:rPr>
        <w:t>d</w:t>
      </w:r>
      <w:r w:rsidRPr="005F1A2F">
        <w:rPr>
          <w:rFonts w:cs="Arial"/>
          <w:sz w:val="24"/>
        </w:rPr>
        <w:t>o pierwotnej wartości. Po dalszych 30 minutach spadek ciśnienia nie może przekraczać 0,06 MPa. W czasie następnych 120 minut spadek ciśnienia nie może przekroczyć 0,02 MPa. W przypadku wystąpienia przecieków podczas przeprowadzania próby szczelności należy je usunąć i ponownie przeprowadzić całą próbę od początku.</w:t>
      </w:r>
    </w:p>
    <w:p w14:paraId="1FF05BD3" w14:textId="77777777" w:rsidR="00692ED0" w:rsidRDefault="00692ED0" w:rsidP="00C1296D">
      <w:pPr>
        <w:pStyle w:val="Tekstpodstawowy3"/>
        <w:ind w:firstLine="708"/>
        <w:rPr>
          <w:rFonts w:cs="Arial"/>
          <w:sz w:val="24"/>
        </w:rPr>
      </w:pPr>
    </w:p>
    <w:p w14:paraId="27C85347" w14:textId="1EAEE6B4" w:rsidR="008E14C1" w:rsidRPr="00D56B89" w:rsidRDefault="008E14C1" w:rsidP="00D56B89">
      <w:pPr>
        <w:pStyle w:val="Akapitzlist"/>
        <w:numPr>
          <w:ilvl w:val="0"/>
          <w:numId w:val="11"/>
        </w:numPr>
        <w:rPr>
          <w:b/>
          <w:bCs/>
        </w:rPr>
      </w:pPr>
      <w:r w:rsidRPr="00D56B89">
        <w:rPr>
          <w:b/>
          <w:bCs/>
        </w:rPr>
        <w:t>WEWNĘTRZNA INSTALACJA KANALIZACJI SANITARNEJ</w:t>
      </w:r>
    </w:p>
    <w:p w14:paraId="7710B0BE" w14:textId="059407E9" w:rsidR="008E14C1" w:rsidRDefault="008E14C1" w:rsidP="008E14C1">
      <w:pPr>
        <w:pStyle w:val="WW-Tekstpodstawowywcity2"/>
        <w:spacing w:before="9" w:line="360" w:lineRule="auto"/>
        <w:ind w:left="0" w:right="-28" w:firstLine="708"/>
        <w:rPr>
          <w:rFonts w:ascii="ISOCPEUR" w:hAnsi="ISOCPEUR" w:cs="Arial"/>
          <w:sz w:val="24"/>
          <w:szCs w:val="24"/>
        </w:rPr>
      </w:pPr>
      <w:r w:rsidRPr="005F1A2F">
        <w:rPr>
          <w:rFonts w:ascii="ISOCPEUR" w:hAnsi="ISOCPEUR" w:cs="Arial"/>
          <w:sz w:val="24"/>
          <w:szCs w:val="24"/>
        </w:rPr>
        <w:t>Wewnętrzną instalację kanalizacyjną i podejścia do przyborów wykonać z rur P</w:t>
      </w:r>
      <w:r>
        <w:rPr>
          <w:rFonts w:ascii="ISOCPEUR" w:hAnsi="ISOCPEUR" w:cs="Arial"/>
          <w:sz w:val="24"/>
          <w:szCs w:val="24"/>
        </w:rPr>
        <w:t>VC</w:t>
      </w:r>
      <w:r w:rsidRPr="005F1A2F">
        <w:rPr>
          <w:rFonts w:ascii="ISOCPEUR" w:hAnsi="ISOCPEUR" w:cs="Arial"/>
          <w:sz w:val="24"/>
          <w:szCs w:val="24"/>
        </w:rPr>
        <w:t xml:space="preserve"> kielichowych uszczelnionych gumowymi pierścieniami</w:t>
      </w:r>
      <w:r w:rsidR="00D56B89">
        <w:rPr>
          <w:rFonts w:ascii="ISOCPEUR" w:hAnsi="ISOCPEUR" w:cs="Arial"/>
          <w:sz w:val="24"/>
          <w:szCs w:val="24"/>
        </w:rPr>
        <w:t xml:space="preserve"> oraz stalowych</w:t>
      </w:r>
      <w:r w:rsidRPr="005F1A2F">
        <w:rPr>
          <w:rFonts w:ascii="ISOCPEUR" w:hAnsi="ISOCPEUR" w:cs="Arial"/>
          <w:sz w:val="24"/>
          <w:szCs w:val="24"/>
        </w:rPr>
        <w:t xml:space="preserve">. Odpowietrzenie instalacji przewidziano poprzez </w:t>
      </w:r>
      <w:r>
        <w:rPr>
          <w:rFonts w:ascii="ISOCPEUR" w:hAnsi="ISOCPEUR" w:cs="Arial"/>
          <w:sz w:val="24"/>
          <w:szCs w:val="24"/>
        </w:rPr>
        <w:t xml:space="preserve">istniejące </w:t>
      </w:r>
      <w:r w:rsidRPr="005F1A2F">
        <w:rPr>
          <w:rFonts w:ascii="ISOCPEUR" w:hAnsi="ISOCPEUR" w:cs="Arial"/>
          <w:sz w:val="24"/>
          <w:szCs w:val="24"/>
        </w:rPr>
        <w:t xml:space="preserve">rury wywiewne ø110/160 wyprowadzone ponad dach oraz zawory napowietrzające. Piony i podejścia do przyborów prowadzić w bruzdach i szachtach instalacyjnych. Przy przejściach przez przegrody konstrukcyjne przewody kanalizacyjne umieścić w rurach stalowych ochronnych ø139x3.6 wg PN–79/H–74244. Odpływy od zlewozmywaków i umywalek 0,5m nad posadzką. </w:t>
      </w:r>
    </w:p>
    <w:p w14:paraId="49ED1841" w14:textId="12E0B3BE" w:rsidR="008E14C1" w:rsidRPr="008E14C1" w:rsidRDefault="008E14C1" w:rsidP="008E14C1">
      <w:pPr>
        <w:pStyle w:val="WW-Tekstpodstawowywcity2"/>
        <w:spacing w:before="9" w:line="360" w:lineRule="auto"/>
        <w:ind w:left="0" w:right="-28" w:firstLine="708"/>
        <w:rPr>
          <w:rFonts w:ascii="ISOCPEUR" w:hAnsi="ISOCPEUR" w:cs="Arial"/>
          <w:sz w:val="24"/>
          <w:szCs w:val="24"/>
        </w:rPr>
      </w:pPr>
      <w:r>
        <w:rPr>
          <w:rFonts w:ascii="ISOCPEUR" w:hAnsi="ISOCPEUR" w:cs="Arial"/>
          <w:sz w:val="24"/>
          <w:szCs w:val="24"/>
        </w:rPr>
        <w:t>W celu odprowadzenia nieczystości ciekłych z pomieszczenia piwnicznego należy zastosować pompę zatapialną zamontowaną w studni betonowej schładzającej o średnicy 0,6m i głębokości 0,8m</w:t>
      </w:r>
      <w:r w:rsidR="00D329F3">
        <w:rPr>
          <w:rFonts w:ascii="ISOCPEUR" w:hAnsi="ISOCPEUR" w:cs="Arial"/>
          <w:sz w:val="24"/>
          <w:szCs w:val="24"/>
        </w:rPr>
        <w:t xml:space="preserve"> zintegrowanej z wpustem.</w:t>
      </w:r>
    </w:p>
    <w:p w14:paraId="6535746D" w14:textId="77777777" w:rsidR="002D4C06" w:rsidRDefault="005038B9">
      <w:pPr>
        <w:pStyle w:val="Nagwek2"/>
        <w:numPr>
          <w:ilvl w:val="0"/>
          <w:numId w:val="2"/>
        </w:numPr>
      </w:pPr>
      <w:bookmarkStart w:id="25" w:name="_Toc159925767"/>
      <w:r>
        <w:t>Gazowych</w:t>
      </w:r>
      <w:bookmarkEnd w:id="25"/>
    </w:p>
    <w:p w14:paraId="7AFAB857" w14:textId="41E8038D" w:rsidR="00C1296D" w:rsidRDefault="005038B9">
      <w:r>
        <w:t>Nie dotyczy</w:t>
      </w:r>
    </w:p>
    <w:p w14:paraId="45CEC485" w14:textId="77777777" w:rsidR="002D4C06" w:rsidRDefault="005038B9">
      <w:pPr>
        <w:pStyle w:val="Nagwek2"/>
        <w:numPr>
          <w:ilvl w:val="0"/>
          <w:numId w:val="2"/>
        </w:numPr>
      </w:pPr>
      <w:bookmarkStart w:id="26" w:name="_Toc159925768"/>
      <w:r>
        <w:t>Elektroenergetycznych</w:t>
      </w:r>
      <w:bookmarkEnd w:id="26"/>
    </w:p>
    <w:p w14:paraId="0B80D1FB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 w:line="240" w:lineRule="auto"/>
        <w:jc w:val="left"/>
        <w:rPr>
          <w:rFonts w:ascii="Times New Roman" w:hAnsi="Times New Roman"/>
          <w:b/>
          <w:bCs/>
        </w:rPr>
      </w:pPr>
      <w:r w:rsidRPr="007770CE">
        <w:rPr>
          <w:b/>
          <w:bCs/>
        </w:rPr>
        <w:t>Temat opracowania</w:t>
      </w:r>
      <w:r w:rsidRPr="007770CE">
        <w:rPr>
          <w:b/>
          <w:bCs/>
        </w:rPr>
        <w:tab/>
      </w:r>
    </w:p>
    <w:p w14:paraId="68045077" w14:textId="77777777" w:rsidR="00025AAB" w:rsidRPr="007770CE" w:rsidRDefault="00025AAB" w:rsidP="00025AAB">
      <w:pPr>
        <w:pStyle w:val="Nagwek4"/>
        <w:ind w:left="0"/>
        <w:rPr>
          <w:b w:val="0"/>
          <w:bCs w:val="0"/>
          <w:i w:val="0"/>
          <w:iCs w:val="0"/>
          <w:color w:val="auto"/>
        </w:rPr>
      </w:pPr>
      <w:r w:rsidRPr="007770CE">
        <w:rPr>
          <w:b w:val="0"/>
          <w:bCs w:val="0"/>
          <w:i w:val="0"/>
          <w:iCs w:val="0"/>
          <w:color w:val="auto"/>
        </w:rPr>
        <w:t xml:space="preserve">Tematem opracowania jest projekt branży elektrycznej </w:t>
      </w:r>
      <w:r>
        <w:rPr>
          <w:b w:val="0"/>
          <w:bCs w:val="0"/>
          <w:i w:val="0"/>
          <w:iCs w:val="0"/>
          <w:color w:val="auto"/>
        </w:rPr>
        <w:t>dla</w:t>
      </w:r>
      <w:r w:rsidRPr="007770CE">
        <w:rPr>
          <w:b w:val="0"/>
          <w:bCs w:val="0"/>
          <w:i w:val="0"/>
          <w:iCs w:val="0"/>
          <w:color w:val="auto"/>
        </w:rPr>
        <w:t xml:space="preserve"> modernizacji kotłowni budynku. </w:t>
      </w:r>
    </w:p>
    <w:p w14:paraId="088FCD9C" w14:textId="77777777" w:rsidR="00025AAB" w:rsidRDefault="00025AAB" w:rsidP="00025AAB">
      <w:pPr>
        <w:pStyle w:val="Nagwek4"/>
        <w:ind w:left="0"/>
        <w:rPr>
          <w:b w:val="0"/>
          <w:bCs w:val="0"/>
          <w:i w:val="0"/>
          <w:iCs w:val="0"/>
          <w:color w:val="auto"/>
        </w:rPr>
      </w:pPr>
      <w:r w:rsidRPr="007770CE">
        <w:rPr>
          <w:b w:val="0"/>
          <w:bCs w:val="0"/>
          <w:i w:val="0"/>
          <w:iCs w:val="0"/>
          <w:color w:val="auto"/>
        </w:rPr>
        <w:t xml:space="preserve">Niniejszy projekt obejmuje instalacje elektryczną </w:t>
      </w:r>
      <w:r>
        <w:rPr>
          <w:b w:val="0"/>
          <w:bCs w:val="0"/>
          <w:i w:val="0"/>
          <w:iCs w:val="0"/>
          <w:color w:val="auto"/>
        </w:rPr>
        <w:t>dla</w:t>
      </w:r>
      <w:r w:rsidRPr="007770CE">
        <w:rPr>
          <w:b w:val="0"/>
          <w:bCs w:val="0"/>
          <w:i w:val="0"/>
          <w:iCs w:val="0"/>
          <w:color w:val="auto"/>
        </w:rPr>
        <w:t xml:space="preserve"> zasilani</w:t>
      </w:r>
      <w:r>
        <w:rPr>
          <w:b w:val="0"/>
          <w:bCs w:val="0"/>
          <w:i w:val="0"/>
          <w:iCs w:val="0"/>
          <w:color w:val="auto"/>
        </w:rPr>
        <w:t>a</w:t>
      </w:r>
      <w:r w:rsidRPr="007770CE">
        <w:rPr>
          <w:b w:val="0"/>
          <w:bCs w:val="0"/>
          <w:i w:val="0"/>
          <w:iCs w:val="0"/>
          <w:color w:val="auto"/>
        </w:rPr>
        <w:t xml:space="preserve"> urządzeń odbiorczych takich jak np. oświetlenie, gniazda</w:t>
      </w:r>
      <w:r>
        <w:rPr>
          <w:b w:val="0"/>
          <w:bCs w:val="0"/>
          <w:i w:val="0"/>
          <w:iCs w:val="0"/>
          <w:color w:val="auto"/>
        </w:rPr>
        <w:t xml:space="preserve"> wtykowe</w:t>
      </w:r>
      <w:r w:rsidRPr="007770CE">
        <w:rPr>
          <w:b w:val="0"/>
          <w:bCs w:val="0"/>
          <w:i w:val="0"/>
          <w:iCs w:val="0"/>
          <w:color w:val="auto"/>
        </w:rPr>
        <w:t xml:space="preserve">, rozdzielnice itp. </w:t>
      </w:r>
      <w:r>
        <w:rPr>
          <w:b w:val="0"/>
          <w:bCs w:val="0"/>
          <w:i w:val="0"/>
          <w:iCs w:val="0"/>
          <w:color w:val="auto"/>
        </w:rPr>
        <w:t>Projektuje</w:t>
      </w:r>
      <w:r w:rsidRPr="007770CE">
        <w:rPr>
          <w:b w:val="0"/>
          <w:bCs w:val="0"/>
          <w:i w:val="0"/>
          <w:iCs w:val="0"/>
          <w:color w:val="auto"/>
        </w:rPr>
        <w:t xml:space="preserve"> się wykonanie </w:t>
      </w:r>
      <w:r>
        <w:rPr>
          <w:b w:val="0"/>
          <w:bCs w:val="0"/>
          <w:i w:val="0"/>
          <w:iCs w:val="0"/>
          <w:color w:val="auto"/>
        </w:rPr>
        <w:t>modernizacji</w:t>
      </w:r>
      <w:r w:rsidRPr="007770CE">
        <w:rPr>
          <w:b w:val="0"/>
          <w:bCs w:val="0"/>
          <w:i w:val="0"/>
          <w:iCs w:val="0"/>
          <w:color w:val="auto"/>
        </w:rPr>
        <w:t xml:space="preserve"> </w:t>
      </w:r>
      <w:r>
        <w:rPr>
          <w:b w:val="0"/>
          <w:bCs w:val="0"/>
          <w:i w:val="0"/>
          <w:iCs w:val="0"/>
          <w:color w:val="auto"/>
        </w:rPr>
        <w:t xml:space="preserve">istniejących </w:t>
      </w:r>
      <w:r w:rsidRPr="007770CE">
        <w:rPr>
          <w:b w:val="0"/>
          <w:bCs w:val="0"/>
          <w:i w:val="0"/>
          <w:iCs w:val="0"/>
          <w:color w:val="auto"/>
        </w:rPr>
        <w:t>instalacji oświetleniowych, instalację gniazd wtykowych oraz zasilanie urządzeń grzewczych oraz technologicznych</w:t>
      </w:r>
      <w:r>
        <w:rPr>
          <w:b w:val="0"/>
          <w:bCs w:val="0"/>
          <w:i w:val="0"/>
          <w:iCs w:val="0"/>
          <w:color w:val="auto"/>
        </w:rPr>
        <w:t>, poprzez instalację nowego osprzętu elektrycznego z wykorzystaniem istniejących obwodów elektrycznych oraz puszek rozgałęźnych.</w:t>
      </w:r>
    </w:p>
    <w:p w14:paraId="0FCF8E20" w14:textId="77777777" w:rsidR="00025AAB" w:rsidRDefault="00025AAB" w:rsidP="00025AAB"/>
    <w:p w14:paraId="1F819171" w14:textId="77777777" w:rsidR="00692ED0" w:rsidRDefault="00692ED0" w:rsidP="00025AAB"/>
    <w:p w14:paraId="288C1ACC" w14:textId="77777777" w:rsidR="00025AAB" w:rsidRDefault="00025AAB" w:rsidP="00025AAB"/>
    <w:p w14:paraId="21ECCE4A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-288"/>
        <w:rPr>
          <w:b/>
          <w:bCs/>
        </w:rPr>
      </w:pPr>
      <w:r w:rsidRPr="007770CE">
        <w:rPr>
          <w:b/>
          <w:bCs/>
        </w:rPr>
        <w:t>Podstawa opracowania.</w:t>
      </w:r>
    </w:p>
    <w:p w14:paraId="14B2BFFB" w14:textId="77777777" w:rsidR="00025AAB" w:rsidRPr="007770CE" w:rsidRDefault="00025AAB" w:rsidP="00025AAB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>zlecenie Inwestora</w:t>
      </w:r>
    </w:p>
    <w:p w14:paraId="287BC485" w14:textId="77777777" w:rsidR="00025AAB" w:rsidRPr="007770CE" w:rsidRDefault="00025AAB" w:rsidP="00025AAB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>projekty branżowe</w:t>
      </w:r>
    </w:p>
    <w:p w14:paraId="2F2EEEF8" w14:textId="77777777" w:rsidR="00025AAB" w:rsidRPr="007770CE" w:rsidRDefault="00025AAB" w:rsidP="00025AAB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>obowiązujące przepisy i normy</w:t>
      </w:r>
    </w:p>
    <w:p w14:paraId="369272F7" w14:textId="77777777" w:rsidR="00025AAB" w:rsidRDefault="00025AAB" w:rsidP="00025AAB">
      <w:pPr>
        <w:numPr>
          <w:ilvl w:val="1"/>
          <w:numId w:val="15"/>
        </w:numPr>
        <w:suppressAutoHyphens w:val="0"/>
        <w:spacing w:after="0"/>
        <w:ind w:right="-288"/>
      </w:pPr>
      <w:r w:rsidRPr="007770CE">
        <w:t xml:space="preserve">Ustawa Prawo Budowlane; </w:t>
      </w:r>
    </w:p>
    <w:p w14:paraId="2B514386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-288"/>
        <w:rPr>
          <w:b/>
          <w:bCs/>
        </w:rPr>
      </w:pPr>
      <w:r w:rsidRPr="007770CE">
        <w:rPr>
          <w:b/>
          <w:bCs/>
        </w:rPr>
        <w:t xml:space="preserve">Dane energetyczne budynków: </w:t>
      </w:r>
    </w:p>
    <w:p w14:paraId="679844B1" w14:textId="77777777" w:rsidR="00025AAB" w:rsidRPr="002A239C" w:rsidRDefault="00025AAB" w:rsidP="00025AAB">
      <w:pPr>
        <w:spacing w:line="240" w:lineRule="auto"/>
      </w:pPr>
      <w:r w:rsidRPr="002A239C">
        <w:rPr>
          <w:i/>
        </w:rPr>
        <w:t>Napięcie zasilania -</w:t>
      </w:r>
      <w:r w:rsidRPr="002A239C">
        <w:tab/>
        <w:t>Un=230V</w:t>
      </w:r>
    </w:p>
    <w:p w14:paraId="57903269" w14:textId="77777777" w:rsidR="00025AAB" w:rsidRPr="002A239C" w:rsidRDefault="00025AAB" w:rsidP="00025AAB">
      <w:pPr>
        <w:spacing w:line="240" w:lineRule="auto"/>
      </w:pPr>
      <w:r w:rsidRPr="002A239C">
        <w:rPr>
          <w:i/>
        </w:rPr>
        <w:t xml:space="preserve">Przyłącze </w:t>
      </w:r>
      <w:r w:rsidRPr="002A239C">
        <w:t>- wg. warunków przyłączeniowych</w:t>
      </w:r>
      <w:r>
        <w:t xml:space="preserve"> (istniejące)</w:t>
      </w:r>
    </w:p>
    <w:p w14:paraId="51EAC680" w14:textId="77777777" w:rsidR="00025AAB" w:rsidRPr="002A239C" w:rsidRDefault="00025AAB" w:rsidP="00025AAB">
      <w:pPr>
        <w:spacing w:line="240" w:lineRule="auto"/>
      </w:pPr>
      <w:r w:rsidRPr="002A239C">
        <w:rPr>
          <w:i/>
        </w:rPr>
        <w:t>Główny pomiar energii elektrycznej -</w:t>
      </w:r>
      <w:r w:rsidRPr="002A239C">
        <w:t xml:space="preserve"> w złączu Pomiarowym ENEA</w:t>
      </w:r>
      <w:r>
        <w:t xml:space="preserve"> – na dotychczasowych warunkach</w:t>
      </w:r>
    </w:p>
    <w:p w14:paraId="36CE0CF8" w14:textId="77777777" w:rsidR="00025AAB" w:rsidRDefault="00025AAB" w:rsidP="00025AAB">
      <w:pPr>
        <w:pStyle w:val="Nagwek5"/>
        <w:spacing w:after="240" w:line="276" w:lineRule="auto"/>
        <w:ind w:left="0"/>
        <w:rPr>
          <w:i/>
          <w:color w:val="auto"/>
        </w:rPr>
      </w:pPr>
      <w:r>
        <w:rPr>
          <w:i/>
          <w:color w:val="auto"/>
        </w:rPr>
        <w:t>Projektuje się modernizację polegającą na zmianie lokalizacji, ilości oraz typu osprzętu elektrycznego (opraw, gniazd itp.) w stosunku do osprzętu istniejącego. Moc projektowanych urządzeń nie przekroczy mocy dopuszczalnej dla istniejącego obwodu w rozdzielni. Typ oraz przekrój istniejących przewodów bez zmian, dopuszcza się zmianę ich trasy w obrębie pomieszczenia kotłowni.</w:t>
      </w:r>
    </w:p>
    <w:p w14:paraId="19D45239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-288"/>
        <w:rPr>
          <w:b/>
          <w:bCs/>
        </w:rPr>
      </w:pPr>
      <w:r w:rsidRPr="007770CE">
        <w:rPr>
          <w:b/>
          <w:bCs/>
        </w:rPr>
        <w:t>Zakres opracowania.</w:t>
      </w:r>
    </w:p>
    <w:p w14:paraId="01631D2B" w14:textId="77777777" w:rsidR="00025AAB" w:rsidRPr="007770CE" w:rsidRDefault="00025AAB" w:rsidP="00025AAB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linie zasilające niskiego napięcia;</w:t>
      </w:r>
    </w:p>
    <w:p w14:paraId="5262A089" w14:textId="77777777" w:rsidR="00025AAB" w:rsidRPr="007770CE" w:rsidRDefault="00025AAB" w:rsidP="00025AAB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prowadzenia kabli i przewodów elektrycznych;</w:t>
      </w:r>
    </w:p>
    <w:p w14:paraId="2CB57E2A" w14:textId="77777777" w:rsidR="00025AAB" w:rsidRPr="007770CE" w:rsidRDefault="00025AAB" w:rsidP="00025AAB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 xml:space="preserve">· instalacje oświetlenia podstawowego; </w:t>
      </w:r>
    </w:p>
    <w:p w14:paraId="49B5E0C2" w14:textId="77777777" w:rsidR="00025AAB" w:rsidRPr="007770CE" w:rsidRDefault="00025AAB" w:rsidP="00025AAB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instalacje gniazd wtykowych ogólnych;</w:t>
      </w:r>
    </w:p>
    <w:p w14:paraId="617C4199" w14:textId="77777777" w:rsidR="00025AAB" w:rsidRDefault="00025AAB" w:rsidP="00025AAB">
      <w:pPr>
        <w:autoSpaceDE w:val="0"/>
        <w:autoSpaceDN w:val="0"/>
        <w:adjustRightInd w:val="0"/>
        <w:spacing w:line="240" w:lineRule="auto"/>
        <w:ind w:left="708"/>
        <w:rPr>
          <w:bCs/>
        </w:rPr>
      </w:pPr>
      <w:r w:rsidRPr="007770CE">
        <w:rPr>
          <w:bCs/>
        </w:rPr>
        <w:t>· instalacje uziemienia i połączeń wyrównawczych;</w:t>
      </w:r>
    </w:p>
    <w:p w14:paraId="76ED8397" w14:textId="77777777" w:rsidR="00025AAB" w:rsidRDefault="00025AAB" w:rsidP="00025AAB">
      <w:pPr>
        <w:autoSpaceDE w:val="0"/>
        <w:autoSpaceDN w:val="0"/>
        <w:adjustRightInd w:val="0"/>
        <w:spacing w:line="240" w:lineRule="auto"/>
        <w:ind w:left="708"/>
        <w:rPr>
          <w:bCs/>
        </w:rPr>
      </w:pPr>
    </w:p>
    <w:p w14:paraId="10DE1F1C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-648"/>
        <w:rPr>
          <w:b/>
          <w:bCs/>
        </w:rPr>
      </w:pPr>
      <w:r w:rsidRPr="007770CE">
        <w:rPr>
          <w:b/>
          <w:bCs/>
        </w:rPr>
        <w:t>Zasilanie, pomiar, rozdział energii.</w:t>
      </w:r>
    </w:p>
    <w:p w14:paraId="345C3456" w14:textId="77777777" w:rsidR="00025AAB" w:rsidRDefault="00025AAB" w:rsidP="00025AAB">
      <w:pPr>
        <w:ind w:left="142" w:right="139"/>
      </w:pPr>
      <w:r w:rsidRPr="007770CE">
        <w:t xml:space="preserve">Budynek jest zasilany z sieci energetycznej. Należy zrewidować istniejącą rozdzielnicę elektryczną celem identyfikacji obwodów zasilających przedmiotowe pomieszczenie kotłowni. W pomieszczeniu kotłowni lub w jak najbliższej mu lokalizacji zidentyfikować puszki rozgałęźne. Wykonać pomiary elektryczne obwodów wg Norm. Po pozytywnych wynikach pomiarów należy prowadzić nowe odcinki </w:t>
      </w:r>
      <w:r w:rsidRPr="007770CE">
        <w:lastRenderedPageBreak/>
        <w:t>oprz</w:t>
      </w:r>
      <w:r>
        <w:t>yrządowania</w:t>
      </w:r>
      <w:r w:rsidRPr="007770CE">
        <w:t xml:space="preserve"> od istniejących puszek rozgałęźnych. Moc projektowanych urządzeń nie przekracza dopuszczalnych parametrów spodziewanych przekrojów przewodów.</w:t>
      </w:r>
    </w:p>
    <w:p w14:paraId="70A72978" w14:textId="77777777" w:rsidR="00692ED0" w:rsidRDefault="00692ED0" w:rsidP="00025AAB">
      <w:pPr>
        <w:ind w:left="142" w:right="139"/>
      </w:pPr>
    </w:p>
    <w:p w14:paraId="5050A5CD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 w:rsidRPr="007770CE">
        <w:rPr>
          <w:b/>
        </w:rPr>
        <w:t>Oświetlenie</w:t>
      </w:r>
    </w:p>
    <w:p w14:paraId="40F58C27" w14:textId="77777777" w:rsidR="00025AAB" w:rsidRPr="007770CE" w:rsidRDefault="00025AAB" w:rsidP="00025AAB">
      <w:pPr>
        <w:ind w:left="142" w:right="139"/>
      </w:pPr>
      <w:r w:rsidRPr="007770CE">
        <w:t xml:space="preserve">Oświetlenie podstawowe zaprojektowano zgodnie z wytycznymi i aranżacją architektury wnętrz. Oświetlenie wykonać należy na bazie opraw wyposażonych </w:t>
      </w:r>
      <w:r w:rsidRPr="007770CE">
        <w:br/>
        <w:t>w energooszczędne źródła światła – LED. Projektuje się wymianę istniejących opraw z zachowaniem dotychczasowej ilości na oprawy belkowe LED 1200 40W 4000K IP65. Instalację oświetleniową wykonać przewodem YDY 3(4)x1,5mm2. Oprawy należy montować zgodnie z DTR producenta i zgodnie z ich przeznaczeniem.</w:t>
      </w:r>
    </w:p>
    <w:p w14:paraId="270E967A" w14:textId="77777777" w:rsidR="00025AAB" w:rsidRPr="007770CE" w:rsidRDefault="00025AAB" w:rsidP="00025AAB">
      <w:pPr>
        <w:ind w:left="142" w:right="139"/>
      </w:pPr>
      <w:r w:rsidRPr="007770CE">
        <w:t>Do uruchomienia oświetlenia należy przewidzieć wszystkie dodatkowe elementy jak zaci</w:t>
      </w:r>
      <w:r w:rsidRPr="007770CE">
        <w:softHyphen/>
        <w:t xml:space="preserve">ski, listwy zaciskowe, przełączniki, konwertery, końcówki itp. oraz inne niezbędne elementy, aby wypełni uruchomić oświetlenie. </w:t>
      </w:r>
    </w:p>
    <w:p w14:paraId="75AF85C8" w14:textId="77777777" w:rsidR="00025AAB" w:rsidRPr="007770CE" w:rsidRDefault="00025AAB" w:rsidP="00025AAB">
      <w:pPr>
        <w:ind w:left="142" w:right="139"/>
      </w:pPr>
      <w:r w:rsidRPr="007770CE">
        <w:t xml:space="preserve">Sterowanie oświetleniem za pomocą łączników oświetlenia natynkowych IP min 44. </w:t>
      </w:r>
    </w:p>
    <w:p w14:paraId="69AC4416" w14:textId="77777777" w:rsidR="00025AAB" w:rsidRPr="007770CE" w:rsidRDefault="00025AAB" w:rsidP="00025AAB">
      <w:pPr>
        <w:ind w:right="139"/>
      </w:pPr>
      <w:r>
        <w:t xml:space="preserve"> </w:t>
      </w:r>
      <w:r w:rsidRPr="007770CE">
        <w:t xml:space="preserve">Natężenie oświetlenia w poszczególnych pomieszczeniach powinno być zgodne  </w:t>
      </w:r>
      <w:r w:rsidRPr="007770CE">
        <w:br/>
      </w:r>
      <w:r>
        <w:t xml:space="preserve"> </w:t>
      </w:r>
      <w:r w:rsidRPr="007770CE">
        <w:t>z normą PN-EN 12464-1</w:t>
      </w:r>
    </w:p>
    <w:p w14:paraId="10BCF8B4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 w:rsidRPr="007770CE">
        <w:rPr>
          <w:b/>
          <w:bCs/>
        </w:rPr>
        <w:t xml:space="preserve">Instalacje odbiorcze </w:t>
      </w:r>
    </w:p>
    <w:p w14:paraId="3C9DDCC5" w14:textId="77777777" w:rsidR="00025AAB" w:rsidRPr="007770CE" w:rsidRDefault="00025AAB" w:rsidP="00025AAB">
      <w:pPr>
        <w:ind w:left="142" w:right="139"/>
      </w:pPr>
      <w:r w:rsidRPr="007770CE">
        <w:t>Należy doprowadzić zasilanie do gniazd i urządzeń 230V. Zasilanie to należy zapewnić poprzez źródło zasilania gwarantowanego UPS 1 fazowego o mocy nieprzekraczjącej 1 kW. Instalację gniazd wtykowych wykonać o przewodem YDY</w:t>
      </w:r>
      <w:r>
        <w:t>żo</w:t>
      </w:r>
      <w:r w:rsidRPr="007770CE">
        <w:t xml:space="preserve"> 3x2,5mm2.</w:t>
      </w:r>
    </w:p>
    <w:p w14:paraId="0F2B4112" w14:textId="77777777" w:rsidR="00025AAB" w:rsidRPr="007770CE" w:rsidRDefault="00025AAB" w:rsidP="00025AAB">
      <w:pPr>
        <w:ind w:left="142" w:right="139"/>
      </w:pPr>
      <w:r w:rsidRPr="007770CE">
        <w:t>Montaż gniazd wtykowych:</w:t>
      </w:r>
    </w:p>
    <w:p w14:paraId="096BF84E" w14:textId="77777777" w:rsidR="00025AAB" w:rsidRPr="007770CE" w:rsidRDefault="00025AAB" w:rsidP="00025AAB">
      <w:pPr>
        <w:ind w:left="142" w:right="139"/>
      </w:pPr>
      <w:r w:rsidRPr="007770CE">
        <w:t>Projektuje się wymianę istniejących gniazd na gniazda natynkowe w z zachowaniem dotychczasowych lokalizacji z przesunięciami wynikającymi z warunków montażowych, stosować gniazda o stopniu ochrony minimum IP44.  Wysokość montażu gniazd określono od gotowej posadzki, Należy wykonać zasilania urządzeń grzewczych, urządzeń technologicznych.</w:t>
      </w:r>
    </w:p>
    <w:p w14:paraId="0E21749F" w14:textId="77777777" w:rsidR="00025AAB" w:rsidRDefault="00025AAB" w:rsidP="00025AAB">
      <w:pPr>
        <w:ind w:left="142" w:right="139"/>
      </w:pPr>
      <w:r w:rsidRPr="007770CE">
        <w:lastRenderedPageBreak/>
        <w:t>Wszystkie instalowane gniazda wtykowe muszą być gniazdami ze stykami ochron</w:t>
      </w:r>
      <w:r w:rsidRPr="007770CE">
        <w:softHyphen/>
        <w:t xml:space="preserve">nymi, do których należy podłączać przewód ochronny PE. Instalacje prowadzić </w:t>
      </w:r>
      <w:r w:rsidRPr="007770CE">
        <w:br/>
        <w:t>w rurkach PVC.</w:t>
      </w:r>
    </w:p>
    <w:p w14:paraId="3483B8A7" w14:textId="77777777" w:rsidR="00025AAB" w:rsidRDefault="00025AAB" w:rsidP="00025AAB">
      <w:pPr>
        <w:ind w:left="142" w:right="139"/>
      </w:pPr>
    </w:p>
    <w:p w14:paraId="3C4F9DAF" w14:textId="77777777" w:rsidR="00025AAB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>
        <w:rPr>
          <w:b/>
          <w:bCs/>
        </w:rPr>
        <w:t>UPS</w:t>
      </w:r>
    </w:p>
    <w:p w14:paraId="55611332" w14:textId="77777777" w:rsidR="00025AAB" w:rsidRPr="00C1296D" w:rsidRDefault="00025AAB" w:rsidP="00025AAB">
      <w:pPr>
        <w:shd w:val="clear" w:color="auto" w:fill="FFFFFF"/>
        <w:suppressAutoHyphens w:val="0"/>
        <w:spacing w:after="120"/>
        <w:ind w:left="142" w:firstLine="566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Przykładowo zestaw inwertera model INV24-1000W wraz z dedykowanymi 2 akumulatorami żelowymi typu Long Life do głębokiego rozładowania pojemności 80Ah każdy I żywotności 12 lat.  Urządzenie posiada moc skuteczną na poziomie 1000W (1kW) i gwarantuje możliwość współpracy z urządzeniami wymagającymi odbioru czysto-sinusoidalnego napięcia. Sprzęt wyposażono generuje napięcie wyjściowe i wejściowe 230V oraz wyposażony został w wyjście zasilające. Głównym przeznaczeniem w/w inwertera jest zabezpieczenie urządzeń elektrycznych, które wymagają nieprzerwanego dostarczania energii. Inwerter współpracuje również z komputerami oraz innymi urządzeniami elektrycznymi, elektronicznymi m.in. z rejestratorami do monitoringu. Dzięki jego zastosowaniu w przypadku awarii zasilania zmniejsza ryzyko utraty danych, uszkodzenia pamięci masowej.</w:t>
      </w:r>
    </w:p>
    <w:p w14:paraId="082A5017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typ urządzenia: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inwerter (falownik),</w:t>
      </w:r>
    </w:p>
    <w:p w14:paraId="5A4F3D8C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moc skuteczna: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1000W,</w:t>
      </w:r>
    </w:p>
    <w:p w14:paraId="2CF910BB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czas podtrzymania: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do 13h przy 100W,</w:t>
      </w:r>
    </w:p>
    <w:p w14:paraId="6A03ACD9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napięcie wyjściowe: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230V AC +/- 25%,</w:t>
      </w:r>
    </w:p>
    <w:p w14:paraId="2A0AF5A6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typ ładowarki: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 15A,</w:t>
      </w:r>
    </w:p>
    <w:p w14:paraId="017E9B9A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napięcie zasilania bateryjnego: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12V,</w:t>
      </w:r>
    </w:p>
    <w:p w14:paraId="7124228F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kształt napięcia wyjściowego: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czysta sinusoida,</w:t>
      </w:r>
    </w:p>
    <w:p w14:paraId="124EA9F6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typowy czas przełączenia: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max. 10ms,</w:t>
      </w:r>
    </w:p>
    <w:p w14:paraId="6EDAF17F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ilość i rodzaj gniazd wyjściowych: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2x Schuko,</w:t>
      </w:r>
    </w:p>
    <w:p w14:paraId="606F78A4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wbudowany wyświetlacz LCD,</w:t>
      </w:r>
    </w:p>
    <w:p w14:paraId="2F740DCF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stabilizacja napięcia sieciowego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AVR</w:t>
      </w:r>
      <w:r w:rsidRPr="00C1296D">
        <w:rPr>
          <w:rFonts w:eastAsia="Times New Roman" w:cs="Arial"/>
          <w:color w:val="000000"/>
          <w:szCs w:val="24"/>
          <w:lang w:eastAsia="pl-PL"/>
        </w:rPr>
        <w:t>,</w:t>
      </w:r>
    </w:p>
    <w:p w14:paraId="12429D10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funkcja </w:t>
      </w:r>
      <w:r w:rsidRPr="00C1296D">
        <w:rPr>
          <w:rFonts w:eastAsia="Times New Roman" w:cs="Arial"/>
          <w:b/>
          <w:bCs/>
          <w:color w:val="000000"/>
          <w:szCs w:val="24"/>
          <w:lang w:eastAsia="pl-PL"/>
        </w:rPr>
        <w:t>zimny start,</w:t>
      </w:r>
    </w:p>
    <w:p w14:paraId="209020A4" w14:textId="77777777" w:rsidR="00025AAB" w:rsidRPr="00C1296D" w:rsidRDefault="00025AAB" w:rsidP="00025AAB">
      <w:pPr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ind w:left="142" w:firstLine="0"/>
        <w:jc w:val="left"/>
        <w:rPr>
          <w:rFonts w:eastAsia="Times New Roman" w:cs="Arial"/>
          <w:color w:val="000000"/>
          <w:szCs w:val="24"/>
          <w:lang w:eastAsia="pl-PL"/>
        </w:rPr>
      </w:pPr>
      <w:r w:rsidRPr="00C1296D">
        <w:rPr>
          <w:rFonts w:eastAsia="Times New Roman" w:cs="Arial"/>
          <w:color w:val="000000"/>
          <w:szCs w:val="24"/>
          <w:lang w:eastAsia="pl-PL"/>
        </w:rPr>
        <w:t>sygnalizacja optyczno-akustyczna,</w:t>
      </w:r>
    </w:p>
    <w:p w14:paraId="54410566" w14:textId="77777777" w:rsidR="00025AAB" w:rsidRDefault="00025AAB" w:rsidP="00025AAB">
      <w:pPr>
        <w:ind w:left="142" w:right="139"/>
      </w:pPr>
    </w:p>
    <w:p w14:paraId="5D790161" w14:textId="77777777" w:rsidR="00025AAB" w:rsidRDefault="00025AAB" w:rsidP="00025AAB">
      <w:pPr>
        <w:ind w:left="142" w:right="139"/>
      </w:pPr>
    </w:p>
    <w:p w14:paraId="0636D297" w14:textId="77777777" w:rsidR="00025AAB" w:rsidRDefault="00025AAB" w:rsidP="00025AAB">
      <w:pPr>
        <w:ind w:left="142" w:right="139"/>
      </w:pPr>
    </w:p>
    <w:p w14:paraId="00399100" w14:textId="77777777" w:rsidR="00025AAB" w:rsidRPr="007770CE" w:rsidRDefault="00025AAB" w:rsidP="00025AAB">
      <w:pPr>
        <w:ind w:left="142" w:right="139"/>
      </w:pPr>
    </w:p>
    <w:p w14:paraId="3B7C4B92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139"/>
        <w:rPr>
          <w:b/>
          <w:bCs/>
        </w:rPr>
      </w:pPr>
      <w:r w:rsidRPr="007770CE">
        <w:rPr>
          <w:b/>
          <w:bCs/>
        </w:rPr>
        <w:t>Połączenia wyrównawcze.</w:t>
      </w:r>
    </w:p>
    <w:p w14:paraId="2A6BFE14" w14:textId="77777777" w:rsidR="00025AAB" w:rsidRPr="007770CE" w:rsidRDefault="00025AAB" w:rsidP="00025AAB">
      <w:pPr>
        <w:ind w:left="142" w:right="139"/>
      </w:pPr>
      <w:r w:rsidRPr="007770CE">
        <w:t xml:space="preserve">Przewiduje się instalację połączeń wyrównawczych. </w:t>
      </w:r>
    </w:p>
    <w:p w14:paraId="0BFF058F" w14:textId="77777777" w:rsidR="00025AAB" w:rsidRDefault="00025AAB" w:rsidP="00025AAB">
      <w:pPr>
        <w:ind w:left="142" w:right="139"/>
      </w:pPr>
      <w:r w:rsidRPr="007770CE">
        <w:t xml:space="preserve">Do tej szyny będą połączone wszystkie rurociągi metalowe urządzeń sanitarnych, przyłącza wody, obudowy metalowe skrzynek rozdzielczych, oraz urządzenia technologiczne. </w:t>
      </w:r>
    </w:p>
    <w:p w14:paraId="5184EC94" w14:textId="77777777" w:rsidR="00025AAB" w:rsidRPr="007770CE" w:rsidRDefault="00025AAB" w:rsidP="00025AAB">
      <w:pPr>
        <w:ind w:left="142" w:right="139"/>
      </w:pPr>
      <w:r w:rsidRPr="007770CE">
        <w:t>DO LSW należy połączyć:</w:t>
      </w:r>
    </w:p>
    <w:p w14:paraId="7374DB5B" w14:textId="77777777" w:rsidR="00025AAB" w:rsidRPr="007770CE" w:rsidRDefault="00025AAB" w:rsidP="00025AAB">
      <w:pPr>
        <w:ind w:left="142" w:right="139"/>
      </w:pPr>
      <w:r w:rsidRPr="007770CE">
        <w:t>-</w:t>
      </w:r>
      <w:r w:rsidRPr="007770CE">
        <w:tab/>
        <w:t>przewód ochronny z rozdzielnicy</w:t>
      </w:r>
    </w:p>
    <w:p w14:paraId="651019FB" w14:textId="77777777" w:rsidR="00025AAB" w:rsidRPr="007770CE" w:rsidRDefault="00025AAB" w:rsidP="00025AAB">
      <w:pPr>
        <w:ind w:left="142" w:right="139"/>
      </w:pPr>
      <w:r w:rsidRPr="007770CE">
        <w:t>-</w:t>
      </w:r>
      <w:r w:rsidRPr="007770CE">
        <w:tab/>
        <w:t>rury i inne metalowe instalacje wewnętrzne pomieszczenia</w:t>
      </w:r>
    </w:p>
    <w:p w14:paraId="35C1AFFD" w14:textId="77777777" w:rsidR="00025AAB" w:rsidRPr="007770CE" w:rsidRDefault="00025AAB" w:rsidP="00025AAB">
      <w:pPr>
        <w:ind w:left="142" w:right="139"/>
      </w:pPr>
      <w:r w:rsidRPr="007770CE">
        <w:t>-</w:t>
      </w:r>
      <w:r w:rsidRPr="007770CE">
        <w:tab/>
        <w:t xml:space="preserve">metalowe elementy konstrukcyjne urządzeń centralnego ogrzewania i systemów  </w:t>
      </w:r>
    </w:p>
    <w:p w14:paraId="628955C6" w14:textId="77777777" w:rsidR="00025AAB" w:rsidRPr="007770CE" w:rsidRDefault="00025AAB" w:rsidP="00025AAB">
      <w:pPr>
        <w:pStyle w:val="Akapitzlist"/>
        <w:numPr>
          <w:ilvl w:val="0"/>
          <w:numId w:val="8"/>
        </w:numPr>
        <w:suppressAutoHyphens w:val="0"/>
        <w:spacing w:after="0"/>
        <w:ind w:right="-828"/>
        <w:rPr>
          <w:b/>
          <w:bCs/>
        </w:rPr>
      </w:pPr>
      <w:r w:rsidRPr="007770CE">
        <w:rPr>
          <w:b/>
          <w:bCs/>
        </w:rPr>
        <w:t>Czujnik czadu.</w:t>
      </w:r>
    </w:p>
    <w:p w14:paraId="49AC771A" w14:textId="77777777" w:rsidR="00025AAB" w:rsidRDefault="00025AAB" w:rsidP="00025AAB">
      <w:pPr>
        <w:ind w:left="142" w:right="-2" w:firstLine="12"/>
      </w:pPr>
      <w:r w:rsidRPr="007770CE">
        <w:t xml:space="preserve">Z uwagi na możliwość obecności pojawienia się niebezpiecznego gazu, jakim jest tlenek węgla, projektuje się zabudowanie czujnika czadu. Zastosowany czujnik powinien być bezwzględnie certyfikowany, o odpowiednio głośnej sygnalizacji dźwiękowej i sporym zasięgu detekcji oraz posiadać układ do zasilania z sieci. W przypadku zastosowania czujnika o zasilaniu akumulatorowym, konieczna jest funkcja ostrzegająca przed rozładowaniem i koniecznością wymiany akumulatora. Czujnik należy umieścić w pobliżu kotła, lecz nie bliżej niż 2 m od niego. Należy zwrócić uwagę, aby urządzenia nie montować w pobliżu wentylacji lub innych urządzeń zakłócających ruch powietrza. </w:t>
      </w:r>
    </w:p>
    <w:p w14:paraId="7862090B" w14:textId="77777777" w:rsidR="00025AAB" w:rsidRPr="007770CE" w:rsidRDefault="00025AAB" w:rsidP="00025AAB">
      <w:pPr>
        <w:pStyle w:val="Akapitzlist"/>
        <w:numPr>
          <w:ilvl w:val="0"/>
          <w:numId w:val="8"/>
        </w:numPr>
        <w:spacing w:before="240" w:after="240"/>
        <w:rPr>
          <w:b/>
          <w:smallCaps/>
        </w:rPr>
      </w:pPr>
      <w:r w:rsidRPr="007770CE">
        <w:rPr>
          <w:b/>
          <w:smallCaps/>
        </w:rPr>
        <w:t>Uwagi ogólne</w:t>
      </w:r>
    </w:p>
    <w:p w14:paraId="6401DAB6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 xml:space="preserve">Całość robót należy wykonać zgodnie z obowiązującymi normami i przepisami. </w:t>
      </w:r>
    </w:p>
    <w:p w14:paraId="363071BA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Przed wykonaniem rozbudowy istniejących obwodów elektrycznych należy przeprowadzić badania i pomiary rezystancji izolacji oraz ochrony od porażeń.</w:t>
      </w:r>
    </w:p>
    <w:p w14:paraId="247A136F" w14:textId="5796FD08" w:rsidR="00025AAB" w:rsidRPr="007770CE" w:rsidRDefault="00025AAB" w:rsidP="00B55EE1">
      <w:pPr>
        <w:autoSpaceDE w:val="0"/>
        <w:autoSpaceDN w:val="0"/>
        <w:adjustRightInd w:val="0"/>
        <w:spacing w:before="120"/>
        <w:ind w:left="142"/>
      </w:pPr>
      <w:r w:rsidRPr="007770CE">
        <w:lastRenderedPageBreak/>
        <w:t>Zastosowane w projekcie materiały, na podstawie uzyskanych informacji producentów tych materiałów, będą musiały posiadać aktualne certyfikaty lub aprobaty techniczne zgodnie z wymaganiami.</w:t>
      </w:r>
      <w:r w:rsidR="00B55EE1">
        <w:t xml:space="preserve"> </w:t>
      </w:r>
      <w:r w:rsidRPr="007770CE">
        <w:t>Należy zwrócić szczególną uwagę na wykonywanie połączeń  oraz na stosowanie odpowiednich elementów łączeniowych.</w:t>
      </w:r>
      <w:r w:rsidR="00B55EE1">
        <w:t xml:space="preserve"> </w:t>
      </w:r>
      <w:r w:rsidRPr="007770CE">
        <w:t>Po wykonaniu wszystkich instalacji  należy wykonać badania i pomiary końcowe: rezystancji izolacji, ochrony od porażeń , badania obciążenia na poszczególnych ob</w:t>
      </w:r>
      <w:r w:rsidRPr="007770CE">
        <w:softHyphen/>
        <w:t>wo</w:t>
      </w:r>
      <w:r w:rsidRPr="007770CE">
        <w:softHyphen/>
        <w:t>dach, badania po montażowe rozdzielnic i wszystkie niezbędne próby i testy a także badania środowiskowe natężenia oświetlenia roboczego.</w:t>
      </w:r>
    </w:p>
    <w:p w14:paraId="7A485F0A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Wykonawca powinien dostarczyć i zainstalować wszystkie oznaczenia instalacji i urzą</w:t>
      </w:r>
      <w:r w:rsidRPr="007770CE">
        <w:softHyphen/>
      </w:r>
      <w:r w:rsidRPr="007770CE">
        <w:softHyphen/>
        <w:t>dzeń, które są wymagane przez Polskie Normy, praktykę oraz wymagania doku</w:t>
      </w:r>
      <w:r w:rsidRPr="007770CE">
        <w:softHyphen/>
        <w:t>mentacji przetargowej.</w:t>
      </w:r>
    </w:p>
    <w:p w14:paraId="4572FB0B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Wykonane roboty podlegają odbiorowi końcowemu technicznemu i przekazaniu do eksploatacji. Odbioru dokonuje zleceniodawca, przedstawiciel wykonawcy przy udziale Inspektora Nadzoru z udziałem służb eksploatacyjnych. W trakcie odbiorów należy szczególnie sprawdzić poprawne działanie wszystkich urządzeń, certyfikaty i atesty użytych materiałów.</w:t>
      </w:r>
    </w:p>
    <w:p w14:paraId="6715AAF0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 xml:space="preserve">Wykonawca </w:t>
      </w:r>
      <w:r w:rsidRPr="007770CE">
        <w:rPr>
          <w:bCs/>
        </w:rPr>
        <w:t>ma obowiązek wykonanie prac w zakresie określonym w umowie i przedmiarami zgodnie ze sztuką budowlaną i obowiązującymi przepisami. Wykonawca powinien przewidzieć i wkalkulować wszystkie wymagane prace niezbędne do zrealizowania przedmiotu umowy.</w:t>
      </w:r>
    </w:p>
    <w:p w14:paraId="454BA024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Wykonawca nie może wykorzystywać błędów lub opuszczeń w dokumentacji a o ich wykryciu winien natychmiast powiadomić Inwestora, który podejmie decyzję o wpro</w:t>
      </w:r>
      <w:r w:rsidRPr="007770CE">
        <w:softHyphen/>
        <w:t>wadzeniu odpowiednich zmian i poprawek.</w:t>
      </w:r>
    </w:p>
    <w:p w14:paraId="014B4E96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Wykonawca powinien dokonać wizji lokalnej. W przypadku nie sprawdzenia ilości przez Oferenta, nie będzie On mógł domagać się dodatkowych kosztów wynikających z niedopatrzenia na etapie sporządzania oferty.</w:t>
      </w:r>
    </w:p>
    <w:p w14:paraId="41128B3C" w14:textId="77777777" w:rsidR="00025AAB" w:rsidRPr="007770CE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Należy wykonać roboty w taki sposób, aby instalacje zostały wykonane jako kom</w:t>
      </w:r>
      <w:r w:rsidRPr="007770CE">
        <w:softHyphen/>
        <w:t>pletne systemy, ze wszystkimi detalami i przekazane inwestorowi w pełnej gotowości do pracy i w stanie zadowalającym.</w:t>
      </w:r>
    </w:p>
    <w:p w14:paraId="7F746638" w14:textId="77777777" w:rsidR="00025AAB" w:rsidRPr="000052FB" w:rsidRDefault="00025AAB" w:rsidP="00025AAB">
      <w:pPr>
        <w:autoSpaceDE w:val="0"/>
        <w:autoSpaceDN w:val="0"/>
        <w:adjustRightInd w:val="0"/>
        <w:spacing w:before="120"/>
        <w:ind w:left="142"/>
      </w:pPr>
      <w:r w:rsidRPr="007770CE">
        <w:t>Wszystkie urządzenia i elementy wyposażenia przedstawione w przedmiotowej doku</w:t>
      </w:r>
      <w:r w:rsidRPr="007770CE">
        <w:softHyphen/>
        <w:t xml:space="preserve">mentacji projektowej należy traktować jako rozwiązania przykładowe o modelowych standardach, parametrach </w:t>
      </w:r>
      <w:r w:rsidRPr="007770CE">
        <w:lastRenderedPageBreak/>
        <w:t>technicznych i użytkowych, właściwościach chara</w:t>
      </w:r>
      <w:r w:rsidRPr="007770CE">
        <w:softHyphen/>
        <w:t>kte</w:t>
      </w:r>
      <w:r w:rsidRPr="007770CE">
        <w:softHyphen/>
        <w:t>ry</w:t>
      </w:r>
      <w:r w:rsidRPr="007770CE">
        <w:softHyphen/>
        <w:t>sty</w:t>
      </w:r>
      <w:r w:rsidRPr="007770CE">
        <w:softHyphen/>
        <w:t>cznych i właściwościach estetycznych. Dopuszcza się zastosowanie rozwiązań „rów</w:t>
      </w:r>
      <w:r w:rsidRPr="007770CE">
        <w:softHyphen/>
        <w:t>no</w:t>
      </w:r>
      <w:r w:rsidRPr="007770CE">
        <w:softHyphen/>
        <w:t>ważnych” polegających na zastosowaniu innych materiałów i urządzeń niż podane w dokumentacji projektowej pod warunkiem zapewnienia wszystkich parametrów nie gorszych niż określonych w tej dokumentacji. Zastosowanie rozwiązań „równo</w:t>
      </w:r>
      <w:r w:rsidRPr="007770CE">
        <w:softHyphen/>
        <w:t>waż</w:t>
      </w:r>
      <w:r w:rsidRPr="007770CE">
        <w:softHyphen/>
        <w:t>nych” wymaga uzyskania akceptacji Projektanta. O istotności parametrów urządzeń decyduje projektant. W razie konieczności Wykonawca dostarczy wszelkie informacje konieczne dla kompletniej oceny przez Projektanta łącznie z rysunkami, obliczeniami projektowymi, specyfikacjami technicznymi, rysunkami technicznymi, przedziałem cen, proponowaną technologią budowy i innymi istotnymi szczegółami.</w:t>
      </w:r>
    </w:p>
    <w:p w14:paraId="05E83A02" w14:textId="77777777" w:rsidR="002D4C06" w:rsidRDefault="005038B9">
      <w:pPr>
        <w:pStyle w:val="Nagwek2"/>
        <w:numPr>
          <w:ilvl w:val="0"/>
          <w:numId w:val="2"/>
        </w:numPr>
      </w:pPr>
      <w:bookmarkStart w:id="27" w:name="_Toc159925769"/>
      <w:r>
        <w:t>Telekomunikacyjnych</w:t>
      </w:r>
      <w:bookmarkEnd w:id="27"/>
    </w:p>
    <w:p w14:paraId="3906186C" w14:textId="77777777" w:rsidR="002D4C06" w:rsidRDefault="005038B9">
      <w:r>
        <w:t>Nie dotyczy.</w:t>
      </w:r>
    </w:p>
    <w:p w14:paraId="39E3BBD4" w14:textId="77777777" w:rsidR="002D4C06" w:rsidRDefault="005038B9">
      <w:pPr>
        <w:pStyle w:val="Nagwek2"/>
        <w:numPr>
          <w:ilvl w:val="0"/>
          <w:numId w:val="2"/>
        </w:numPr>
      </w:pPr>
      <w:bookmarkStart w:id="28" w:name="_Toc159925770"/>
      <w:r>
        <w:t>Piorunochronnych</w:t>
      </w:r>
      <w:bookmarkEnd w:id="28"/>
    </w:p>
    <w:p w14:paraId="70A990A0" w14:textId="77777777" w:rsidR="002D4C06" w:rsidRDefault="005038B9">
      <w:r>
        <w:t>Nie dotyczy.</w:t>
      </w:r>
    </w:p>
    <w:p w14:paraId="341E3772" w14:textId="77777777" w:rsidR="002D4C06" w:rsidRDefault="005038B9">
      <w:pPr>
        <w:pStyle w:val="Nagwek2"/>
        <w:numPr>
          <w:ilvl w:val="0"/>
          <w:numId w:val="2"/>
        </w:numPr>
      </w:pPr>
      <w:bookmarkStart w:id="29" w:name="_Toc159925771"/>
      <w:r>
        <w:t>Ochrony przeciwpożarowej</w:t>
      </w:r>
      <w:bookmarkEnd w:id="29"/>
    </w:p>
    <w:p w14:paraId="683066B6" w14:textId="5D3BF500" w:rsidR="00D56B89" w:rsidRDefault="005038B9">
      <w:r>
        <w:t>Nie dotyczy.</w:t>
      </w:r>
    </w:p>
    <w:p w14:paraId="29DB9041" w14:textId="77777777" w:rsidR="002D4C06" w:rsidRDefault="005038B9">
      <w:pPr>
        <w:pStyle w:val="Nagwek2"/>
      </w:pPr>
      <w:bookmarkStart w:id="30" w:name="_Toc159925772"/>
      <w:r>
        <w:t>Sposób powiązania instalacji i urządzeń budowlanych obiektu budowlanego, o których mowa w pkt. 7, z sieciami zewnętrznymi wraz z punktami pomiarowymi, założeniami przyjętymi do obliczeń instalacji oraz podstawowe wyniki tych obliczeń, z doborem rodzaju i wielkości urządzeń, przy czym należy przedstawić:</w:t>
      </w:r>
      <w:bookmarkEnd w:id="30"/>
    </w:p>
    <w:p w14:paraId="6739C608" w14:textId="77777777" w:rsidR="002D4C06" w:rsidRDefault="005038B9">
      <w:pPr>
        <w:pStyle w:val="Nagwek2"/>
        <w:numPr>
          <w:ilvl w:val="0"/>
          <w:numId w:val="3"/>
        </w:numPr>
      </w:pPr>
      <w:bookmarkStart w:id="31" w:name="_Toc159925773"/>
      <w:r>
        <w:t>Dla instalacji ogrzewczych, wentylacyjnych, klimatyzacyjnych lub chłodniczych – założone parametry klimatu wewnętrznego na podstawie przepisów techniczno-budowlanych oraz przepisów dotyczących racjonalizacji użytkowania energii</w:t>
      </w:r>
      <w:bookmarkEnd w:id="31"/>
    </w:p>
    <w:p w14:paraId="2E6F187E" w14:textId="55DB2B42" w:rsidR="002D4C06" w:rsidRDefault="005038B9">
      <w:r>
        <w:t xml:space="preserve">Zgodnie z otrzymaną dokumentacją techniczną instalacji c.o. istniejącego budynku </w:t>
      </w:r>
      <w:r w:rsidR="00963B1A">
        <w:t xml:space="preserve">mieszkalnego </w:t>
      </w:r>
      <w:r>
        <w:t xml:space="preserve"> przyjęta temperatura obliczeniowa dla pomieszczeń wynosi od 16 do 24°C.</w:t>
      </w:r>
    </w:p>
    <w:p w14:paraId="770B6FB7" w14:textId="77777777" w:rsidR="002D4C06" w:rsidRDefault="005038B9">
      <w:pPr>
        <w:pStyle w:val="Nagwek2"/>
        <w:numPr>
          <w:ilvl w:val="0"/>
          <w:numId w:val="3"/>
        </w:numPr>
      </w:pPr>
      <w:bookmarkStart w:id="32" w:name="_Toc159925774"/>
      <w:r>
        <w:t>Dobór i zwymiarowanie parametrów technicznych podstawowych urządzeń ogrzewczych, wentylacyjnych, klimatyzacyjnych i chłodniczych oraz określenie wartości mocy cieplnej i chłodniczej oraz mocy elektrycznej związanej z tymi urządzeniami</w:t>
      </w:r>
      <w:bookmarkEnd w:id="32"/>
    </w:p>
    <w:p w14:paraId="0CC9A66F" w14:textId="4213F56B" w:rsidR="002D4C06" w:rsidRDefault="008E14C1" w:rsidP="008E14C1">
      <w:r>
        <w:t xml:space="preserve">Ekologiczne kotły grzewcze przeznaczone są do ogrzewania domów mieszkalnych, oraz pomieszczeń użytkowych. Nominalna moc cieplna zastosowanego kotła to 25kW. </w:t>
      </w:r>
      <w:r w:rsidR="00D329F3">
        <w:t>Kotły te op</w:t>
      </w:r>
      <w:r w:rsidR="00D56B89">
        <w:t>a</w:t>
      </w:r>
      <w:r w:rsidR="00D329F3">
        <w:t>lane</w:t>
      </w:r>
      <w:r>
        <w:t xml:space="preserve"> są drewnem </w:t>
      </w:r>
      <w:r>
        <w:lastRenderedPageBreak/>
        <w:t>opałowym. Można spalać polana o większym przekroju, co powoduje zmniejszenie mocy kotła, ale wydłuża czas spalania. Jako paliwo podstawowe nie mogą być stosowane trociny, wióry i drobne odpady drewniane. Można je spalać w ilości nie przekraczającej 10 % ogólnej masy spalanego paliwa i tylko z paliwem podstawowym. Duża pojemność komory załadowczej umożliwia spalanie dużych polan, a tym samym zmniejsza pracochłonność podczas przygotowywania drewna do spalania.</w:t>
      </w:r>
    </w:p>
    <w:p w14:paraId="3737E786" w14:textId="5177DE31" w:rsidR="000052FB" w:rsidRDefault="008E14C1">
      <w:r>
        <w:t>Kocioł przeznaczony do spalania drewna na zasadzie zgazowania generatorowego z zastosowaniem wentylatora wentylator wyciągowy. Korpus kotła jest konstrukcją spawaną z blach stalowych o grubości 3 - 8 mm. Na górze znajduje się komora załadowcza, która w dolnej części wyposażona jest w żaroodporną kształtkę z podłużnym otworem do przechodzenia spalin i gazów. Pod nią znajduje się komora spalania, wyłożona żaroodpornymi kształtkami ceramicznymi. W tylnej części kotła znajduje się pionowy kanał spalinowy, który jest wyposażony w górnej części w zawór do rozpalania. Górna część kanału spalinowego jest wyposażona w króciec wyciągowy do podłączenia do komina. Przednia ściana ma w górnej części drzwiczki komory załadowczej, a w dolnej drzwiczki popielnika. W przedniej części górnej klapy, znajduje się cięgno zaworu do rozpalania. Korpus kotła jest z zewnątrz izolowany termicznie wełną mineralną, która znajduje się pod blaszaną obudową zewnętrznego płaszcza kotła. W górnej części kotła znajduje się panel sterowania służący do regulacji elektromechanicznej. W tylnej części kotła znajduje się kanał doprowadzający powietrze pierwotne i wtórne, wyposażony w klapę regulacyjną sterowaną regulatorem mocy FR 124. Powietrze pierwotne i wtórne jest wcześniej podgrzewane do wysokiej temperatury.</w:t>
      </w:r>
    </w:p>
    <w:p w14:paraId="0E520796" w14:textId="77777777" w:rsidR="002D4C06" w:rsidRDefault="005038B9">
      <w:pPr>
        <w:pStyle w:val="Nagwek2"/>
      </w:pPr>
      <w:bookmarkStart w:id="33" w:name="_Toc159925775"/>
      <w:r>
        <w:t>Rozwiązania i sposób funkcjonowania zasadniczych urządzeń instalacji technicznej,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</w:t>
      </w:r>
      <w:bookmarkEnd w:id="33"/>
    </w:p>
    <w:p w14:paraId="7BF9C46E" w14:textId="77777777" w:rsidR="002D4C06" w:rsidRDefault="005038B9">
      <w:r>
        <w:t>Nie dotyczy.</w:t>
      </w:r>
    </w:p>
    <w:p w14:paraId="37F19FFB" w14:textId="77777777" w:rsidR="002D4C06" w:rsidRDefault="005038B9">
      <w:pPr>
        <w:pStyle w:val="Nagwek2"/>
      </w:pPr>
      <w:bookmarkStart w:id="34" w:name="_Toc159925776"/>
      <w:r>
        <w:t>Dane dotyczące warunków ochrony przeciwpożarowej, stosownie do zakresu projektu</w:t>
      </w:r>
      <w:bookmarkEnd w:id="34"/>
    </w:p>
    <w:p w14:paraId="07309F2F" w14:textId="5879456F" w:rsidR="00F70B0B" w:rsidRDefault="008E14C1">
      <w:r>
        <w:t>Nie dotyczy.</w:t>
      </w:r>
    </w:p>
    <w:p w14:paraId="087DD9C0" w14:textId="77777777" w:rsidR="00B55EE1" w:rsidRDefault="00B55EE1"/>
    <w:p w14:paraId="7C5F4776" w14:textId="77777777" w:rsidR="002D4C06" w:rsidRDefault="005038B9">
      <w:pPr>
        <w:pStyle w:val="Nagwek2"/>
      </w:pPr>
      <w:bookmarkStart w:id="35" w:name="_Toc159925777"/>
      <w:r>
        <w:lastRenderedPageBreak/>
        <w:t>Charakterystykę energetyczną budynku</w:t>
      </w:r>
      <w:bookmarkEnd w:id="35"/>
    </w:p>
    <w:p w14:paraId="6E457DE4" w14:textId="77777777" w:rsidR="002D4C06" w:rsidRDefault="005038B9">
      <w:r>
        <w:t>Nie dotyczy.</w:t>
      </w:r>
    </w:p>
    <w:p w14:paraId="042411F7" w14:textId="77777777" w:rsidR="00D56B89" w:rsidRDefault="00D56B89"/>
    <w:p w14:paraId="4C4BE72E" w14:textId="77777777" w:rsidR="00F70B0B" w:rsidRDefault="00F70B0B"/>
    <w:p w14:paraId="29FE73E3" w14:textId="77777777" w:rsidR="00F70B0B" w:rsidRDefault="00F70B0B"/>
    <w:p w14:paraId="504ACB11" w14:textId="77777777" w:rsidR="001C2F58" w:rsidRDefault="001C2F58"/>
    <w:p w14:paraId="702E1E73" w14:textId="77777777" w:rsidR="001C2F58" w:rsidRDefault="001C2F58"/>
    <w:p w14:paraId="73D8711A" w14:textId="77777777" w:rsidR="001C2F58" w:rsidRDefault="001C2F58"/>
    <w:p w14:paraId="75B99968" w14:textId="77777777" w:rsidR="00F70B0B" w:rsidRDefault="00F70B0B"/>
    <w:p w14:paraId="33E25C57" w14:textId="77777777" w:rsidR="000052FB" w:rsidRDefault="000052FB"/>
    <w:p w14:paraId="1AF02674" w14:textId="77777777" w:rsidR="00B55EE1" w:rsidRDefault="00B55EE1"/>
    <w:p w14:paraId="4A333B89" w14:textId="77777777" w:rsidR="00B55EE1" w:rsidRDefault="00B55EE1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F70B0B" w14:paraId="0D1442B7" w14:textId="77777777" w:rsidTr="00F02669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C1C516B" w14:textId="0C3B351B" w:rsidR="00F70B0B" w:rsidRDefault="00F70B0B" w:rsidP="00F02669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konstr.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56C66B7" w14:textId="72339EF4" w:rsidR="00F70B0B" w:rsidRDefault="00F70B0B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 xml:space="preserve"> inż. Piotr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7AAD433C" w14:textId="2E20BAA1" w:rsidR="00F70B0B" w:rsidRDefault="00F70B0B" w:rsidP="00F02669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Upr. nr. </w:t>
            </w:r>
            <w:r w:rsidRPr="00F70B0B">
              <w:rPr>
                <w:rFonts w:cs="Arial"/>
                <w:b/>
                <w:i/>
                <w:iCs/>
                <w:color w:val="1F497D" w:themeColor="text2"/>
                <w:sz w:val="18"/>
                <w:szCs w:val="18"/>
              </w:rPr>
              <w:t>GP-KZ-7542/148/93</w:t>
            </w:r>
          </w:p>
          <w:p w14:paraId="63F93CF2" w14:textId="21D34C5E" w:rsidR="00F70B0B" w:rsidRDefault="00F70B0B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konstrukcyjno-budowlana budynków i innych budowli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BA3FC55" w14:textId="77777777" w:rsidR="00F70B0B" w:rsidRDefault="00F70B0B" w:rsidP="00F02669">
            <w:pPr>
              <w:spacing w:after="0"/>
              <w:rPr>
                <w:color w:val="1F497D" w:themeColor="text2"/>
              </w:rPr>
            </w:pPr>
          </w:p>
        </w:tc>
      </w:tr>
    </w:tbl>
    <w:p w14:paraId="4946E647" w14:textId="77777777" w:rsidR="000052FB" w:rsidRDefault="000052FB" w:rsidP="000052FB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0052FB" w14:paraId="48CD05FA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FFD160C" w14:textId="77777777" w:rsidR="000052FB" w:rsidRDefault="000052FB" w:rsidP="00F86638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sanitarnej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B43A58B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mgr inż. Jan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D32C7E0" w14:textId="77777777" w:rsidR="000052FB" w:rsidRDefault="000052FB" w:rsidP="00F86638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Upr. nr. POM/0295/PBS/16</w:t>
            </w:r>
          </w:p>
          <w:p w14:paraId="402A91F3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 xml:space="preserve">instalacyjna w zakresie sieci, instalacji i urządzeń cieplnych, wentylacyjnych, gazowych, wodociągowych i kanalizacyjnych do projektowania </w:t>
            </w:r>
            <w:r>
              <w:rPr>
                <w:rFonts w:ascii="ISOCPEUR" w:hAnsi="ISOCPEUR"/>
                <w:i/>
                <w:color w:val="1F497D" w:themeColor="text2"/>
                <w:sz w:val="18"/>
              </w:rPr>
              <w:t>bez ograniczeń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C2DEC3F" w14:textId="77777777" w:rsidR="000052FB" w:rsidRDefault="000052FB" w:rsidP="00F86638">
            <w:pPr>
              <w:spacing w:after="0"/>
              <w:rPr>
                <w:color w:val="1F497D" w:themeColor="text2"/>
              </w:rPr>
            </w:pPr>
          </w:p>
        </w:tc>
      </w:tr>
    </w:tbl>
    <w:p w14:paraId="7C6B2088" w14:textId="77777777" w:rsidR="000052FB" w:rsidRDefault="000052FB" w:rsidP="000052FB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0052FB" w14:paraId="56DC16AC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4CC0402" w14:textId="77777777" w:rsidR="000052FB" w:rsidRDefault="000052FB" w:rsidP="00F86638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elektr.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1C28B49" w14:textId="7961A7D9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 xml:space="preserve">inż. </w:t>
            </w:r>
            <w:r w:rsidR="004D29BC"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Marek Znajdek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F6618BA" w14:textId="7516ED83" w:rsidR="000052FB" w:rsidRDefault="000052FB" w:rsidP="00F86638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Upr. nr. </w:t>
            </w:r>
            <w:r w:rsidR="003C645C" w:rsidRPr="003C645C">
              <w:rPr>
                <w:b/>
                <w:bCs/>
                <w:i/>
                <w:iCs/>
                <w:color w:val="1F497D" w:themeColor="text2"/>
                <w:sz w:val="18"/>
                <w:szCs w:val="18"/>
              </w:rPr>
              <w:t>UAN-KZ-7210/36/80</w:t>
            </w:r>
          </w:p>
          <w:p w14:paraId="3ACF9407" w14:textId="39B6676B" w:rsidR="004D29BC" w:rsidRPr="004D29BC" w:rsidRDefault="000052FB" w:rsidP="004D29BC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/>
                <w:i/>
                <w:color w:val="1F497D" w:themeColor="text2"/>
                <w:sz w:val="18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 xml:space="preserve">instalacyjna w zakresie </w:t>
            </w:r>
            <w:r w:rsidR="003C645C"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instalacji elektrycznych –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486E9F24" w14:textId="77777777" w:rsidR="000052FB" w:rsidRDefault="000052FB" w:rsidP="00F86638">
            <w:pPr>
              <w:spacing w:after="0"/>
              <w:rPr>
                <w:color w:val="1F497D" w:themeColor="text2"/>
              </w:rPr>
            </w:pPr>
          </w:p>
        </w:tc>
      </w:tr>
    </w:tbl>
    <w:p w14:paraId="545EA238" w14:textId="77777777" w:rsidR="000052FB" w:rsidRDefault="000052FB" w:rsidP="000052FB"/>
    <w:p w14:paraId="4D822119" w14:textId="77777777" w:rsidR="000052FB" w:rsidRDefault="000052FB" w:rsidP="000052FB">
      <w:pPr>
        <w:spacing w:after="0" w:line="240" w:lineRule="auto"/>
      </w:pPr>
    </w:p>
    <w:p w14:paraId="60A054DB" w14:textId="77777777" w:rsidR="002D4C06" w:rsidRDefault="002D4C06"/>
    <w:p w14:paraId="6C6FB903" w14:textId="77777777" w:rsidR="002D4C06" w:rsidRDefault="002D4C06"/>
    <w:bookmarkStart w:id="36" w:name="_Toc159925778"/>
    <w:p w14:paraId="15199364" w14:textId="7E83A1A8" w:rsidR="002D4C06" w:rsidRDefault="005038B9">
      <w:pPr>
        <w:pStyle w:val="Nagwek1"/>
      </w:pPr>
      <w:r>
        <w:rPr>
          <w:noProof/>
        </w:rPr>
        <mc:AlternateContent>
          <mc:Choice Requires="wps">
            <w:drawing>
              <wp:anchor distT="0" distB="19050" distL="0" distR="19050" simplePos="0" relativeHeight="32" behindDoc="0" locked="0" layoutInCell="1" allowOverlap="1" wp14:anchorId="7FF54D86" wp14:editId="018FA398">
                <wp:simplePos x="0" y="0"/>
                <wp:positionH relativeFrom="column">
                  <wp:posOffset>-135890</wp:posOffset>
                </wp:positionH>
                <wp:positionV relativeFrom="paragraph">
                  <wp:posOffset>184150</wp:posOffset>
                </wp:positionV>
                <wp:extent cx="6039485" cy="635"/>
                <wp:effectExtent l="0" t="0" r="18415" b="18415"/>
                <wp:wrapNone/>
                <wp:docPr id="734946018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9485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66A64" id="Łącznik prosty 3" o:spid="_x0000_s1026" style="position:absolute;z-index:32;visibility:visible;mso-wrap-style:square;mso-width-percent:0;mso-height-percent:0;mso-wrap-distance-left:0;mso-wrap-distance-top:0;mso-wrap-distance-right:1.5pt;mso-wrap-distance-bottom:1.5pt;mso-position-horizontal:absolute;mso-position-horizontal-relative:text;mso-position-vertical:absolute;mso-position-vertical-relative:text;mso-width-percent:0;mso-height-percent:0;mso-width-relative:page;mso-height-relative:page" from="-10.7pt,14.5pt" to="464.8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" strokecolor="#1f497d" strokeweight="1.5pt">
                <o:lock v:ext="edit" shapetype="f"/>
              </v:line>
            </w:pict>
          </mc:Fallback>
        </mc:AlternateContent>
      </w:r>
      <w:r>
        <w:t xml:space="preserve"> Część rysunkowa</w:t>
      </w:r>
      <w:bookmarkEnd w:id="36"/>
      <w:r>
        <w:t xml:space="preserve"> </w:t>
      </w:r>
    </w:p>
    <w:p w14:paraId="11381B01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3070A744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6CCDB47E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2A9228FB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443AEB8B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236AFC7A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5A64AB03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630171FF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497F30A8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2F7A81E3" w14:textId="77777777" w:rsidR="002D4C06" w:rsidRDefault="002D4C06">
      <w:pPr>
        <w:spacing w:after="0"/>
        <w:ind w:firstLine="426"/>
        <w:rPr>
          <w:b/>
          <w:smallCaps/>
          <w:color w:val="1F497D" w:themeColor="text2"/>
          <w:sz w:val="28"/>
        </w:rPr>
      </w:pPr>
    </w:p>
    <w:p w14:paraId="09D5A7A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48E52E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30ED3C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ADEBF0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E5230B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2232AB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A2B0A6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3AA30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48D115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2DE3F4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32D202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37C1A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0CFEB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89433D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895303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E66C26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73C09B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4E4CD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7E76C6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436E5D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91C3FF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BCE14C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BFF3B4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991123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D74AD8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3132C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A762BB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277546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6EE069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47F2BB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DBCDE0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19F792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DF7C49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53E365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EB68A4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BE2CEB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721C41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56C45E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5C2747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FFA4F3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0BD0ED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FEE909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E2DC5D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D0B08B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B5B39D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5C5C3D7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EF702C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53310F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31ED12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04AEE49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5A4189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34F7FC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BE55D3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936E19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9798EC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766A32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8D367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F6ED79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A5147FE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B43C57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1FA8F1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45035AD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428234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2DD8D0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877BDD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4BA2CA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4FFD2E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8B08083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63F014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A20B28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36E6FB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EC08490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AAA746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841A45C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94B35A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55779B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E5B7D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2CAF38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EED208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A06253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8CDF1EA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FC6766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BB9F3F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7D0FF68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7E306E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B8DC39B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89607C6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EB4F125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E941DCF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3489AB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36341F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1E61CAE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027618E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8D1832F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A39AB8B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867CEB2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036A93D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4E34C5A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2F2C701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661D884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4813A90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E8997CB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A4072D6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EFB41C5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A75731F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643D880" w14:textId="77777777" w:rsidR="00D329F3" w:rsidRDefault="00D329F3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3E746C2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A924A94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944024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4ACFE31" w14:textId="77777777" w:rsidR="002D4C06" w:rsidRDefault="002D4C06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2EA9CE9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6F6921F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6935850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4D1E6A0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42B8F7D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4D06F97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2F73C7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D6A7975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ABA435A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AF26C2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024336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21EB877E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809CF00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8387517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05ACEAD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3CA16F46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D70511B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E43ACE8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7C42169D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0350DAF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4AB3C748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F683275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5D437F0C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0B6B76A9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p w14:paraId="15BD53B4" w14:textId="77777777" w:rsidR="007F564F" w:rsidRDefault="007F564F">
      <w:pPr>
        <w:spacing w:line="276" w:lineRule="auto"/>
        <w:jc w:val="left"/>
        <w:rPr>
          <w:rFonts w:eastAsiaTheme="majorEastAsia" w:cstheme="majorBidi"/>
          <w:b/>
          <w:bCs/>
          <w:smallCaps/>
          <w:szCs w:val="26"/>
        </w:rPr>
      </w:pPr>
    </w:p>
    <w:bookmarkStart w:id="37" w:name="_Toc159925779"/>
    <w:p w14:paraId="7BA03FF7" w14:textId="61F12614" w:rsidR="002D4C06" w:rsidRDefault="005038B9">
      <w:pPr>
        <w:pStyle w:val="Nagwek1"/>
      </w:pPr>
      <w:r>
        <w:rPr>
          <w:noProof/>
        </w:rPr>
        <w:lastRenderedPageBreak/>
        <mc:AlternateContent>
          <mc:Choice Requires="wps">
            <w:drawing>
              <wp:anchor distT="0" distB="19050" distL="0" distR="19050" simplePos="0" relativeHeight="35" behindDoc="0" locked="0" layoutInCell="1" allowOverlap="1" wp14:anchorId="722C04D8" wp14:editId="0DDFE8C2">
                <wp:simplePos x="0" y="0"/>
                <wp:positionH relativeFrom="column">
                  <wp:posOffset>-144145</wp:posOffset>
                </wp:positionH>
                <wp:positionV relativeFrom="paragraph">
                  <wp:posOffset>460375</wp:posOffset>
                </wp:positionV>
                <wp:extent cx="6039485" cy="635"/>
                <wp:effectExtent l="0" t="0" r="18415" b="18415"/>
                <wp:wrapNone/>
                <wp:docPr id="2007067404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9485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F497D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B3917" id="Łącznik prosty 2" o:spid="_x0000_s1026" style="position:absolute;z-index:35;visibility:visible;mso-wrap-style:square;mso-width-percent:0;mso-height-percent:0;mso-wrap-distance-left:0;mso-wrap-distance-top:0;mso-wrap-distance-right:1.5pt;mso-wrap-distance-bottom:1.5pt;mso-position-horizontal:absolute;mso-position-horizontal-relative:text;mso-position-vertical:absolute;mso-position-vertical-relative:text;mso-width-percent:0;mso-height-percent:0;mso-width-relative:page;mso-height-relative:page" from="-11.35pt,36.25pt" to="464.2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" strokecolor="#1f497d" strokeweight="1.5pt">
                <o:lock v:ext="edit" shapetype="f"/>
              </v:line>
            </w:pict>
          </mc:Fallback>
        </mc:AlternateContent>
      </w:r>
      <w:r>
        <w:t>Dokumenty dołączone do projektu</w:t>
      </w:r>
      <w:bookmarkEnd w:id="37"/>
    </w:p>
    <w:p w14:paraId="4DC2E057" w14:textId="77777777" w:rsidR="002D4C06" w:rsidRDefault="002D4C06">
      <w:pPr>
        <w:spacing w:after="0" w:line="240" w:lineRule="auto"/>
        <w:rPr>
          <w:sz w:val="12"/>
        </w:rPr>
      </w:pPr>
    </w:p>
    <w:p w14:paraId="48253BF4" w14:textId="77777777" w:rsidR="002D4C06" w:rsidRDefault="005038B9">
      <w:pPr>
        <w:pStyle w:val="Nagwek2"/>
      </w:pPr>
      <w:bookmarkStart w:id="38" w:name="_Toc159925780"/>
      <w:r>
        <w:t>Oświadczenie projektantów wszystkich specjalności o sporządzeniu projektu zgodnie z obowiązującymi przepisami i zasadami wiedzy technicznej</w:t>
      </w:r>
      <w:bookmarkEnd w:id="38"/>
    </w:p>
    <w:p w14:paraId="5779CB04" w14:textId="77777777" w:rsidR="002D4C06" w:rsidRDefault="005038B9">
      <w:pPr>
        <w:tabs>
          <w:tab w:val="left" w:pos="1256"/>
        </w:tabs>
        <w:spacing w:line="276" w:lineRule="auto"/>
        <w:rPr>
          <w:b/>
          <w:i/>
          <w:spacing w:val="20"/>
          <w:szCs w:val="24"/>
        </w:rPr>
      </w:pPr>
      <w:r>
        <w:rPr>
          <w:i/>
          <w:spacing w:val="20"/>
          <w:szCs w:val="24"/>
        </w:rPr>
        <w:t>Zgodnie z art. 34 ust. 3d pkt 3 ustawy Prawo budowlane</w:t>
      </w:r>
      <w:r>
        <w:rPr>
          <w:i/>
          <w:spacing w:val="20"/>
          <w:szCs w:val="24"/>
        </w:rPr>
        <w:br/>
        <w:t xml:space="preserve">(z późniejszymi zmianami) </w:t>
      </w:r>
      <w:r>
        <w:rPr>
          <w:b/>
          <w:i/>
          <w:spacing w:val="20"/>
          <w:szCs w:val="24"/>
        </w:rPr>
        <w:t xml:space="preserve">oświadczamy, iż niniejszy projekt budowlany: 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1377"/>
        <w:gridCol w:w="7683"/>
      </w:tblGrid>
      <w:tr w:rsidR="002D4C06" w14:paraId="06ECFAE8" w14:textId="77777777">
        <w:trPr>
          <w:trHeight w:val="1474"/>
        </w:trPr>
        <w:tc>
          <w:tcPr>
            <w:tcW w:w="13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766E4E50" w14:textId="77777777" w:rsidR="002D4C06" w:rsidRDefault="005038B9">
            <w:pPr>
              <w:spacing w:after="0"/>
              <w:jc w:val="left"/>
              <w:rPr>
                <w:i/>
              </w:rPr>
            </w:pPr>
            <w:r>
              <w:rPr>
                <w:rFonts w:eastAsia="Calibri"/>
                <w:i/>
              </w:rPr>
              <w:t>Nazwa inwestycji:</w:t>
            </w:r>
          </w:p>
        </w:tc>
        <w:tc>
          <w:tcPr>
            <w:tcW w:w="7682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454F1BDE" w14:textId="7DEB6C95" w:rsidR="002D4C06" w:rsidRDefault="008E14C1">
            <w:pPr>
              <w:spacing w:after="0" w:line="276" w:lineRule="auto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MODERNIZACJA POMIESZCZENIA TECHNICZNEGO WRAZ Z WYMIANĄ ŹRÓDŁA CIEPŁA DLA BUDYNKU MIESZKALNEGO - LEŚNICZÓWKI</w:t>
            </w:r>
          </w:p>
        </w:tc>
      </w:tr>
      <w:tr w:rsidR="002D4C06" w14:paraId="2C7D21CA" w14:textId="77777777">
        <w:trPr>
          <w:trHeight w:val="1134"/>
        </w:trPr>
        <w:tc>
          <w:tcPr>
            <w:tcW w:w="13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4C623A65" w14:textId="77777777" w:rsidR="002D4C06" w:rsidRDefault="005038B9">
            <w:pPr>
              <w:spacing w:after="0"/>
              <w:jc w:val="left"/>
              <w:rPr>
                <w:i/>
              </w:rPr>
            </w:pPr>
            <w:r>
              <w:rPr>
                <w:rFonts w:eastAsia="Calibri"/>
                <w:i/>
              </w:rPr>
              <w:t>Miejsce inwestycji:</w:t>
            </w:r>
          </w:p>
        </w:tc>
        <w:tc>
          <w:tcPr>
            <w:tcW w:w="7682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1E1AE44C" w14:textId="77777777" w:rsidR="00F70B0B" w:rsidRDefault="00F70B0B" w:rsidP="00F70B0B">
            <w:pPr>
              <w:spacing w:after="0" w:line="276" w:lineRule="auto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LEŚNICTWO CZERSK 1</w:t>
            </w:r>
          </w:p>
          <w:p w14:paraId="08B50AB5" w14:textId="77777777" w:rsidR="00F70B0B" w:rsidRPr="00A7335A" w:rsidRDefault="00F70B0B" w:rsidP="00F70B0B">
            <w:pPr>
              <w:spacing w:after="0" w:line="276" w:lineRule="auto"/>
              <w:rPr>
                <w:rFonts w:cs="Arial"/>
                <w:b/>
                <w:bCs/>
                <w:sz w:val="22"/>
                <w:szCs w:val="20"/>
              </w:rPr>
            </w:pPr>
            <w:r>
              <w:rPr>
                <w:rFonts w:cs="Arial"/>
                <w:b/>
                <w:bCs/>
                <w:sz w:val="28"/>
              </w:rPr>
              <w:t>89-650 CZERSK</w:t>
            </w:r>
          </w:p>
          <w:p w14:paraId="02B31D71" w14:textId="58ECED02" w:rsidR="002D4C06" w:rsidRDefault="00F70B0B">
            <w:pPr>
              <w:spacing w:after="0" w:line="276" w:lineRule="auto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 INWENTARZOWY 110/10</w:t>
            </w:r>
          </w:p>
        </w:tc>
      </w:tr>
      <w:tr w:rsidR="002D4C06" w14:paraId="068C9967" w14:textId="77777777">
        <w:trPr>
          <w:trHeight w:val="1134"/>
        </w:trPr>
        <w:tc>
          <w:tcPr>
            <w:tcW w:w="13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5785FC87" w14:textId="77777777" w:rsidR="002D4C06" w:rsidRDefault="005038B9">
            <w:pPr>
              <w:spacing w:after="0"/>
              <w:jc w:val="left"/>
              <w:rPr>
                <w:i/>
              </w:rPr>
            </w:pPr>
            <w:r>
              <w:rPr>
                <w:rFonts w:eastAsia="Calibri"/>
                <w:i/>
              </w:rPr>
              <w:t>Inwestor:</w:t>
            </w:r>
          </w:p>
        </w:tc>
        <w:tc>
          <w:tcPr>
            <w:tcW w:w="7682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14:paraId="322A4DC3" w14:textId="77777777" w:rsidR="00F70B0B" w:rsidRDefault="00F70B0B" w:rsidP="00F70B0B">
            <w:pPr>
              <w:spacing w:after="0" w:line="276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  <w:szCs w:val="28"/>
              </w:rPr>
              <w:t>Nadleśnictwo Czersk</w:t>
            </w:r>
          </w:p>
          <w:p w14:paraId="1BF60773" w14:textId="77777777" w:rsidR="00F70B0B" w:rsidRDefault="00F70B0B" w:rsidP="00F70B0B">
            <w:pPr>
              <w:spacing w:after="0" w:line="24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ul. Cisowa 12</w:t>
            </w:r>
          </w:p>
          <w:p w14:paraId="0C2BC761" w14:textId="36EACFAB" w:rsidR="002D4C06" w:rsidRDefault="00F70B0B">
            <w:pPr>
              <w:spacing w:after="0" w:line="240" w:lineRule="auto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89-650 Czersk</w:t>
            </w:r>
          </w:p>
        </w:tc>
      </w:tr>
    </w:tbl>
    <w:p w14:paraId="5AE5AAA1" w14:textId="77777777" w:rsidR="002D4C06" w:rsidRDefault="002D4C06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p w14:paraId="37CFD4C1" w14:textId="77777777" w:rsidR="002D4C06" w:rsidRDefault="002D4C06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p w14:paraId="3B21CA07" w14:textId="77777777" w:rsidR="002D4C06" w:rsidRDefault="005038B9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  <w:r>
        <w:rPr>
          <w:b/>
          <w:i/>
          <w:spacing w:val="20"/>
          <w:szCs w:val="24"/>
        </w:rPr>
        <w:t>został sporządzony zgodnie z obowiązującymi przepisami oraz zasadami wiedzy technicznej.</w:t>
      </w:r>
    </w:p>
    <w:p w14:paraId="0C4A1911" w14:textId="77777777" w:rsidR="008E14C1" w:rsidRDefault="008E14C1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7F564F" w14:paraId="034A8ADD" w14:textId="77777777" w:rsidTr="00F02669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29C277A1" w14:textId="77777777" w:rsidR="007F564F" w:rsidRDefault="007F564F" w:rsidP="00F02669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konstr.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2474218C" w14:textId="77777777" w:rsidR="007F564F" w:rsidRDefault="007F564F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 xml:space="preserve"> inż. Piotr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637CB55" w14:textId="77777777" w:rsidR="007F564F" w:rsidRDefault="007F564F" w:rsidP="00F02669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Upr. nr. </w:t>
            </w:r>
            <w:r w:rsidRPr="00F70B0B">
              <w:rPr>
                <w:rFonts w:cs="Arial"/>
                <w:b/>
                <w:i/>
                <w:iCs/>
                <w:color w:val="1F497D" w:themeColor="text2"/>
                <w:sz w:val="18"/>
                <w:szCs w:val="18"/>
              </w:rPr>
              <w:t>GP-KZ-7542/148/93</w:t>
            </w:r>
          </w:p>
          <w:p w14:paraId="75803CB0" w14:textId="77777777" w:rsidR="007F564F" w:rsidRDefault="007F564F" w:rsidP="00F02669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konstrukcyjno-budowlana budynków i innych budowli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53A530B6" w14:textId="77777777" w:rsidR="007F564F" w:rsidRDefault="007F564F" w:rsidP="00F02669">
            <w:pPr>
              <w:spacing w:after="0"/>
              <w:rPr>
                <w:color w:val="1F497D" w:themeColor="text2"/>
              </w:rPr>
            </w:pPr>
          </w:p>
        </w:tc>
      </w:tr>
    </w:tbl>
    <w:p w14:paraId="3CCB8333" w14:textId="77777777" w:rsidR="007F564F" w:rsidRDefault="007F564F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p w14:paraId="08439776" w14:textId="77777777" w:rsidR="007F564F" w:rsidRDefault="007F564F">
      <w:pPr>
        <w:tabs>
          <w:tab w:val="left" w:pos="1256"/>
        </w:tabs>
        <w:spacing w:after="0" w:line="240" w:lineRule="auto"/>
        <w:rPr>
          <w:b/>
          <w:i/>
          <w:spacing w:val="20"/>
          <w:szCs w:val="24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0052FB" w14:paraId="2FB4EFCA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132E51BE" w14:textId="77777777" w:rsidR="000052FB" w:rsidRDefault="000052FB" w:rsidP="00F86638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sanitarnej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73029BAB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mgr inż. Jan Schulz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461AF16C" w14:textId="77777777" w:rsidR="000052FB" w:rsidRDefault="000052FB" w:rsidP="00F86638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r>
              <w:rPr>
                <w:rFonts w:eastAsia="Calibri"/>
                <w:b/>
                <w:i/>
                <w:color w:val="1F497D" w:themeColor="text2"/>
                <w:sz w:val="18"/>
              </w:rPr>
              <w:t>Upr. nr. POM/0295/PBS/16</w:t>
            </w:r>
          </w:p>
          <w:p w14:paraId="12AC9148" w14:textId="77777777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 xml:space="preserve">instalacyjna w zakresie sieci, instalacji i urządzeń cieplnych, wentylacyjnych, gazowych, wodociągowych i kanalizacyjnych do projektowania </w:t>
            </w:r>
            <w:r>
              <w:rPr>
                <w:rFonts w:ascii="ISOCPEUR" w:hAnsi="ISOCPEUR"/>
                <w:i/>
                <w:color w:val="1F497D" w:themeColor="text2"/>
                <w:sz w:val="18"/>
              </w:rPr>
              <w:t>bez ograniczeń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014E30DB" w14:textId="77777777" w:rsidR="000052FB" w:rsidRDefault="000052FB" w:rsidP="00F86638">
            <w:pPr>
              <w:spacing w:after="0"/>
              <w:rPr>
                <w:color w:val="1F497D" w:themeColor="text2"/>
              </w:rPr>
            </w:pPr>
          </w:p>
        </w:tc>
      </w:tr>
    </w:tbl>
    <w:p w14:paraId="4B5FF4FF" w14:textId="77777777" w:rsidR="000052FB" w:rsidRDefault="000052FB" w:rsidP="000052FB">
      <w:pPr>
        <w:rPr>
          <w:color w:val="1F497D" w:themeColor="text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385"/>
        <w:gridCol w:w="3260"/>
        <w:gridCol w:w="3686"/>
        <w:gridCol w:w="991"/>
      </w:tblGrid>
      <w:tr w:rsidR="000052FB" w14:paraId="773E4F59" w14:textId="77777777" w:rsidTr="00F86638">
        <w:trPr>
          <w:trHeight w:val="1134"/>
        </w:trPr>
        <w:tc>
          <w:tcPr>
            <w:tcW w:w="1385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3B46AD19" w14:textId="77777777" w:rsidR="000052FB" w:rsidRDefault="000052FB" w:rsidP="00F86638">
            <w:pPr>
              <w:spacing w:after="0"/>
              <w:rPr>
                <w:color w:val="1F497D" w:themeColor="text2"/>
                <w:sz w:val="20"/>
              </w:rPr>
            </w:pPr>
            <w:r>
              <w:rPr>
                <w:rFonts w:eastAsia="Calibri"/>
                <w:color w:val="1F497D" w:themeColor="text2"/>
                <w:sz w:val="20"/>
              </w:rPr>
              <w:t>Projektant      br. elektr.</w:t>
            </w:r>
          </w:p>
        </w:tc>
        <w:tc>
          <w:tcPr>
            <w:tcW w:w="3260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216B5AC5" w14:textId="7A4A2EEB" w:rsidR="000052FB" w:rsidRDefault="000052FB" w:rsidP="00F86638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</w:pPr>
            <w:r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 xml:space="preserve">inż. </w:t>
            </w:r>
            <w:r w:rsidR="003C645C">
              <w:rPr>
                <w:rFonts w:ascii="ISOCPEUR" w:hAnsi="ISOCPEUR" w:cs="Arial"/>
                <w:b/>
                <w:color w:val="1F497D" w:themeColor="text2"/>
                <w:sz w:val="20"/>
                <w:szCs w:val="24"/>
              </w:rPr>
              <w:t>Marek Znajdek</w:t>
            </w:r>
          </w:p>
        </w:tc>
        <w:tc>
          <w:tcPr>
            <w:tcW w:w="3686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4283B40E" w14:textId="77777777" w:rsidR="003C645C" w:rsidRDefault="003C645C" w:rsidP="003C645C">
            <w:pPr>
              <w:spacing w:after="0" w:line="240" w:lineRule="auto"/>
              <w:jc w:val="center"/>
              <w:rPr>
                <w:b/>
                <w:i/>
                <w:color w:val="1F497D" w:themeColor="text2"/>
                <w:sz w:val="18"/>
              </w:rPr>
            </w:pPr>
            <w:r>
              <w:rPr>
                <w:rFonts w:eastAsia="Calibri"/>
                <w:b/>
                <w:i/>
                <w:color w:val="1F497D" w:themeColor="text2"/>
                <w:sz w:val="18"/>
              </w:rPr>
              <w:t xml:space="preserve">Upr. nr. </w:t>
            </w:r>
            <w:r w:rsidRPr="003C645C">
              <w:rPr>
                <w:b/>
                <w:bCs/>
                <w:i/>
                <w:iCs/>
                <w:color w:val="1F497D" w:themeColor="text2"/>
                <w:sz w:val="18"/>
                <w:szCs w:val="18"/>
              </w:rPr>
              <w:t>UAN-KZ-7210/36/80</w:t>
            </w:r>
          </w:p>
          <w:p w14:paraId="66626AF4" w14:textId="519F65E9" w:rsidR="000052FB" w:rsidRDefault="003C645C" w:rsidP="003C645C">
            <w:pPr>
              <w:pStyle w:val="Tekstblokowy2"/>
              <w:shd w:val="clear" w:color="auto" w:fill="FFFFFF"/>
              <w:snapToGrid w:val="0"/>
              <w:spacing w:before="0"/>
              <w:ind w:left="0" w:right="0" w:firstLine="0"/>
              <w:jc w:val="center"/>
              <w:rPr>
                <w:i/>
                <w:color w:val="1F497D" w:themeColor="text2"/>
              </w:rPr>
            </w:pPr>
            <w:r>
              <w:rPr>
                <w:rFonts w:ascii="ISOCPEUR" w:hAnsi="ISOCPEUR"/>
                <w:i/>
                <w:color w:val="1F497D" w:themeColor="text2"/>
                <w:sz w:val="18"/>
                <w:szCs w:val="18"/>
              </w:rPr>
              <w:t xml:space="preserve">specjalność </w:t>
            </w:r>
            <w:r>
              <w:rPr>
                <w:rFonts w:ascii="ISOCPEUR" w:hAnsi="ISOCPEUR" w:cs="Arial"/>
                <w:i/>
                <w:color w:val="1F497D" w:themeColor="text2"/>
                <w:sz w:val="18"/>
                <w:szCs w:val="18"/>
              </w:rPr>
              <w:t>instalacyjna w zakresie instalacji elektrycznych – o powszechnie znanych rozwiązaniach konstrukcyjnych i schematach technicznych</w:t>
            </w:r>
          </w:p>
        </w:tc>
        <w:tc>
          <w:tcPr>
            <w:tcW w:w="991" w:type="dxa"/>
            <w:tcBorders>
              <w:top w:val="single" w:sz="12" w:space="0" w:color="1F497D"/>
              <w:left w:val="single" w:sz="4" w:space="0" w:color="C6D9F1"/>
              <w:bottom w:val="single" w:sz="12" w:space="0" w:color="1F497D"/>
              <w:right w:val="single" w:sz="4" w:space="0" w:color="C6D9F1"/>
            </w:tcBorders>
          </w:tcPr>
          <w:p w14:paraId="68AE068D" w14:textId="77777777" w:rsidR="000052FB" w:rsidRDefault="000052FB" w:rsidP="00F86638">
            <w:pPr>
              <w:spacing w:after="0"/>
              <w:rPr>
                <w:color w:val="1F497D" w:themeColor="text2"/>
              </w:rPr>
            </w:pPr>
          </w:p>
        </w:tc>
      </w:tr>
    </w:tbl>
    <w:p w14:paraId="7B931E32" w14:textId="118D2B76" w:rsidR="002D4C06" w:rsidRDefault="007F564F" w:rsidP="007F564F">
      <w:pPr>
        <w:jc w:val="right"/>
        <w:rPr>
          <w:color w:val="1F497D" w:themeColor="text2"/>
        </w:rPr>
      </w:pPr>
      <w:r>
        <w:rPr>
          <w:color w:val="1F497D" w:themeColor="text2"/>
        </w:rPr>
        <w:t xml:space="preserve">Chojnice, </w:t>
      </w:r>
      <w:r w:rsidR="00472D08">
        <w:rPr>
          <w:color w:val="1F497D" w:themeColor="text2"/>
        </w:rPr>
        <w:t>01.02.2024</w:t>
      </w:r>
      <w:r>
        <w:rPr>
          <w:color w:val="1F497D" w:themeColor="text2"/>
        </w:rPr>
        <w:t xml:space="preserve"> r.</w:t>
      </w:r>
      <w:r w:rsidR="005038B9">
        <w:rPr>
          <w:color w:val="1F497D" w:themeColor="text2"/>
        </w:rPr>
        <w:t>.</w:t>
      </w:r>
    </w:p>
    <w:p w14:paraId="0D39090A" w14:textId="71AB936F" w:rsidR="00692ED0" w:rsidRDefault="005038B9" w:rsidP="007F564F">
      <w:pPr>
        <w:pStyle w:val="Nagwek2"/>
        <w:jc w:val="left"/>
      </w:pPr>
      <w:bookmarkStart w:id="39" w:name="_Toc52866897"/>
      <w:bookmarkStart w:id="40" w:name="_Toc52262568"/>
      <w:bookmarkStart w:id="41" w:name="_Toc159925781"/>
      <w:r>
        <w:lastRenderedPageBreak/>
        <w:t>Kopia decyzji  o nadaniu projektantom wszystkich specjalności uprawnień budowlanych w odpowiedniej</w:t>
      </w:r>
      <w:r w:rsidR="00692ED0">
        <w:t xml:space="preserve"> </w:t>
      </w:r>
      <w:r>
        <w:t>specjalności</w:t>
      </w:r>
      <w:bookmarkEnd w:id="39"/>
      <w:bookmarkEnd w:id="40"/>
      <w:bookmarkEnd w:id="41"/>
    </w:p>
    <w:p w14:paraId="5C5C4AEB" w14:textId="0E4F2487" w:rsidR="007F564F" w:rsidRPr="007F564F" w:rsidRDefault="007F564F" w:rsidP="00692ED0">
      <w:pPr>
        <w:pStyle w:val="Nagwek2"/>
        <w:numPr>
          <w:ilvl w:val="0"/>
          <w:numId w:val="0"/>
        </w:numPr>
        <w:ind w:left="502"/>
        <w:jc w:val="left"/>
      </w:pPr>
      <w:bookmarkStart w:id="42" w:name="_Toc159925782"/>
      <w:r>
        <w:rPr>
          <w:noProof/>
        </w:rPr>
        <w:drawing>
          <wp:anchor distT="0" distB="0" distL="114300" distR="114300" simplePos="0" relativeHeight="251658240" behindDoc="0" locked="0" layoutInCell="1" allowOverlap="1" wp14:anchorId="381C2E1F" wp14:editId="5C7D90E0">
            <wp:simplePos x="0" y="0"/>
            <wp:positionH relativeFrom="column">
              <wp:posOffset>471170</wp:posOffset>
            </wp:positionH>
            <wp:positionV relativeFrom="paragraph">
              <wp:posOffset>8890</wp:posOffset>
            </wp:positionV>
            <wp:extent cx="4819650" cy="6854318"/>
            <wp:effectExtent l="0" t="0" r="0" b="3810"/>
            <wp:wrapThrough wrapText="bothSides">
              <wp:wrapPolygon edited="0">
                <wp:start x="0" y="0"/>
                <wp:lineTo x="0" y="21552"/>
                <wp:lineTo x="21515" y="21552"/>
                <wp:lineTo x="21515" y="0"/>
                <wp:lineTo x="0" y="0"/>
              </wp:wrapPolygon>
            </wp:wrapThrough>
            <wp:docPr id="67151628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516280" name="Obraz 67151628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854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42"/>
    </w:p>
    <w:p w14:paraId="01D23CEF" w14:textId="77777777" w:rsidR="002D4C06" w:rsidRDefault="005038B9">
      <w:pPr>
        <w:jc w:val="center"/>
      </w:pPr>
      <w:r>
        <w:rPr>
          <w:noProof/>
        </w:rPr>
        <w:lastRenderedPageBreak/>
        <w:drawing>
          <wp:inline distT="0" distB="0" distL="0" distR="0" wp14:anchorId="7DDBCBF1" wp14:editId="742BD389">
            <wp:extent cx="5246370" cy="7564755"/>
            <wp:effectExtent l="0" t="0" r="0" b="0"/>
            <wp:docPr id="8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756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8516C" w14:textId="77777777" w:rsidR="002D4C06" w:rsidRDefault="002D4C06">
      <w:pPr>
        <w:jc w:val="center"/>
      </w:pPr>
    </w:p>
    <w:p w14:paraId="17D889B6" w14:textId="77777777" w:rsidR="002D4C06" w:rsidRDefault="005038B9">
      <w:pPr>
        <w:jc w:val="center"/>
        <w:rPr>
          <w:color w:val="1F497D" w:themeColor="text2"/>
        </w:rPr>
      </w:pPr>
      <w:r>
        <w:rPr>
          <w:noProof/>
        </w:rPr>
        <w:lastRenderedPageBreak/>
        <w:drawing>
          <wp:inline distT="0" distB="0" distL="0" distR="0" wp14:anchorId="505F19B1" wp14:editId="6B697CEE">
            <wp:extent cx="5772150" cy="8134985"/>
            <wp:effectExtent l="0" t="0" r="0" b="0"/>
            <wp:docPr id="9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813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A7388" w14:textId="77777777" w:rsidR="002D4C06" w:rsidRDefault="002D4C06">
      <w:pPr>
        <w:rPr>
          <w:color w:val="1F497D" w:themeColor="text2"/>
        </w:rPr>
      </w:pPr>
    </w:p>
    <w:p w14:paraId="7C249FD1" w14:textId="01FF6E2C" w:rsidR="000F123C" w:rsidRDefault="003C645C">
      <w:pPr>
        <w:rPr>
          <w:color w:val="1F497D" w:themeColor="text2"/>
        </w:rPr>
      </w:pPr>
      <w:r>
        <w:rPr>
          <w:noProof/>
          <w:color w:val="1F497D" w:themeColor="text2"/>
        </w:rPr>
        <w:lastRenderedPageBreak/>
        <w:drawing>
          <wp:inline distT="0" distB="0" distL="0" distR="0" wp14:anchorId="3F323B51" wp14:editId="47FF46EF">
            <wp:extent cx="5675448" cy="7972425"/>
            <wp:effectExtent l="0" t="0" r="1905" b="0"/>
            <wp:docPr id="1884869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869345" name="Obraz 188486934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608" cy="797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EF224" w14:textId="77777777" w:rsidR="002D4C06" w:rsidRDefault="005038B9">
      <w:pPr>
        <w:pStyle w:val="Nagwek2"/>
      </w:pPr>
      <w:bookmarkStart w:id="43" w:name="_Toc52866898"/>
      <w:bookmarkStart w:id="44" w:name="_Toc52262569"/>
      <w:bookmarkStart w:id="45" w:name="_Toc159925783"/>
      <w:r>
        <w:lastRenderedPageBreak/>
        <w:t>Kopia zaświadczenia o przynależności projektantów wszystkich specjalności do właściwej izby samorządu zawodowego</w:t>
      </w:r>
      <w:bookmarkEnd w:id="43"/>
      <w:bookmarkEnd w:id="44"/>
      <w:bookmarkEnd w:id="45"/>
    </w:p>
    <w:p w14:paraId="3869F0AF" w14:textId="2510851B" w:rsidR="007F564F" w:rsidRPr="007F564F" w:rsidRDefault="00472D08" w:rsidP="00692ED0">
      <w:pPr>
        <w:jc w:val="right"/>
      </w:pPr>
      <w:r>
        <w:rPr>
          <w:noProof/>
        </w:rPr>
        <w:drawing>
          <wp:inline distT="0" distB="0" distL="0" distR="0" wp14:anchorId="05CF2558" wp14:editId="57A5BC20">
            <wp:extent cx="5219700" cy="7522786"/>
            <wp:effectExtent l="0" t="0" r="0" b="2540"/>
            <wp:docPr id="19041193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119319" name="Obraz 190411931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395" cy="7525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3E4D9" w14:textId="0F0A1A46" w:rsidR="002D4C06" w:rsidRDefault="002D4C06"/>
    <w:p w14:paraId="2AE96BA0" w14:textId="2751184A" w:rsidR="000F123C" w:rsidRDefault="000F123C">
      <w:pPr>
        <w:rPr>
          <w:noProof/>
        </w:rPr>
      </w:pPr>
    </w:p>
    <w:p w14:paraId="252C5AE6" w14:textId="014564A5" w:rsidR="003C645C" w:rsidRDefault="00472D08" w:rsidP="00692ED0">
      <w:pPr>
        <w:jc w:val="right"/>
        <w:rPr>
          <w:noProof/>
        </w:rPr>
      </w:pPr>
      <w:r>
        <w:rPr>
          <w:noProof/>
        </w:rPr>
        <w:drawing>
          <wp:inline distT="0" distB="0" distL="0" distR="0" wp14:anchorId="5E32CD67" wp14:editId="14B26060">
            <wp:extent cx="5171607" cy="7667625"/>
            <wp:effectExtent l="0" t="0" r="0" b="0"/>
            <wp:docPr id="148682519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825194" name="Obraz 148682519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4945" cy="7672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29BD1" w14:textId="77777777" w:rsidR="00472D08" w:rsidRDefault="00472D08">
      <w:pPr>
        <w:rPr>
          <w:noProof/>
        </w:rPr>
      </w:pPr>
    </w:p>
    <w:p w14:paraId="71082AAC" w14:textId="77777777" w:rsidR="00472D08" w:rsidRDefault="00472D08">
      <w:pPr>
        <w:rPr>
          <w:noProof/>
        </w:rPr>
      </w:pPr>
    </w:p>
    <w:p w14:paraId="5617992A" w14:textId="784091BC" w:rsidR="00472D08" w:rsidRDefault="00472D08" w:rsidP="00692ED0">
      <w:pPr>
        <w:jc w:val="right"/>
        <w:rPr>
          <w:noProof/>
        </w:rPr>
      </w:pPr>
      <w:r>
        <w:rPr>
          <w:noProof/>
        </w:rPr>
        <w:drawing>
          <wp:inline distT="0" distB="0" distL="0" distR="0" wp14:anchorId="6023E410" wp14:editId="0905A193">
            <wp:extent cx="5391150" cy="7743825"/>
            <wp:effectExtent l="0" t="0" r="0" b="9525"/>
            <wp:docPr id="175999399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993996" name="Obraz 175999399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102" cy="775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548BD" w14:textId="119EB8CA" w:rsidR="003C645C" w:rsidRPr="008E14C1" w:rsidRDefault="003C645C"/>
    <w:sectPr w:rsidR="003C645C" w:rsidRPr="008E14C1" w:rsidSect="00201C5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851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2399C" w14:textId="77777777" w:rsidR="00201C51" w:rsidRDefault="00201C51">
      <w:pPr>
        <w:spacing w:after="0" w:line="240" w:lineRule="auto"/>
      </w:pPr>
      <w:r>
        <w:separator/>
      </w:r>
    </w:p>
  </w:endnote>
  <w:endnote w:type="continuationSeparator" w:id="0">
    <w:p w14:paraId="2C79E9E7" w14:textId="77777777" w:rsidR="00201C51" w:rsidRDefault="0020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">
    <w:altName w:val="Times New Roman"/>
    <w:charset w:val="EE"/>
    <w:family w:val="roman"/>
    <w:pitch w:val="variable"/>
  </w:font>
  <w:font w:name="Andale Sans UI">
    <w:charset w:val="EE"/>
    <w:family w:val="auto"/>
    <w:pitch w:val="variable"/>
  </w:font>
  <w:font w:name="Bodnoff">
    <w:altName w:val="Cambria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ianti Win95BT">
    <w:altName w:val="Cambria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149C" w14:textId="77777777" w:rsidR="002D4C06" w:rsidRDefault="002D4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5911601"/>
      <w:docPartObj>
        <w:docPartGallery w:val="Page Numbers (Bottom of Page)"/>
        <w:docPartUnique/>
      </w:docPartObj>
    </w:sdtPr>
    <w:sdtContent>
      <w:p w14:paraId="23745FBB" w14:textId="77777777" w:rsidR="002D4C06" w:rsidRDefault="005038B9">
        <w:pPr>
          <w:pStyle w:val="Stopka"/>
          <w:pBdr>
            <w:top w:val="single" w:sz="4" w:space="1" w:color="D9D9D9" w:themeColor="light1" w:themeShade="D9"/>
          </w:pBd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42895F07" w14:textId="77777777" w:rsidR="002D4C06" w:rsidRDefault="005038B9">
    <w:pPr>
      <w:pStyle w:val="Stopka"/>
      <w:tabs>
        <w:tab w:val="clear" w:pos="4536"/>
        <w:tab w:val="clear" w:pos="9072"/>
        <w:tab w:val="left" w:pos="1128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8BE6" w14:textId="77777777" w:rsidR="002D4C06" w:rsidRDefault="002D4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7F00" w14:textId="77777777" w:rsidR="00201C51" w:rsidRDefault="00201C51">
      <w:pPr>
        <w:spacing w:after="0" w:line="240" w:lineRule="auto"/>
      </w:pPr>
      <w:r>
        <w:separator/>
      </w:r>
    </w:p>
  </w:footnote>
  <w:footnote w:type="continuationSeparator" w:id="0">
    <w:p w14:paraId="06709AE6" w14:textId="77777777" w:rsidR="00201C51" w:rsidRDefault="0020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E95D4" w14:textId="77777777" w:rsidR="002D4C06" w:rsidRDefault="002D4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87E5" w14:textId="77777777" w:rsidR="002D4C06" w:rsidRDefault="005038B9">
    <w:pPr>
      <w:pStyle w:val="Nagwek"/>
    </w:pPr>
    <w:r>
      <w:rPr>
        <w:noProof/>
      </w:rPr>
      <w:drawing>
        <wp:inline distT="0" distB="0" distL="0" distR="0" wp14:anchorId="24A09B7F" wp14:editId="407A110E">
          <wp:extent cx="1036320" cy="655320"/>
          <wp:effectExtent l="38100" t="0" r="49530" b="87630"/>
          <wp:docPr id="1952487757" name="Obraz 37" descr="Z:\JANEK\LOGO schulz tiff 3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37" descr="Z:\JANEK\LOGO schulz tiff 3.tif"/>
                  <pic:cNvPicPr/>
                </pic:nvPicPr>
                <pic:blipFill>
                  <a:blip r:embed="rId1">
                    <a:lum bright="-20000"/>
                  </a:blip>
                  <a:stretch/>
                </pic:blipFill>
                <pic:spPr>
                  <a:xfrm>
                    <a:off x="0" y="0"/>
                    <a:ext cx="1036440" cy="655200"/>
                  </a:xfrm>
                  <a:prstGeom prst="rect">
                    <a:avLst/>
                  </a:prstGeom>
                  <a:ln w="9525">
                    <a:noFill/>
                  </a:ln>
                  <a:effectLst>
                    <a:outerShdw blurRad="50760" dist="50760" dir="5400000" algn="ctr" rotWithShape="0">
                      <a:srgbClr val="000000">
                        <a:alpha val="51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99CE" w14:textId="77777777" w:rsidR="002D4C06" w:rsidRDefault="002D4C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01BE"/>
    <w:multiLevelType w:val="hybridMultilevel"/>
    <w:tmpl w:val="06BA4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3D33"/>
    <w:multiLevelType w:val="multilevel"/>
    <w:tmpl w:val="36301CAA"/>
    <w:lvl w:ilvl="0">
      <w:start w:val="1"/>
      <w:numFmt w:val="upperLetter"/>
      <w:pStyle w:val="Nagwek1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upperLetter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pStyle w:val="Nagwek2"/>
      <w:lvlText w:val="%3."/>
      <w:lvlJc w:val="left"/>
      <w:pPr>
        <w:tabs>
          <w:tab w:val="num" w:pos="0"/>
        </w:tabs>
        <w:ind w:left="502" w:hanging="360"/>
      </w:pPr>
      <w:rPr>
        <w:rFonts w:ascii="ISOCPEUR" w:eastAsiaTheme="majorEastAsia" w:hAnsi="ISOCPEUR" w:cstheme="majorBidi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1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15574F69"/>
    <w:multiLevelType w:val="multilevel"/>
    <w:tmpl w:val="65108F18"/>
    <w:lvl w:ilvl="0">
      <w:start w:val="1"/>
      <w:numFmt w:val="bullet"/>
      <w:lvlText w:val="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EFC5333"/>
    <w:multiLevelType w:val="multilevel"/>
    <w:tmpl w:val="2F36918C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71213C0"/>
    <w:multiLevelType w:val="hybridMultilevel"/>
    <w:tmpl w:val="D264CA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A663E"/>
    <w:multiLevelType w:val="hybridMultilevel"/>
    <w:tmpl w:val="61F456BE"/>
    <w:lvl w:ilvl="0" w:tplc="76AC2668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20E9"/>
    <w:multiLevelType w:val="hybridMultilevel"/>
    <w:tmpl w:val="9FDAE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5CEF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160DD8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9F255A"/>
    <w:multiLevelType w:val="hybridMultilevel"/>
    <w:tmpl w:val="C47C4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84864"/>
    <w:multiLevelType w:val="multilevel"/>
    <w:tmpl w:val="F440C8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27E1E6A"/>
    <w:multiLevelType w:val="hybridMultilevel"/>
    <w:tmpl w:val="6E7AC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E589E"/>
    <w:multiLevelType w:val="hybridMultilevel"/>
    <w:tmpl w:val="D3502C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C0A73"/>
    <w:multiLevelType w:val="hybridMultilevel"/>
    <w:tmpl w:val="06986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36F35"/>
    <w:multiLevelType w:val="multilevel"/>
    <w:tmpl w:val="32C8A3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2E56589"/>
    <w:multiLevelType w:val="hybridMultilevel"/>
    <w:tmpl w:val="4EC8E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8C25DD"/>
    <w:multiLevelType w:val="hybridMultilevel"/>
    <w:tmpl w:val="AAF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27D3C"/>
    <w:multiLevelType w:val="multilevel"/>
    <w:tmpl w:val="67582BEE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FD13054"/>
    <w:multiLevelType w:val="hybridMultilevel"/>
    <w:tmpl w:val="0284BD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E5906"/>
    <w:multiLevelType w:val="multilevel"/>
    <w:tmpl w:val="23DC1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3821B8"/>
    <w:multiLevelType w:val="hybridMultilevel"/>
    <w:tmpl w:val="3A6EDFB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761E2B"/>
    <w:multiLevelType w:val="hybridMultilevel"/>
    <w:tmpl w:val="1CCAFA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C31B9E"/>
    <w:multiLevelType w:val="multilevel"/>
    <w:tmpl w:val="510214D2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CF3E7D"/>
    <w:multiLevelType w:val="hybridMultilevel"/>
    <w:tmpl w:val="452281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C5991"/>
    <w:multiLevelType w:val="hybridMultilevel"/>
    <w:tmpl w:val="F386F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114567">
    <w:abstractNumId w:val="1"/>
  </w:num>
  <w:num w:numId="2" w16cid:durableId="1197232213">
    <w:abstractNumId w:val="15"/>
  </w:num>
  <w:num w:numId="3" w16cid:durableId="1074862522">
    <w:abstractNumId w:val="3"/>
  </w:num>
  <w:num w:numId="4" w16cid:durableId="262500018">
    <w:abstractNumId w:val="20"/>
  </w:num>
  <w:num w:numId="5" w16cid:durableId="1392919945">
    <w:abstractNumId w:val="2"/>
  </w:num>
  <w:num w:numId="6" w16cid:durableId="769853421">
    <w:abstractNumId w:val="8"/>
  </w:num>
  <w:num w:numId="7" w16cid:durableId="162816074">
    <w:abstractNumId w:val="12"/>
  </w:num>
  <w:num w:numId="8" w16cid:durableId="1271861360">
    <w:abstractNumId w:val="21"/>
  </w:num>
  <w:num w:numId="9" w16cid:durableId="1086729250">
    <w:abstractNumId w:val="16"/>
  </w:num>
  <w:num w:numId="10" w16cid:durableId="512643818">
    <w:abstractNumId w:val="5"/>
  </w:num>
  <w:num w:numId="11" w16cid:durableId="1532839190">
    <w:abstractNumId w:val="18"/>
  </w:num>
  <w:num w:numId="12" w16cid:durableId="474876671">
    <w:abstractNumId w:val="19"/>
  </w:num>
  <w:num w:numId="13" w16cid:durableId="462121455">
    <w:abstractNumId w:val="10"/>
  </w:num>
  <w:num w:numId="14" w16cid:durableId="1650404085">
    <w:abstractNumId w:val="4"/>
  </w:num>
  <w:num w:numId="15" w16cid:durableId="2075698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7999273">
    <w:abstractNumId w:val="6"/>
  </w:num>
  <w:num w:numId="17" w16cid:durableId="1815101345">
    <w:abstractNumId w:val="13"/>
  </w:num>
  <w:num w:numId="18" w16cid:durableId="717825181">
    <w:abstractNumId w:val="14"/>
  </w:num>
  <w:num w:numId="19" w16cid:durableId="1441024555">
    <w:abstractNumId w:val="0"/>
  </w:num>
  <w:num w:numId="20" w16cid:durableId="1730105484">
    <w:abstractNumId w:val="11"/>
  </w:num>
  <w:num w:numId="21" w16cid:durableId="1060985246">
    <w:abstractNumId w:val="7"/>
  </w:num>
  <w:num w:numId="22" w16cid:durableId="892154866">
    <w:abstractNumId w:val="22"/>
  </w:num>
  <w:num w:numId="23" w16cid:durableId="373386709">
    <w:abstractNumId w:val="9"/>
  </w:num>
  <w:num w:numId="24" w16cid:durableId="12862778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6"/>
    <w:rsid w:val="000052FB"/>
    <w:rsid w:val="00025AAB"/>
    <w:rsid w:val="00046A51"/>
    <w:rsid w:val="00085D9E"/>
    <w:rsid w:val="000A79E3"/>
    <w:rsid w:val="000F123C"/>
    <w:rsid w:val="001245E6"/>
    <w:rsid w:val="001816A5"/>
    <w:rsid w:val="001874F4"/>
    <w:rsid w:val="001C2F58"/>
    <w:rsid w:val="001C69EF"/>
    <w:rsid w:val="00201C51"/>
    <w:rsid w:val="00273D6C"/>
    <w:rsid w:val="0029726E"/>
    <w:rsid w:val="002A239C"/>
    <w:rsid w:val="002D4C06"/>
    <w:rsid w:val="00302540"/>
    <w:rsid w:val="003A7241"/>
    <w:rsid w:val="003C645C"/>
    <w:rsid w:val="004445FC"/>
    <w:rsid w:val="00445B67"/>
    <w:rsid w:val="00472D08"/>
    <w:rsid w:val="004D29BC"/>
    <w:rsid w:val="005038B9"/>
    <w:rsid w:val="005329F5"/>
    <w:rsid w:val="00581B80"/>
    <w:rsid w:val="005C7F9F"/>
    <w:rsid w:val="00692ED0"/>
    <w:rsid w:val="006C12FD"/>
    <w:rsid w:val="006C5B36"/>
    <w:rsid w:val="006C7CE8"/>
    <w:rsid w:val="007229D6"/>
    <w:rsid w:val="0077442C"/>
    <w:rsid w:val="007E3D7A"/>
    <w:rsid w:val="007F067B"/>
    <w:rsid w:val="007F564F"/>
    <w:rsid w:val="00812060"/>
    <w:rsid w:val="00817F09"/>
    <w:rsid w:val="0087173C"/>
    <w:rsid w:val="008825EC"/>
    <w:rsid w:val="008B3BDA"/>
    <w:rsid w:val="008C42C2"/>
    <w:rsid w:val="008D2D6D"/>
    <w:rsid w:val="008D484C"/>
    <w:rsid w:val="008E14C1"/>
    <w:rsid w:val="00963B1A"/>
    <w:rsid w:val="00992E7C"/>
    <w:rsid w:val="009D2D9E"/>
    <w:rsid w:val="00A7335A"/>
    <w:rsid w:val="00AA1DC8"/>
    <w:rsid w:val="00B01135"/>
    <w:rsid w:val="00B5026E"/>
    <w:rsid w:val="00B55439"/>
    <w:rsid w:val="00B55EE1"/>
    <w:rsid w:val="00B9474B"/>
    <w:rsid w:val="00BA30A1"/>
    <w:rsid w:val="00BA7648"/>
    <w:rsid w:val="00BF28E1"/>
    <w:rsid w:val="00C1296D"/>
    <w:rsid w:val="00C35305"/>
    <w:rsid w:val="00C36B54"/>
    <w:rsid w:val="00C40B1A"/>
    <w:rsid w:val="00C80219"/>
    <w:rsid w:val="00C83BC8"/>
    <w:rsid w:val="00C90717"/>
    <w:rsid w:val="00CB168E"/>
    <w:rsid w:val="00CF2B33"/>
    <w:rsid w:val="00D04D47"/>
    <w:rsid w:val="00D329F3"/>
    <w:rsid w:val="00D35CD4"/>
    <w:rsid w:val="00D4105E"/>
    <w:rsid w:val="00D56B89"/>
    <w:rsid w:val="00D70AC4"/>
    <w:rsid w:val="00F113E0"/>
    <w:rsid w:val="00F27BBF"/>
    <w:rsid w:val="00F34600"/>
    <w:rsid w:val="00F4412A"/>
    <w:rsid w:val="00F70B0B"/>
    <w:rsid w:val="00F72384"/>
    <w:rsid w:val="00FA6715"/>
    <w:rsid w:val="00FE101D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96AB"/>
  <w15:docId w15:val="{FD3C8E1B-2821-4FA5-8E5B-5354164A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C9"/>
    <w:pPr>
      <w:spacing w:after="200" w:line="360" w:lineRule="auto"/>
      <w:jc w:val="both"/>
    </w:pPr>
    <w:rPr>
      <w:rFonts w:ascii="ISOCPEUR" w:hAnsi="ISOCPEUR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95C50"/>
    <w:pPr>
      <w:keepNext/>
      <w:keepLines/>
      <w:numPr>
        <w:numId w:val="1"/>
      </w:numPr>
      <w:spacing w:before="480" w:after="0"/>
      <w:ind w:left="426"/>
      <w:jc w:val="right"/>
      <w:outlineLvl w:val="0"/>
    </w:pPr>
    <w:rPr>
      <w:rFonts w:eastAsiaTheme="majorEastAsia" w:cstheme="majorBidi"/>
      <w:b/>
      <w:bCs/>
      <w:smallCaps/>
      <w:color w:val="365F91" w:themeColor="accent1" w:themeShade="BF"/>
      <w:sz w:val="52"/>
      <w:szCs w:val="28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082C3F"/>
    <w:pPr>
      <w:keepNext/>
      <w:numPr>
        <w:ilvl w:val="2"/>
        <w:numId w:val="1"/>
      </w:numPr>
      <w:spacing w:after="0"/>
      <w:outlineLvl w:val="1"/>
    </w:pPr>
    <w:rPr>
      <w:rFonts w:eastAsiaTheme="majorEastAsia" w:cstheme="majorBidi"/>
      <w:b/>
      <w:bCs/>
      <w:smallCap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C4394"/>
    <w:pPr>
      <w:keepNext/>
      <w:keepLines/>
      <w:spacing w:before="200" w:after="0"/>
      <w:ind w:left="57"/>
      <w:outlineLvl w:val="2"/>
    </w:pPr>
    <w:rPr>
      <w:rFonts w:eastAsiaTheme="majorEastAsia" w:cstheme="majorBidi"/>
      <w:b/>
      <w:bCs/>
      <w:smallCaps/>
    </w:rPr>
  </w:style>
  <w:style w:type="paragraph" w:styleId="Nagwek4">
    <w:name w:val="heading 4"/>
    <w:basedOn w:val="Normalny"/>
    <w:next w:val="Normalny"/>
    <w:link w:val="Nagwek4Znak"/>
    <w:unhideWhenUsed/>
    <w:qFormat/>
    <w:rsid w:val="00BC4394"/>
    <w:pPr>
      <w:keepNext/>
      <w:keepLines/>
      <w:spacing w:before="200" w:after="0"/>
      <w:ind w:left="216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BC4394"/>
    <w:pPr>
      <w:keepNext/>
      <w:keepLines/>
      <w:spacing w:before="200" w:after="0"/>
      <w:ind w:left="288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C4394"/>
    <w:pPr>
      <w:keepNext/>
      <w:keepLines/>
      <w:spacing w:before="200" w:after="0"/>
      <w:ind w:left="36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C4394"/>
    <w:pPr>
      <w:keepNext/>
      <w:keepLines/>
      <w:spacing w:before="200" w:after="0"/>
      <w:ind w:left="432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394"/>
    <w:pPr>
      <w:keepNext/>
      <w:keepLines/>
      <w:spacing w:before="200" w:after="0"/>
      <w:ind w:left="504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BC4394"/>
    <w:pPr>
      <w:keepNext/>
      <w:keepLines/>
      <w:spacing w:before="200" w:after="0"/>
      <w:ind w:left="576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95C50"/>
    <w:rPr>
      <w:rFonts w:ascii="ISOCPEUR" w:eastAsiaTheme="majorEastAsia" w:hAnsi="ISOCPEUR" w:cstheme="majorBidi"/>
      <w:b/>
      <w:bCs/>
      <w:smallCaps/>
      <w:color w:val="365F91" w:themeColor="accent1" w:themeShade="BF"/>
      <w:sz w:val="52"/>
      <w:szCs w:val="28"/>
    </w:rPr>
  </w:style>
  <w:style w:type="character" w:customStyle="1" w:styleId="Nagwek2Znak">
    <w:name w:val="Nagłówek 2 Znak"/>
    <w:basedOn w:val="Domylnaczcionkaakapitu"/>
    <w:link w:val="Nagwek2"/>
    <w:qFormat/>
    <w:rsid w:val="00082C3F"/>
    <w:rPr>
      <w:rFonts w:ascii="ISOCPEUR" w:eastAsiaTheme="majorEastAsia" w:hAnsi="ISOCPEUR" w:cstheme="majorBidi"/>
      <w:b/>
      <w:bCs/>
      <w:smallCaps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3B5CC9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4F0768"/>
    <w:rPr>
      <w:rFonts w:ascii="ISOCPEUR" w:hAnsi="ISOCPEUR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4F08"/>
    <w:rPr>
      <w:rFonts w:ascii="ISOCPEUR" w:hAnsi="ISOCPEUR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4F08"/>
    <w:rPr>
      <w:rFonts w:ascii="ISOCPEUR" w:hAnsi="ISOCPEUR"/>
      <w:sz w:val="24"/>
    </w:rPr>
  </w:style>
  <w:style w:type="character" w:customStyle="1" w:styleId="TekstdymkaZnak">
    <w:name w:val="Tekst dymka Znak"/>
    <w:basedOn w:val="Domylnaczcionkaakapitu"/>
    <w:link w:val="Tekstdymka"/>
    <w:qFormat/>
    <w:rsid w:val="00CF4F0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24FA4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qFormat/>
    <w:rsid w:val="00BC4394"/>
    <w:rPr>
      <w:rFonts w:ascii="ISOCPEUR" w:eastAsiaTheme="majorEastAsia" w:hAnsi="ISOCPEUR" w:cstheme="majorBidi"/>
      <w:b/>
      <w:bCs/>
      <w:smallCaps/>
      <w:sz w:val="24"/>
    </w:rPr>
  </w:style>
  <w:style w:type="character" w:customStyle="1" w:styleId="Nagwek4Znak">
    <w:name w:val="Nagłówek 4 Znak"/>
    <w:basedOn w:val="Domylnaczcionkaakapitu"/>
    <w:link w:val="Nagwek4"/>
    <w:qFormat/>
    <w:rsid w:val="00BC4394"/>
    <w:rPr>
      <w:rFonts w:ascii="ISOCPEUR" w:eastAsiaTheme="majorEastAsia" w:hAnsi="ISOCPEUR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qFormat/>
    <w:rsid w:val="00BC4394"/>
    <w:rPr>
      <w:rFonts w:ascii="ISOCPEUR" w:eastAsiaTheme="majorEastAsia" w:hAnsi="ISOCPEUR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qFormat/>
    <w:rsid w:val="00BC4394"/>
    <w:rPr>
      <w:rFonts w:ascii="ISOCPEUR" w:eastAsiaTheme="majorEastAsia" w:hAnsi="ISOCPEUR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qFormat/>
    <w:rsid w:val="00BC4394"/>
    <w:rPr>
      <w:rFonts w:ascii="ISOCPEUR" w:eastAsiaTheme="majorEastAsia" w:hAnsi="ISOCPEUR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C4394"/>
    <w:rPr>
      <w:rFonts w:ascii="ISOCPEUR" w:eastAsiaTheme="majorEastAsia" w:hAnsi="ISOCPEUR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qFormat/>
    <w:rsid w:val="00BC4394"/>
    <w:rPr>
      <w:rFonts w:ascii="ISOCPEUR" w:eastAsiaTheme="majorEastAsia" w:hAnsi="ISOCPEUR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BC4394"/>
    <w:rPr>
      <w:rFonts w:ascii="ISOCPEUR" w:eastAsiaTheme="majorEastAsia" w:hAnsi="ISOCPEUR" w:cstheme="majorBidi"/>
      <w:b/>
      <w:smallCaps/>
      <w:spacing w:val="5"/>
      <w:kern w:val="2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BC4394"/>
    <w:rPr>
      <w:rFonts w:ascii="ISOCPEUR" w:hAnsi="ISOCPEUR"/>
      <w:b/>
      <w:bCs/>
      <w:smallCaps/>
      <w:vanish w:val="0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C4394"/>
    <w:rPr>
      <w:rFonts w:ascii="ISOCPEUR" w:eastAsiaTheme="majorEastAsia" w:hAnsi="ISOCPEUR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C4394"/>
    <w:rPr>
      <w:rFonts w:ascii="ISOCPEUR" w:hAnsi="ISOCPEUR"/>
      <w:sz w:val="24"/>
    </w:rPr>
  </w:style>
  <w:style w:type="character" w:customStyle="1" w:styleId="WW8Num31z0">
    <w:name w:val="WW8Num31z0"/>
    <w:qFormat/>
    <w:rsid w:val="00BC4394"/>
    <w:rPr>
      <w:rFonts w:ascii="Symbol" w:hAnsi="Symbol" w:cs="Symbo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C4394"/>
    <w:rPr>
      <w:rFonts w:ascii="ISOCPEUR" w:hAnsi="ISOCPEUR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sid w:val="00BC439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ozycja-poziom2Znak">
    <w:name w:val="Pozycja - poziom 2 Znak"/>
    <w:link w:val="Pozycja-poziom2"/>
    <w:qFormat/>
    <w:rsid w:val="00BC4394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customStyle="1" w:styleId="PlandokumentuZnak">
    <w:name w:val="Plan dokumentu Znak"/>
    <w:link w:val="Plandokumentu"/>
    <w:semiHidden/>
    <w:qFormat/>
    <w:rsid w:val="00BC439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Pozycja-poziom1Znak">
    <w:name w:val="Pozycja - poziom 1 Znak"/>
    <w:link w:val="Pozycja-poziom1"/>
    <w:qFormat/>
    <w:locked/>
    <w:rsid w:val="00BC4394"/>
    <w:rPr>
      <w:rFonts w:ascii="Times New Roman" w:eastAsia="Times New Roman" w:hAnsi="Times New Roman" w:cs="Times New Roman"/>
      <w:b/>
      <w:caps/>
      <w:sz w:val="28"/>
      <w:szCs w:val="20"/>
      <w:u w:val="single"/>
      <w:lang w:val="x-none" w:eastAsia="x-none"/>
    </w:rPr>
  </w:style>
  <w:style w:type="character" w:styleId="Odwoaniedokomentarza">
    <w:name w:val="annotation reference"/>
    <w:unhideWhenUsed/>
    <w:qFormat/>
    <w:rsid w:val="00BC43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BC439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qFormat/>
    <w:rsid w:val="00BC439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C43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C43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UyteHipercze">
    <w:name w:val="FollowedHyperlink"/>
    <w:uiPriority w:val="99"/>
    <w:unhideWhenUsed/>
    <w:rsid w:val="00BC4394"/>
    <w:rPr>
      <w:color w:val="800080"/>
      <w:u w:val="single"/>
    </w:rPr>
  </w:style>
  <w:style w:type="character" w:customStyle="1" w:styleId="PrivateZnak">
    <w:name w:val="Private Znak"/>
    <w:link w:val="Private"/>
    <w:qFormat/>
    <w:rsid w:val="00BC439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sam-nazwa">
    <w:name w:val="sam-nazwa"/>
    <w:qFormat/>
    <w:rsid w:val="00BC439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C43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BC4394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ull">
    <w:name w:val="null"/>
    <w:qFormat/>
    <w:rsid w:val="00BC4394"/>
  </w:style>
  <w:style w:type="character" w:customStyle="1" w:styleId="FontStyle52">
    <w:name w:val="Font Style52"/>
    <w:qFormat/>
    <w:rsid w:val="00BC4394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qFormat/>
    <w:rsid w:val="00BC4394"/>
    <w:rPr>
      <w:rFonts w:ascii="Times New Roman" w:hAnsi="Times New Roman" w:cs="Times New Roman"/>
      <w:i/>
      <w:iCs/>
      <w:sz w:val="24"/>
      <w:szCs w:val="24"/>
    </w:rPr>
  </w:style>
  <w:style w:type="character" w:customStyle="1" w:styleId="OE1Znak">
    <w:name w:val="OE1 Znak"/>
    <w:basedOn w:val="TekstpodstawowywcityZnak"/>
    <w:link w:val="OE1"/>
    <w:qFormat/>
    <w:rsid w:val="00BC4394"/>
    <w:rPr>
      <w:rFonts w:ascii="Times New Roman" w:eastAsia="Calibri" w:hAnsi="Times New Roman" w:cs="Times New Roman"/>
      <w:sz w:val="24"/>
    </w:rPr>
  </w:style>
  <w:style w:type="character" w:styleId="Tekstzastpczy">
    <w:name w:val="Placeholder Text"/>
    <w:basedOn w:val="Domylnaczcionkaakapitu"/>
    <w:uiPriority w:val="99"/>
    <w:semiHidden/>
    <w:qFormat/>
    <w:rsid w:val="00BC4394"/>
    <w:rPr>
      <w:color w:val="80808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BC439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Numerstrony">
    <w:name w:val="page number"/>
    <w:basedOn w:val="Domylnaczcionkaakapitu"/>
    <w:qFormat/>
    <w:rsid w:val="00BC4394"/>
  </w:style>
  <w:style w:type="character" w:customStyle="1" w:styleId="ZagicieoddouformularzaZnak">
    <w:name w:val="Zagięcie od dołu formularza Znak"/>
    <w:basedOn w:val="Domylnaczcionkaakapitu"/>
    <w:link w:val="Zagicieoddouformularza"/>
    <w:qFormat/>
    <w:rsid w:val="00BC4394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qFormat/>
    <w:rsid w:val="00BC4394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WW-Absatz-Standardschriftart">
    <w:name w:val="WW-Absatz-Standardschriftart"/>
    <w:qFormat/>
    <w:rsid w:val="00BC4394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C4394"/>
    <w:rPr>
      <w:rFonts w:ascii="Century Gothic" w:eastAsia="Times New Roman" w:hAnsi="Century Gothic" w:cs="Times New Roman"/>
      <w:b/>
      <w:bCs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C4394"/>
    <w:rPr>
      <w:rFonts w:ascii="Arial Narrow" w:eastAsia="Times New Roman" w:hAnsi="Arial Narrow" w:cs="Times New Roman"/>
      <w:i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qFormat/>
    <w:rsid w:val="00BC4394"/>
  </w:style>
  <w:style w:type="character" w:customStyle="1" w:styleId="Domylnaczcionkaakapitu1">
    <w:name w:val="Domyślna czcionka akapitu1"/>
    <w:qFormat/>
    <w:rsid w:val="00BC4394"/>
  </w:style>
  <w:style w:type="character" w:customStyle="1" w:styleId="NG2Znak">
    <w:name w:val="NG2 Znak"/>
    <w:basedOn w:val="Nagwek2Znak"/>
    <w:link w:val="NG2"/>
    <w:qFormat/>
    <w:rsid w:val="00BC4394"/>
    <w:rPr>
      <w:rFonts w:ascii="ISOCPEUR" w:eastAsia="Times New Roman" w:hAnsi="ISOCPEUR" w:cs="Times New Roman"/>
      <w:b/>
      <w:bCs/>
      <w:i/>
      <w:iCs/>
      <w:caps/>
      <w:smallCaps/>
      <w:sz w:val="40"/>
      <w:szCs w:val="28"/>
    </w:rPr>
  </w:style>
  <w:style w:type="character" w:styleId="Uwydatnienie">
    <w:name w:val="Emphasis"/>
    <w:basedOn w:val="Domylnaczcionkaakapitu"/>
    <w:uiPriority w:val="20"/>
    <w:qFormat/>
    <w:rsid w:val="00BC4394"/>
    <w:rPr>
      <w:i/>
      <w:iCs/>
    </w:rPr>
  </w:style>
  <w:style w:type="character" w:customStyle="1" w:styleId="TekstopisuZnak">
    <w:name w:val="Tekst opisu Znak"/>
    <w:link w:val="Tekstopisu"/>
    <w:qFormat/>
    <w:locked/>
    <w:rsid w:val="00BC4394"/>
    <w:rPr>
      <w:rFonts w:ascii="Calibri" w:hAnsi="Calibri" w:cs="Calibri"/>
      <w:kern w:val="2"/>
      <w:lang w:val="x-none" w:eastAsia="x-none"/>
    </w:rPr>
  </w:style>
  <w:style w:type="character" w:customStyle="1" w:styleId="ZwykytekstZnak1">
    <w:name w:val="Zwykły tekst Znak1"/>
    <w:uiPriority w:val="99"/>
    <w:qFormat/>
    <w:locked/>
    <w:rsid w:val="00BC4394"/>
    <w:rPr>
      <w:rFonts w:ascii="Courier New" w:hAnsi="Courier New" w:cs="Courier New"/>
      <w:lang w:val="pl-PL" w:eastAsia="pl-PL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nhideWhenUsed/>
    <w:rsid w:val="00CF4F0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224FA4"/>
    <w:pPr>
      <w:spacing w:after="120" w:line="240" w:lineRule="auto"/>
    </w:pPr>
    <w:rPr>
      <w:rFonts w:ascii="Calibri" w:eastAsia="Calibri" w:hAnsi="Calibri" w:cs="Times New Roman"/>
      <w:sz w:val="2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80219"/>
    <w:pPr>
      <w:tabs>
        <w:tab w:val="left" w:pos="480"/>
        <w:tab w:val="right" w:leader="dot" w:pos="9060"/>
      </w:tabs>
      <w:spacing w:before="120" w:after="120"/>
      <w:jc w:val="right"/>
    </w:pPr>
    <w:rPr>
      <w:rFonts w:cstheme="minorHAnsi"/>
      <w:b/>
      <w:smallCaps/>
      <w:color w:val="1F497D" w:themeColor="text2"/>
      <w:sz w:val="48"/>
      <w:szCs w:val="4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D769E"/>
    <w:pPr>
      <w:tabs>
        <w:tab w:val="left" w:pos="660"/>
        <w:tab w:val="right" w:leader="dot" w:pos="9060"/>
      </w:tabs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962B5"/>
    <w:pPr>
      <w:ind w:left="720"/>
      <w:contextualSpacing/>
    </w:pPr>
  </w:style>
  <w:style w:type="paragraph" w:styleId="Bezodstpw">
    <w:name w:val="No Spacing"/>
    <w:uiPriority w:val="1"/>
    <w:qFormat/>
    <w:rsid w:val="009D769E"/>
    <w:pPr>
      <w:jc w:val="both"/>
    </w:pPr>
    <w:rPr>
      <w:rFonts w:ascii="ISOCPEUR" w:hAnsi="ISOCPEUR"/>
      <w:sz w:val="24"/>
    </w:rPr>
  </w:style>
  <w:style w:type="paragraph" w:customStyle="1" w:styleId="Tekstblokowy2">
    <w:name w:val="Tekst blokowy2"/>
    <w:basedOn w:val="Normalny"/>
    <w:qFormat/>
    <w:rsid w:val="002E19F0"/>
    <w:pPr>
      <w:widowControl w:val="0"/>
      <w:spacing w:before="120" w:after="0" w:line="240" w:lineRule="auto"/>
      <w:ind w:left="567" w:right="849" w:firstLine="284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F4F0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CF4F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C4394"/>
    <w:pPr>
      <w:numPr>
        <w:numId w:val="4"/>
      </w:numPr>
      <w:pBdr>
        <w:bottom w:val="single" w:sz="12" w:space="4" w:color="000000"/>
      </w:pBdr>
      <w:spacing w:after="300"/>
      <w:contextualSpacing/>
    </w:pPr>
    <w:rPr>
      <w:rFonts w:eastAsiaTheme="majorEastAsia" w:cstheme="majorBidi"/>
      <w:b/>
      <w:smallCaps/>
      <w:spacing w:val="5"/>
      <w:kern w:val="2"/>
      <w:sz w:val="52"/>
      <w:szCs w:val="52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BC4394"/>
    <w:pPr>
      <w:numPr>
        <w:numId w:val="0"/>
      </w:numPr>
      <w:spacing w:line="276" w:lineRule="auto"/>
      <w:ind w:left="426"/>
      <w:jc w:val="left"/>
      <w:outlineLvl w:val="9"/>
    </w:pPr>
    <w:rPr>
      <w:smallCaps w:val="0"/>
      <w:sz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C4394"/>
    <w:pPr>
      <w:spacing w:after="0"/>
      <w:ind w:left="240"/>
      <w:jc w:val="left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4394"/>
    <w:pPr>
      <w:spacing w:after="0"/>
      <w:ind w:left="480"/>
      <w:jc w:val="left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BC4394"/>
    <w:pPr>
      <w:spacing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C4394"/>
    <w:pPr>
      <w:spacing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C4394"/>
    <w:pPr>
      <w:spacing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C4394"/>
    <w:pPr>
      <w:spacing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C4394"/>
    <w:pPr>
      <w:spacing w:after="0"/>
      <w:ind w:left="1680"/>
      <w:jc w:val="left"/>
    </w:pPr>
    <w:rPr>
      <w:rFonts w:asciiTheme="minorHAnsi" w:hAnsiTheme="minorHAnsi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439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customStyle="1" w:styleId="Tekstpodstawowywcity31">
    <w:name w:val="Tekst podstawowy wcięty 31"/>
    <w:basedOn w:val="Normalny"/>
    <w:qFormat/>
    <w:rsid w:val="00BC4394"/>
    <w:pPr>
      <w:widowControl w:val="0"/>
      <w:spacing w:after="0" w:line="240" w:lineRule="auto"/>
      <w:ind w:left="1776"/>
      <w:jc w:val="left"/>
    </w:pPr>
    <w:rPr>
      <w:rFonts w:ascii="Thorndale" w:eastAsia="Andale Sans UI" w:hAnsi="Thorndale" w:cs="Thorndale"/>
      <w:b/>
      <w:kern w:val="2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BC4394"/>
    <w:pPr>
      <w:spacing w:after="0" w:line="240" w:lineRule="auto"/>
      <w:ind w:right="849"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BC4394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rsid w:val="00BC4394"/>
    <w:pPr>
      <w:widowControl w:val="0"/>
      <w:spacing w:after="0" w:line="240" w:lineRule="auto"/>
      <w:jc w:val="left"/>
    </w:pPr>
    <w:rPr>
      <w:rFonts w:ascii="Thorndale" w:eastAsia="Andale Sans UI" w:hAnsi="Thorndale" w:cs="Thorndale"/>
      <w:kern w:val="2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BC4394"/>
    <w:pPr>
      <w:widowControl w:val="0"/>
      <w:spacing w:after="0" w:line="240" w:lineRule="auto"/>
      <w:ind w:left="1416"/>
      <w:jc w:val="left"/>
    </w:pPr>
    <w:rPr>
      <w:rFonts w:ascii="Thorndale" w:eastAsia="Andale Sans UI" w:hAnsi="Thorndale" w:cs="Thorndale"/>
      <w:b/>
      <w:kern w:val="2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qFormat/>
    <w:rsid w:val="00BC4394"/>
    <w:pPr>
      <w:widowControl w:val="0"/>
      <w:spacing w:after="120" w:line="240" w:lineRule="auto"/>
      <w:ind w:left="283"/>
      <w:jc w:val="left"/>
    </w:pPr>
    <w:rPr>
      <w:rFonts w:ascii="Thorndale" w:eastAsia="Andale Sans UI" w:hAnsi="Thorndale" w:cs="Thorndale"/>
      <w:kern w:val="2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qFormat/>
    <w:rsid w:val="00BC4394"/>
    <w:pPr>
      <w:spacing w:after="120"/>
    </w:pPr>
    <w:rPr>
      <w:sz w:val="16"/>
      <w:szCs w:val="16"/>
    </w:rPr>
  </w:style>
  <w:style w:type="paragraph" w:customStyle="1" w:styleId="WW-Tekstpodstawowywcity2">
    <w:name w:val="WW-Tekst podstawowy wcięty 2"/>
    <w:basedOn w:val="Normalny"/>
    <w:qFormat/>
    <w:rsid w:val="00BC4394"/>
    <w:pPr>
      <w:spacing w:after="0" w:line="240" w:lineRule="auto"/>
      <w:ind w:left="851" w:firstLine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WW-Tekstblokowy1">
    <w:name w:val="WW-Tekst blokowy1"/>
    <w:basedOn w:val="Normalny"/>
    <w:qFormat/>
    <w:rsid w:val="00BC4394"/>
    <w:pPr>
      <w:spacing w:before="27" w:after="0" w:line="360" w:lineRule="atLeast"/>
      <w:ind w:left="537" w:right="512" w:firstLine="567"/>
    </w:pPr>
    <w:rPr>
      <w:rFonts w:ascii="Times New Roman" w:eastAsia="Times New Roman" w:hAnsi="Times New Roman" w:cs="Times New Roman"/>
      <w:color w:val="000000"/>
      <w:sz w:val="22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BC4394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ozycja-poziom2">
    <w:name w:val="Pozycja - poziom 2"/>
    <w:basedOn w:val="Normalny"/>
    <w:next w:val="Normalny"/>
    <w:link w:val="Pozycja-poziom2Znak"/>
    <w:unhideWhenUsed/>
    <w:qFormat/>
    <w:rsid w:val="00BC4394"/>
    <w:pPr>
      <w:spacing w:before="120" w:after="120" w:line="240" w:lineRule="auto"/>
      <w:ind w:left="709" w:hanging="709"/>
      <w:outlineLvl w:val="2"/>
    </w:pPr>
    <w:rPr>
      <w:rFonts w:ascii="Times New Roman" w:eastAsia="Times New Roman" w:hAnsi="Times New Roman" w:cs="Times New Roman"/>
      <w:b/>
      <w:szCs w:val="20"/>
      <w:u w:val="single"/>
      <w:lang w:val="x-none" w:eastAsia="x-none"/>
    </w:rPr>
  </w:style>
  <w:style w:type="paragraph" w:customStyle="1" w:styleId="Standard">
    <w:name w:val="Standard"/>
    <w:qFormat/>
    <w:rsid w:val="00BC4394"/>
    <w:pPr>
      <w:jc w:val="both"/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Przekadka">
    <w:name w:val="Przekładka"/>
    <w:basedOn w:val="Normalny"/>
    <w:next w:val="Normalny"/>
    <w:unhideWhenUsed/>
    <w:qFormat/>
    <w:rsid w:val="00BC4394"/>
    <w:pPr>
      <w:spacing w:before="480" w:after="0" w:line="240" w:lineRule="auto"/>
      <w:jc w:val="center"/>
      <w:outlineLvl w:val="0"/>
    </w:pPr>
    <w:rPr>
      <w:rFonts w:ascii="Bodnoff" w:eastAsia="Times New Roman" w:hAnsi="Bodnoff" w:cs="Times New Roman"/>
      <w:sz w:val="40"/>
      <w:szCs w:val="20"/>
      <w:lang w:eastAsia="pl-PL"/>
    </w:rPr>
  </w:style>
  <w:style w:type="paragraph" w:customStyle="1" w:styleId="Plandokumentu">
    <w:name w:val="Plan dokumentu"/>
    <w:basedOn w:val="Normalny"/>
    <w:link w:val="PlandokumentuZnak"/>
    <w:semiHidden/>
    <w:unhideWhenUsed/>
    <w:qFormat/>
    <w:rsid w:val="00BC439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Pozycja-poziom3">
    <w:name w:val="Pozycja - poziom 3"/>
    <w:basedOn w:val="Pozycja-poziom4"/>
    <w:next w:val="Normalny"/>
    <w:unhideWhenUsed/>
    <w:qFormat/>
    <w:rsid w:val="00BC4394"/>
    <w:pPr>
      <w:outlineLvl w:val="3"/>
    </w:pPr>
    <w:rPr>
      <w:i w:val="0"/>
      <w:sz w:val="24"/>
    </w:rPr>
  </w:style>
  <w:style w:type="paragraph" w:customStyle="1" w:styleId="Pozycja-poziom4">
    <w:name w:val="Pozycja - poziom 4"/>
    <w:basedOn w:val="Normalny"/>
    <w:next w:val="Normalny"/>
    <w:unhideWhenUsed/>
    <w:qFormat/>
    <w:rsid w:val="00BC4394"/>
    <w:pPr>
      <w:spacing w:before="120" w:after="120" w:line="240" w:lineRule="auto"/>
      <w:ind w:left="709" w:hanging="709"/>
      <w:outlineLvl w:val="5"/>
    </w:pPr>
    <w:rPr>
      <w:rFonts w:ascii="Times New Roman" w:eastAsia="Times New Roman" w:hAnsi="Times New Roman" w:cs="Times New Roman"/>
      <w:b/>
      <w:i/>
      <w:sz w:val="22"/>
      <w:szCs w:val="20"/>
      <w:u w:val="single"/>
      <w:lang w:eastAsia="pl-PL"/>
    </w:rPr>
  </w:style>
  <w:style w:type="paragraph" w:customStyle="1" w:styleId="Pozycja-poziom1">
    <w:name w:val="Pozycja - poziom 1"/>
    <w:basedOn w:val="Normalny"/>
    <w:next w:val="Normalny"/>
    <w:link w:val="Pozycja-poziom1Znak"/>
    <w:unhideWhenUsed/>
    <w:qFormat/>
    <w:rsid w:val="00BC4394"/>
    <w:pPr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caps/>
      <w:sz w:val="28"/>
      <w:szCs w:val="20"/>
      <w:u w:val="single"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qFormat/>
    <w:rsid w:val="00BC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BC4394"/>
    <w:rPr>
      <w:b/>
      <w:bCs/>
    </w:rPr>
  </w:style>
  <w:style w:type="paragraph" w:styleId="Tekstpodstawowy2">
    <w:name w:val="Body Text 2"/>
    <w:basedOn w:val="Normalny"/>
    <w:link w:val="Tekstpodstawowy2Znak"/>
    <w:unhideWhenUsed/>
    <w:qFormat/>
    <w:rsid w:val="00BC4394"/>
    <w:pPr>
      <w:spacing w:after="120" w:line="48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OPIS">
    <w:name w:val="OPIS"/>
    <w:unhideWhenUsed/>
    <w:qFormat/>
    <w:rsid w:val="00BC4394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pistechniczny">
    <w:name w:val="Opis techniczny"/>
    <w:basedOn w:val="Normalny"/>
    <w:unhideWhenUsed/>
    <w:qFormat/>
    <w:rsid w:val="00BC4394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Akapitzlist1">
    <w:name w:val="Akapit z listą1"/>
    <w:basedOn w:val="Normalny"/>
    <w:uiPriority w:val="34"/>
    <w:unhideWhenUsed/>
    <w:qFormat/>
    <w:rsid w:val="00BC43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Wcicienormalne">
    <w:name w:val="Normal Indent"/>
    <w:basedOn w:val="Normalny"/>
    <w:unhideWhenUsed/>
    <w:qFormat/>
    <w:rsid w:val="00BC4394"/>
    <w:pPr>
      <w:tabs>
        <w:tab w:val="left" w:pos="284"/>
      </w:tabs>
      <w:spacing w:after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awartotabeli">
    <w:name w:val="Zawartość tabeli"/>
    <w:basedOn w:val="Normalny"/>
    <w:unhideWhenUsed/>
    <w:qFormat/>
    <w:rsid w:val="00BC4394"/>
    <w:pPr>
      <w:suppressLineNumbers/>
      <w:spacing w:after="0" w:line="240" w:lineRule="auto"/>
      <w:jc w:val="left"/>
    </w:pPr>
    <w:rPr>
      <w:rFonts w:ascii="Times New Roman" w:eastAsia="Calibri" w:hAnsi="Times New Roman" w:cs="Times New Roman"/>
      <w:szCs w:val="24"/>
      <w:lang w:eastAsia="ar-SA"/>
    </w:rPr>
  </w:style>
  <w:style w:type="paragraph" w:customStyle="1" w:styleId="tctb">
    <w:name w:val="tc tb"/>
    <w:basedOn w:val="Normalny"/>
    <w:unhideWhenUsed/>
    <w:qFormat/>
    <w:rsid w:val="00BC4394"/>
    <w:pPr>
      <w:spacing w:after="0" w:line="240" w:lineRule="auto"/>
      <w:ind w:left="120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Pozycja-poziom5">
    <w:name w:val="Pozycja - poziom 5"/>
    <w:basedOn w:val="Wcicienormalne"/>
    <w:next w:val="Wcicienormalne"/>
    <w:qFormat/>
    <w:rsid w:val="00BC4394"/>
    <w:pPr>
      <w:spacing w:before="120" w:after="120"/>
      <w:ind w:left="284" w:firstLine="0"/>
      <w:jc w:val="left"/>
      <w:outlineLvl w:val="5"/>
    </w:pPr>
    <w:rPr>
      <w:b/>
      <w:i/>
      <w:sz w:val="22"/>
      <w:u w:val="single"/>
    </w:rPr>
  </w:style>
  <w:style w:type="paragraph" w:styleId="NormalnyWeb">
    <w:name w:val="Normal (Web)"/>
    <w:basedOn w:val="Normalny"/>
    <w:uiPriority w:val="99"/>
    <w:unhideWhenUsed/>
    <w:qFormat/>
    <w:rsid w:val="00BC4394"/>
    <w:pPr>
      <w:spacing w:beforeAutospacing="1" w:after="0" w:line="240" w:lineRule="auto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cicie-pierwszego-wiersza">
    <w:name w:val="wcięcie-pierwszego-wiersza"/>
    <w:basedOn w:val="Normalny"/>
    <w:qFormat/>
    <w:rsid w:val="00BC4394"/>
    <w:pPr>
      <w:spacing w:beforeAutospacing="1" w:after="0" w:line="240" w:lineRule="auto"/>
      <w:ind w:firstLine="284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ysunicie-tekstu">
    <w:name w:val="wysunięcie-tekstu"/>
    <w:basedOn w:val="Normalny"/>
    <w:qFormat/>
    <w:rsid w:val="00BC4394"/>
    <w:pPr>
      <w:spacing w:beforeAutospacing="1" w:after="0" w:line="240" w:lineRule="auto"/>
      <w:ind w:left="567" w:hanging="284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BC4394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tekstost">
    <w:name w:val="tekst ost"/>
    <w:basedOn w:val="Normalny"/>
    <w:qFormat/>
    <w:rsid w:val="00BC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qFormat/>
    <w:rsid w:val="00BC4394"/>
    <w:pPr>
      <w:spacing w:after="0" w:line="240" w:lineRule="auto"/>
      <w:ind w:firstLine="480"/>
    </w:pPr>
    <w:rPr>
      <w:rFonts w:ascii="Arial Unicode MS" w:eastAsia="Arial Unicode MS" w:hAnsi="Arial Unicode MS" w:cs="Arial Unicode MS"/>
      <w:szCs w:val="24"/>
      <w:lang w:eastAsia="pl-PL"/>
    </w:rPr>
  </w:style>
  <w:style w:type="paragraph" w:customStyle="1" w:styleId="Nagwek30">
    <w:name w:val="Nagłówek3"/>
    <w:basedOn w:val="Normalny"/>
    <w:next w:val="Tekstpodstawowy"/>
    <w:qFormat/>
    <w:rsid w:val="00BC4394"/>
    <w:pPr>
      <w:keepNext/>
      <w:spacing w:before="240" w:after="120" w:line="240" w:lineRule="auto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Nagwektabeli">
    <w:name w:val="Nagłówek tabeli"/>
    <w:basedOn w:val="Zawartotabeli"/>
    <w:qFormat/>
    <w:rsid w:val="00BC4394"/>
    <w:pPr>
      <w:jc w:val="center"/>
    </w:pPr>
    <w:rPr>
      <w:rFonts w:ascii="Arial" w:eastAsia="Times New Roman" w:hAnsi="Arial"/>
      <w:b/>
      <w:bCs/>
      <w:i/>
      <w:iCs/>
    </w:rPr>
  </w:style>
  <w:style w:type="paragraph" w:customStyle="1" w:styleId="Private">
    <w:name w:val="Private"/>
    <w:basedOn w:val="Nagwek2"/>
    <w:link w:val="PrivateZnak"/>
    <w:qFormat/>
    <w:rsid w:val="00BC4394"/>
    <w:pPr>
      <w:numPr>
        <w:ilvl w:val="0"/>
        <w:numId w:val="0"/>
      </w:numPr>
      <w:spacing w:before="200"/>
      <w:jc w:val="left"/>
    </w:pPr>
    <w:rPr>
      <w:rFonts w:ascii="Times New Roman" w:eastAsia="Times New Roman" w:hAnsi="Times New Roman" w:cs="Times New Roman"/>
      <w:smallCaps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qFormat/>
    <w:rsid w:val="00BC4394"/>
    <w:pPr>
      <w:spacing w:after="0" w:line="23" w:lineRule="atLeast"/>
      <w:ind w:left="849" w:hanging="283"/>
    </w:pPr>
    <w:rPr>
      <w:rFonts w:ascii="Calibri" w:eastAsia="Times New Roman" w:hAnsi="Calibri" w:cs="Calibri"/>
      <w:szCs w:val="24"/>
      <w:lang w:eastAsia="pl-PL"/>
    </w:rPr>
  </w:style>
  <w:style w:type="paragraph" w:customStyle="1" w:styleId="OE1">
    <w:name w:val="OE1"/>
    <w:basedOn w:val="Tekstpodstawowywcity"/>
    <w:link w:val="OE1Znak"/>
    <w:qFormat/>
    <w:rsid w:val="00BC4394"/>
    <w:pPr>
      <w:spacing w:after="0" w:line="276" w:lineRule="auto"/>
      <w:ind w:left="284"/>
    </w:pPr>
    <w:rPr>
      <w:rFonts w:ascii="Times New Roman" w:eastAsia="Calibri" w:hAnsi="Times New Roman" w:cs="Times New Roman"/>
    </w:rPr>
  </w:style>
  <w:style w:type="paragraph" w:customStyle="1" w:styleId="Textbodyindent">
    <w:name w:val="Text body indent"/>
    <w:basedOn w:val="Standard"/>
    <w:qFormat/>
    <w:rsid w:val="00BC4394"/>
    <w:pPr>
      <w:widowControl w:val="0"/>
      <w:ind w:left="360"/>
      <w:jc w:val="left"/>
      <w:textAlignment w:val="auto"/>
    </w:pPr>
    <w:rPr>
      <w:rFonts w:eastAsia="Lucida Sans Unicode" w:cs="Mangal"/>
      <w:color w:val="auto"/>
      <w:szCs w:val="20"/>
      <w:lang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BC439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wykytekst1">
    <w:name w:val="Zwykły tekst1"/>
    <w:basedOn w:val="Normalny"/>
    <w:qFormat/>
    <w:rsid w:val="00BC4394"/>
    <w:pPr>
      <w:spacing w:after="0" w:line="240" w:lineRule="auto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qFormat/>
    <w:rsid w:val="00BC4394"/>
    <w:pPr>
      <w:spacing w:before="120" w:after="0" w:line="240" w:lineRule="auto"/>
      <w:ind w:left="142" w:right="84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a">
    <w:name w:val="Ś"/>
    <w:basedOn w:val="Normalny"/>
    <w:qFormat/>
    <w:rsid w:val="00BC4394"/>
    <w:pPr>
      <w:tabs>
        <w:tab w:val="left" w:pos="7938"/>
      </w:tabs>
      <w:spacing w:before="480"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qFormat/>
    <w:rsid w:val="00BC4394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qFormat/>
    <w:rsid w:val="00BC4394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W-Tekstblokowy">
    <w:name w:val="WW-Tekst blokowy"/>
    <w:basedOn w:val="Normalny"/>
    <w:qFormat/>
    <w:rsid w:val="00BC4394"/>
    <w:pPr>
      <w:spacing w:after="0" w:line="240" w:lineRule="atLeast"/>
      <w:ind w:left="1276" w:right="1416" w:firstLine="1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BC4394"/>
    <w:pPr>
      <w:spacing w:before="60" w:after="60" w:line="240" w:lineRule="auto"/>
      <w:ind w:left="180"/>
      <w:jc w:val="left"/>
    </w:pPr>
    <w:rPr>
      <w:rFonts w:ascii="Century Gothic" w:eastAsia="Times New Roman" w:hAnsi="Century Gothic" w:cs="Times New Roman"/>
      <w:b/>
      <w:bCs/>
      <w:sz w:val="22"/>
      <w:szCs w:val="24"/>
      <w:lang w:eastAsia="pl-PL"/>
    </w:rPr>
  </w:style>
  <w:style w:type="paragraph" w:customStyle="1" w:styleId="Tekstblokowy1">
    <w:name w:val="Tekst blokowy1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FR1">
    <w:name w:val="FR1"/>
    <w:qFormat/>
    <w:rsid w:val="00BC4394"/>
    <w:pPr>
      <w:widowControl w:val="0"/>
    </w:pPr>
    <w:rPr>
      <w:rFonts w:ascii="Times New Roman" w:eastAsia="Arial" w:hAnsi="Times New Roman" w:cs="Times New Roman"/>
      <w:b/>
      <w:i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C4394"/>
    <w:pPr>
      <w:spacing w:after="0" w:line="240" w:lineRule="auto"/>
      <w:jc w:val="left"/>
    </w:pPr>
    <w:rPr>
      <w:rFonts w:ascii="Arial Narrow" w:eastAsia="Times New Roman" w:hAnsi="Arial Narrow" w:cs="Times New Roman"/>
      <w:i/>
      <w:sz w:val="20"/>
      <w:szCs w:val="20"/>
      <w:lang w:eastAsia="pl-PL"/>
    </w:rPr>
  </w:style>
  <w:style w:type="paragraph" w:customStyle="1" w:styleId="Nagwek31">
    <w:name w:val="Nagłówek 31"/>
    <w:basedOn w:val="Normalny"/>
    <w:next w:val="Normalny"/>
    <w:qFormat/>
    <w:rsid w:val="00BC4394"/>
    <w:pPr>
      <w:keepNext/>
      <w:spacing w:before="57" w:after="57" w:line="240" w:lineRule="auto"/>
      <w:jc w:val="left"/>
      <w:textAlignment w:val="baseline"/>
      <w:outlineLvl w:val="2"/>
    </w:pPr>
    <w:rPr>
      <w:rFonts w:ascii="Arial" w:eastAsia="Lucida Sans Unicode" w:hAnsi="Arial" w:cs="Mangal"/>
      <w:b/>
      <w:bCs/>
      <w:i/>
      <w:caps/>
      <w:color w:val="000000"/>
      <w:kern w:val="2"/>
      <w:sz w:val="26"/>
      <w:szCs w:val="28"/>
      <w:lang w:eastAsia="zh-CN"/>
    </w:rPr>
  </w:style>
  <w:style w:type="paragraph" w:customStyle="1" w:styleId="NG3">
    <w:name w:val="NG3"/>
    <w:basedOn w:val="Nagwek3"/>
    <w:next w:val="OE1"/>
    <w:qFormat/>
    <w:rsid w:val="00BC4394"/>
    <w:pPr>
      <w:keepLines w:val="0"/>
      <w:pBdr>
        <w:left w:val="single" w:sz="48" w:space="4" w:color="244061" w:themeColor="accent1" w:themeShade="80"/>
      </w:pBdr>
      <w:spacing w:before="120" w:after="120" w:line="276" w:lineRule="auto"/>
      <w:ind w:left="142"/>
      <w:jc w:val="left"/>
    </w:pPr>
    <w:rPr>
      <w:rFonts w:ascii="Times New Roman" w:eastAsia="Times New Roman" w:hAnsi="Times New Roman" w:cs="Times New Roman"/>
      <w:smallCaps w:val="0"/>
      <w:color w:val="000000" w:themeColor="text1"/>
      <w:sz w:val="22"/>
      <w:szCs w:val="26"/>
    </w:rPr>
  </w:style>
  <w:style w:type="paragraph" w:customStyle="1" w:styleId="NG2">
    <w:name w:val="NG2"/>
    <w:basedOn w:val="Nagwek2"/>
    <w:next w:val="NG3"/>
    <w:link w:val="NG2Znak"/>
    <w:qFormat/>
    <w:rsid w:val="00BC4394"/>
    <w:pPr>
      <w:numPr>
        <w:ilvl w:val="0"/>
        <w:numId w:val="0"/>
      </w:numPr>
      <w:pBdr>
        <w:left w:val="single" w:sz="48" w:space="4" w:color="244061" w:themeColor="accent1" w:themeShade="80"/>
      </w:pBdr>
      <w:spacing w:before="120"/>
      <w:ind w:left="142"/>
      <w:jc w:val="left"/>
    </w:pPr>
    <w:rPr>
      <w:rFonts w:eastAsia="Times New Roman" w:cs="Times New Roman"/>
      <w:i/>
      <w:iCs/>
      <w:caps/>
      <w:sz w:val="40"/>
      <w:szCs w:val="28"/>
    </w:rPr>
  </w:style>
  <w:style w:type="paragraph" w:customStyle="1" w:styleId="Tekstblokowy3">
    <w:name w:val="Tekst blokowy3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NormalnyWeb">
    <w:name w:val="WW-Normalny (Web)"/>
    <w:basedOn w:val="Normalny"/>
    <w:qFormat/>
    <w:rsid w:val="00BC4394"/>
    <w:pPr>
      <w:spacing w:before="100" w:after="100" w:line="240" w:lineRule="auto"/>
      <w:jc w:val="left"/>
    </w:pPr>
    <w:rPr>
      <w:rFonts w:ascii="Arial Narrow" w:eastAsia="Times New Roman" w:hAnsi="Arial Narrow" w:cs="Times New Roman"/>
      <w:szCs w:val="20"/>
      <w:lang w:eastAsia="pl-PL"/>
    </w:rPr>
  </w:style>
  <w:style w:type="paragraph" w:customStyle="1" w:styleId="Tekstblokowy4">
    <w:name w:val="Tekst blokowy4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blokowy5">
    <w:name w:val="Tekst blokowy5"/>
    <w:basedOn w:val="Normalny"/>
    <w:qFormat/>
    <w:rsid w:val="00BC4394"/>
    <w:pPr>
      <w:widowControl w:val="0"/>
      <w:spacing w:before="240" w:after="0" w:line="240" w:lineRule="auto"/>
      <w:ind w:left="284" w:right="1417" w:firstLine="56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">
    <w:name w:val="Default"/>
    <w:basedOn w:val="Normalny"/>
    <w:qFormat/>
    <w:rsid w:val="00BC4394"/>
    <w:pPr>
      <w:spacing w:after="0" w:line="240" w:lineRule="auto"/>
      <w:jc w:val="left"/>
    </w:pPr>
    <w:rPr>
      <w:rFonts w:ascii="Chianti Win95BT" w:eastAsia="Chianti Win95BT" w:hAnsi="Chianti Win95BT" w:cs="Chianti Win95BT"/>
      <w:color w:val="000000"/>
      <w:szCs w:val="24"/>
      <w:lang w:eastAsia="hi-IN" w:bidi="hi-IN"/>
    </w:rPr>
  </w:style>
  <w:style w:type="paragraph" w:customStyle="1" w:styleId="Tekstopisu">
    <w:name w:val="Tekst opisu"/>
    <w:basedOn w:val="Normalny"/>
    <w:link w:val="TekstopisuZnak"/>
    <w:qFormat/>
    <w:rsid w:val="00BC4394"/>
    <w:pPr>
      <w:spacing w:after="60" w:line="240" w:lineRule="auto"/>
    </w:pPr>
    <w:rPr>
      <w:rFonts w:ascii="Calibri" w:hAnsi="Calibri" w:cs="Calibri"/>
      <w:kern w:val="2"/>
      <w:sz w:val="22"/>
      <w:lang w:val="x-none" w:eastAsia="x-none"/>
    </w:rPr>
  </w:style>
  <w:style w:type="paragraph" w:customStyle="1" w:styleId="Akapitzlist2">
    <w:name w:val="Akapit z listą2"/>
    <w:basedOn w:val="Normalny"/>
    <w:qFormat/>
    <w:rsid w:val="00BC4394"/>
    <w:pPr>
      <w:widowControl w:val="0"/>
      <w:spacing w:line="276" w:lineRule="auto"/>
      <w:ind w:left="720"/>
      <w:jc w:val="left"/>
    </w:pPr>
    <w:rPr>
      <w:rFonts w:ascii="Calibri" w:eastAsia="Arial Unicode MS" w:hAnsi="Calibri" w:cs="Calibri"/>
      <w:kern w:val="2"/>
      <w:sz w:val="22"/>
      <w:lang w:eastAsia="ar-SA"/>
    </w:rPr>
  </w:style>
  <w:style w:type="paragraph" w:customStyle="1" w:styleId="Stand12">
    <w:name w:val="Stand12"/>
    <w:basedOn w:val="Normalny"/>
    <w:qFormat/>
    <w:rsid w:val="000D37AE"/>
    <w:pPr>
      <w:spacing w:after="0" w:line="360" w:lineRule="atLeas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estern">
    <w:name w:val="western"/>
    <w:basedOn w:val="Normalny"/>
    <w:qFormat/>
    <w:rsid w:val="00627C42"/>
    <w:pPr>
      <w:spacing w:beforeAutospacing="1" w:after="119" w:line="240" w:lineRule="auto"/>
      <w:jc w:val="left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customStyle="1" w:styleId="Zawartoramki">
    <w:name w:val="Zawartość ramki"/>
    <w:basedOn w:val="Normalny"/>
    <w:qFormat/>
  </w:style>
  <w:style w:type="numbering" w:customStyle="1" w:styleId="WW8Num10">
    <w:name w:val="WW8Num10"/>
    <w:qFormat/>
    <w:rsid w:val="00BC4394"/>
  </w:style>
  <w:style w:type="numbering" w:customStyle="1" w:styleId="WW8Num3">
    <w:name w:val="WW8Num3"/>
    <w:qFormat/>
    <w:rsid w:val="00BC4394"/>
  </w:style>
  <w:style w:type="numbering" w:customStyle="1" w:styleId="WW8Num21">
    <w:name w:val="WW8Num21"/>
    <w:qFormat/>
    <w:rsid w:val="00BC4394"/>
  </w:style>
  <w:style w:type="table" w:styleId="Tabela-Siatka">
    <w:name w:val="Table Grid"/>
    <w:basedOn w:val="Standardowy"/>
    <w:uiPriority w:val="59"/>
    <w:rsid w:val="00A57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BC439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a-Motyw">
    <w:name w:val="Table Theme"/>
    <w:basedOn w:val="Standardowy"/>
    <w:rsid w:val="00BC43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1874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C2749-07D3-4F89-96F5-352E0B05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5759</Words>
  <Characters>34560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Existimati</dc:creator>
  <dc:description/>
  <cp:lastModifiedBy>Dell</cp:lastModifiedBy>
  <cp:revision>38</cp:revision>
  <cp:lastPrinted>2024-03-28T08:30:00Z</cp:lastPrinted>
  <dcterms:created xsi:type="dcterms:W3CDTF">2023-09-23T16:18:00Z</dcterms:created>
  <dcterms:modified xsi:type="dcterms:W3CDTF">2024-03-28T08:30:00Z</dcterms:modified>
  <dc:language>pl-PL</dc:language>
</cp:coreProperties>
</file>