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51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B51395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B51395" w:rsidRPr="00B51395">
        <w:rPr>
          <w:rFonts w:ascii="Arial" w:hAnsi="Arial" w:cs="Arial"/>
          <w:b/>
          <w:color w:val="000000"/>
          <w:sz w:val="18"/>
          <w:szCs w:val="18"/>
        </w:rPr>
        <w:t>akup skrzynki na klucze ewakuacyjne ze zbijakiem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444AF"/>
    <w:rsid w:val="00973D2C"/>
    <w:rsid w:val="009766E0"/>
    <w:rsid w:val="009941DD"/>
    <w:rsid w:val="00994AAA"/>
    <w:rsid w:val="009D214B"/>
    <w:rsid w:val="00A15AE5"/>
    <w:rsid w:val="00A21464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AD41-CA9B-4EFE-8CAB-ED19D384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86</cp:revision>
  <cp:lastPrinted>2018-06-08T08:39:00Z</cp:lastPrinted>
  <dcterms:created xsi:type="dcterms:W3CDTF">2023-10-17T13:49:00Z</dcterms:created>
  <dcterms:modified xsi:type="dcterms:W3CDTF">2024-07-08T11:35:00Z</dcterms:modified>
</cp:coreProperties>
</file>