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7C067" w14:textId="77777777" w:rsidR="006A5DF1" w:rsidRPr="00E935D6" w:rsidRDefault="001A1D0E" w:rsidP="006A5DF1">
      <w:pPr>
        <w:spacing w:after="240"/>
        <w:jc w:val="right"/>
        <w:rPr>
          <w:rFonts w:ascii="Arial" w:hAnsi="Arial" w:cs="Arial"/>
          <w:sz w:val="24"/>
          <w:szCs w:val="24"/>
        </w:rPr>
      </w:pPr>
      <w:r w:rsidRPr="001A1D0E">
        <w:rPr>
          <w:rFonts w:ascii="Arial" w:hAnsi="Arial" w:cs="Arial"/>
          <w:sz w:val="24"/>
          <w:szCs w:val="24"/>
        </w:rPr>
        <w:t>Ostrów Wielkopolski</w:t>
      </w:r>
      <w:r w:rsidR="006A5DF1" w:rsidRPr="00E935D6">
        <w:rPr>
          <w:rFonts w:ascii="Arial" w:hAnsi="Arial" w:cs="Arial"/>
          <w:sz w:val="24"/>
          <w:szCs w:val="24"/>
        </w:rPr>
        <w:t xml:space="preserve"> dnia: </w:t>
      </w:r>
      <w:r w:rsidRPr="001A1D0E">
        <w:rPr>
          <w:rFonts w:ascii="Arial" w:hAnsi="Arial" w:cs="Arial"/>
          <w:sz w:val="24"/>
          <w:szCs w:val="24"/>
        </w:rPr>
        <w:t>2022-02-22</w:t>
      </w:r>
    </w:p>
    <w:p w14:paraId="3E9D1685" w14:textId="77777777" w:rsidR="0029606A" w:rsidRPr="00E935D6" w:rsidRDefault="0029606A" w:rsidP="006A5DF1">
      <w:pPr>
        <w:spacing w:after="240"/>
        <w:jc w:val="right"/>
        <w:rPr>
          <w:rFonts w:ascii="Arial" w:hAnsi="Arial" w:cs="Arial"/>
          <w:sz w:val="24"/>
          <w:szCs w:val="24"/>
        </w:rPr>
      </w:pPr>
    </w:p>
    <w:p w14:paraId="2B75C3C2" w14:textId="5CAB7C02" w:rsidR="006A5DF1" w:rsidRPr="00E935D6" w:rsidRDefault="001A1D0E" w:rsidP="006A5DF1">
      <w:pPr>
        <w:rPr>
          <w:rFonts w:ascii="Arial" w:hAnsi="Arial" w:cs="Arial"/>
          <w:b/>
          <w:bCs/>
          <w:sz w:val="24"/>
          <w:szCs w:val="24"/>
        </w:rPr>
      </w:pPr>
      <w:r w:rsidRPr="001A1D0E">
        <w:rPr>
          <w:rFonts w:ascii="Arial" w:hAnsi="Arial" w:cs="Arial"/>
          <w:b/>
          <w:bCs/>
          <w:sz w:val="24"/>
          <w:szCs w:val="24"/>
        </w:rPr>
        <w:t xml:space="preserve">Powiat Ostrowski, </w:t>
      </w:r>
      <w:r w:rsidR="00637817">
        <w:rPr>
          <w:rFonts w:ascii="Arial" w:hAnsi="Arial" w:cs="Arial"/>
          <w:b/>
          <w:bCs/>
          <w:sz w:val="24"/>
          <w:szCs w:val="24"/>
        </w:rPr>
        <w:br/>
      </w:r>
      <w:r w:rsidRPr="001A1D0E">
        <w:rPr>
          <w:rFonts w:ascii="Arial" w:hAnsi="Arial" w:cs="Arial"/>
          <w:b/>
          <w:bCs/>
          <w:sz w:val="24"/>
          <w:szCs w:val="24"/>
        </w:rPr>
        <w:t>Starostwo Powiatowe w Ostrowie Wielkopolskim</w:t>
      </w:r>
    </w:p>
    <w:p w14:paraId="5FE3C257" w14:textId="77777777" w:rsidR="006A5DF1" w:rsidRPr="00E935D6" w:rsidRDefault="001A1D0E" w:rsidP="006A5DF1">
      <w:pPr>
        <w:rPr>
          <w:rFonts w:ascii="Arial" w:hAnsi="Arial" w:cs="Arial"/>
          <w:sz w:val="24"/>
          <w:szCs w:val="24"/>
        </w:rPr>
      </w:pPr>
      <w:r w:rsidRPr="001A1D0E">
        <w:rPr>
          <w:rFonts w:ascii="Arial" w:hAnsi="Arial" w:cs="Arial"/>
          <w:sz w:val="24"/>
          <w:szCs w:val="24"/>
        </w:rPr>
        <w:t>Al. Powstańców Wielkopolskich</w:t>
      </w:r>
      <w:r w:rsidR="006A5DF1" w:rsidRPr="00E935D6">
        <w:rPr>
          <w:rFonts w:ascii="Arial" w:hAnsi="Arial" w:cs="Arial"/>
          <w:sz w:val="24"/>
          <w:szCs w:val="24"/>
        </w:rPr>
        <w:t xml:space="preserve"> </w:t>
      </w:r>
      <w:r w:rsidRPr="001A1D0E">
        <w:rPr>
          <w:rFonts w:ascii="Arial" w:hAnsi="Arial" w:cs="Arial"/>
          <w:sz w:val="24"/>
          <w:szCs w:val="24"/>
        </w:rPr>
        <w:t>16</w:t>
      </w:r>
    </w:p>
    <w:p w14:paraId="3FA36DC7" w14:textId="77777777" w:rsidR="006A5DF1" w:rsidRPr="00E935D6" w:rsidRDefault="001A1D0E" w:rsidP="006A5DF1">
      <w:pPr>
        <w:rPr>
          <w:rFonts w:ascii="Arial" w:hAnsi="Arial" w:cs="Arial"/>
          <w:sz w:val="24"/>
          <w:szCs w:val="24"/>
        </w:rPr>
      </w:pPr>
      <w:r w:rsidRPr="001A1D0E">
        <w:rPr>
          <w:rFonts w:ascii="Arial" w:hAnsi="Arial" w:cs="Arial"/>
          <w:sz w:val="24"/>
          <w:szCs w:val="24"/>
        </w:rPr>
        <w:t>63-400</w:t>
      </w:r>
      <w:r w:rsidR="006A5DF1" w:rsidRPr="00E935D6">
        <w:rPr>
          <w:rFonts w:ascii="Arial" w:hAnsi="Arial" w:cs="Arial"/>
          <w:sz w:val="24"/>
          <w:szCs w:val="24"/>
        </w:rPr>
        <w:t xml:space="preserve"> </w:t>
      </w:r>
      <w:r w:rsidRPr="001A1D0E">
        <w:rPr>
          <w:rFonts w:ascii="Arial" w:hAnsi="Arial" w:cs="Arial"/>
          <w:sz w:val="24"/>
          <w:szCs w:val="24"/>
        </w:rPr>
        <w:t>Ostrów Wielkopolski</w:t>
      </w:r>
    </w:p>
    <w:p w14:paraId="0B86BD15" w14:textId="77777777" w:rsidR="006A5DF1" w:rsidRPr="00E935D6" w:rsidRDefault="006A5DF1" w:rsidP="006A5DF1">
      <w:pPr>
        <w:pStyle w:val="Nagwek"/>
        <w:tabs>
          <w:tab w:val="clear" w:pos="4536"/>
        </w:tabs>
        <w:rPr>
          <w:rFonts w:ascii="Arial" w:hAnsi="Arial" w:cs="Arial"/>
          <w:sz w:val="24"/>
          <w:szCs w:val="24"/>
        </w:rPr>
      </w:pPr>
      <w:r w:rsidRPr="00E935D6">
        <w:rPr>
          <w:rFonts w:ascii="Arial" w:hAnsi="Arial" w:cs="Arial"/>
          <w:sz w:val="24"/>
          <w:szCs w:val="24"/>
        </w:rPr>
        <w:tab/>
        <w:t xml:space="preserve"> </w:t>
      </w:r>
    </w:p>
    <w:p w14:paraId="4B10930A" w14:textId="77777777" w:rsidR="006A5DF1" w:rsidRPr="00E935D6" w:rsidRDefault="006A5DF1" w:rsidP="006A5DF1">
      <w:pPr>
        <w:pStyle w:val="Nagwek"/>
        <w:tabs>
          <w:tab w:val="clear" w:pos="4536"/>
          <w:tab w:val="clear" w:pos="9072"/>
        </w:tabs>
        <w:rPr>
          <w:rFonts w:ascii="Arial" w:hAnsi="Arial" w:cs="Arial"/>
          <w:sz w:val="24"/>
          <w:szCs w:val="24"/>
        </w:rPr>
      </w:pPr>
    </w:p>
    <w:p w14:paraId="55E5BA40" w14:textId="77777777" w:rsidR="006A5DF1" w:rsidRPr="00E935D6" w:rsidRDefault="006A5DF1" w:rsidP="00E935D6">
      <w:pPr>
        <w:tabs>
          <w:tab w:val="left" w:pos="708"/>
          <w:tab w:val="center" w:pos="4536"/>
          <w:tab w:val="right" w:pos="9072"/>
        </w:tabs>
        <w:spacing w:after="20"/>
        <w:ind w:left="4820"/>
        <w:rPr>
          <w:rFonts w:ascii="Arial" w:hAnsi="Arial" w:cs="Arial"/>
          <w:b/>
          <w:sz w:val="24"/>
          <w:szCs w:val="24"/>
        </w:rPr>
      </w:pPr>
      <w:r w:rsidRPr="00E935D6">
        <w:rPr>
          <w:rFonts w:ascii="Arial" w:hAnsi="Arial" w:cs="Arial"/>
          <w:b/>
          <w:sz w:val="24"/>
          <w:szCs w:val="24"/>
        </w:rPr>
        <w:t>WYKONAWCY</w:t>
      </w:r>
    </w:p>
    <w:p w14:paraId="69271E5C" w14:textId="77777777" w:rsidR="006A5DF1" w:rsidRPr="00E935D6" w:rsidRDefault="006A5DF1" w:rsidP="00E935D6">
      <w:pPr>
        <w:tabs>
          <w:tab w:val="left" w:pos="708"/>
          <w:tab w:val="center" w:pos="4536"/>
          <w:tab w:val="right" w:pos="9072"/>
        </w:tabs>
        <w:spacing w:after="20"/>
        <w:ind w:left="4820"/>
        <w:rPr>
          <w:rFonts w:ascii="Arial" w:hAnsi="Arial" w:cs="Arial"/>
          <w:sz w:val="24"/>
          <w:szCs w:val="24"/>
        </w:rPr>
      </w:pPr>
      <w:r w:rsidRPr="00E935D6">
        <w:rPr>
          <w:rFonts w:ascii="Arial" w:hAnsi="Arial" w:cs="Arial"/>
          <w:sz w:val="24"/>
          <w:szCs w:val="24"/>
        </w:rPr>
        <w:t>ubiegający się o zamówienie publiczne</w:t>
      </w:r>
    </w:p>
    <w:p w14:paraId="40058522" w14:textId="77777777" w:rsidR="006D4AB3" w:rsidRPr="00E935D6" w:rsidRDefault="006D4AB3">
      <w:pPr>
        <w:pStyle w:val="Nagwek"/>
        <w:tabs>
          <w:tab w:val="clear" w:pos="4536"/>
          <w:tab w:val="clear" w:pos="9072"/>
        </w:tabs>
        <w:rPr>
          <w:rFonts w:ascii="Arial" w:hAnsi="Arial" w:cs="Arial"/>
          <w:sz w:val="22"/>
          <w:szCs w:val="22"/>
        </w:rPr>
      </w:pPr>
    </w:p>
    <w:p w14:paraId="2ED14CDC" w14:textId="77777777" w:rsidR="006D4AB3" w:rsidRPr="00E935D6" w:rsidRDefault="006D4AB3">
      <w:pPr>
        <w:pStyle w:val="Nagwek"/>
        <w:tabs>
          <w:tab w:val="clear" w:pos="4536"/>
          <w:tab w:val="clear" w:pos="9072"/>
        </w:tabs>
        <w:rPr>
          <w:rFonts w:ascii="Arial" w:hAnsi="Arial" w:cs="Arial"/>
          <w:sz w:val="22"/>
          <w:szCs w:val="22"/>
        </w:rPr>
      </w:pPr>
    </w:p>
    <w:p w14:paraId="2E7E4FCA" w14:textId="77777777" w:rsidR="00632C3C" w:rsidRPr="00E935D6" w:rsidRDefault="00E21B49" w:rsidP="0029606A">
      <w:pPr>
        <w:pStyle w:val="Nagwek1"/>
        <w:spacing w:after="480" w:line="276" w:lineRule="auto"/>
        <w:jc w:val="center"/>
        <w:rPr>
          <w:rFonts w:cs="Arial"/>
          <w:szCs w:val="28"/>
        </w:rPr>
      </w:pPr>
      <w:r w:rsidRPr="00E935D6">
        <w:rPr>
          <w:rFonts w:cs="Arial"/>
          <w:szCs w:val="28"/>
        </w:rPr>
        <w:t>WYJAŚNIENI</w:t>
      </w:r>
      <w:r w:rsidR="00520165" w:rsidRPr="00E935D6">
        <w:rPr>
          <w:rFonts w:cs="Arial"/>
          <w:szCs w:val="28"/>
        </w:rPr>
        <w:t>A</w:t>
      </w:r>
      <w:r w:rsidR="00632C3C" w:rsidRPr="00E935D6">
        <w:rPr>
          <w:rFonts w:cs="Arial"/>
          <w:szCs w:val="28"/>
        </w:rPr>
        <w:t xml:space="preserve"> TREŚCI</w:t>
      </w:r>
      <w:r w:rsidR="0029606A" w:rsidRPr="00E935D6">
        <w:rPr>
          <w:rFonts w:cs="Arial"/>
          <w:szCs w:val="28"/>
        </w:rPr>
        <w:t xml:space="preserve"> SWZ</w:t>
      </w:r>
    </w:p>
    <w:p w14:paraId="3EC7D73E" w14:textId="6AFAAB1D" w:rsidR="006D4AB3" w:rsidRPr="00E935D6" w:rsidRDefault="00632C3C" w:rsidP="00520165">
      <w:pPr>
        <w:spacing w:after="360" w:line="276" w:lineRule="auto"/>
        <w:jc w:val="both"/>
        <w:rPr>
          <w:rFonts w:ascii="Arial" w:hAnsi="Arial" w:cs="Arial"/>
          <w:sz w:val="24"/>
          <w:szCs w:val="24"/>
        </w:rPr>
      </w:pPr>
      <w:r w:rsidRPr="00E935D6">
        <w:rPr>
          <w:rFonts w:ascii="Arial" w:hAnsi="Arial" w:cs="Arial"/>
          <w:sz w:val="24"/>
          <w:szCs w:val="24"/>
        </w:rPr>
        <w:t xml:space="preserve">Dotyczy: </w:t>
      </w:r>
      <w:r w:rsidR="006A5DF1" w:rsidRPr="00E935D6">
        <w:rPr>
          <w:rFonts w:ascii="Arial" w:hAnsi="Arial" w:cs="Arial"/>
          <w:sz w:val="24"/>
          <w:szCs w:val="24"/>
        </w:rPr>
        <w:t>p</w:t>
      </w:r>
      <w:r w:rsidRPr="00E935D6">
        <w:rPr>
          <w:rFonts w:ascii="Arial" w:hAnsi="Arial" w:cs="Arial"/>
          <w:sz w:val="24"/>
          <w:szCs w:val="24"/>
        </w:rPr>
        <w:t>ostępowani</w:t>
      </w:r>
      <w:r w:rsidR="006A5DF1" w:rsidRPr="00E935D6">
        <w:rPr>
          <w:rFonts w:ascii="Arial" w:hAnsi="Arial" w:cs="Arial"/>
          <w:sz w:val="24"/>
          <w:szCs w:val="24"/>
        </w:rPr>
        <w:t>a</w:t>
      </w:r>
      <w:r w:rsidRPr="00E935D6">
        <w:rPr>
          <w:rFonts w:ascii="Arial" w:hAnsi="Arial" w:cs="Arial"/>
          <w:sz w:val="24"/>
          <w:szCs w:val="24"/>
        </w:rPr>
        <w:t xml:space="preserve"> o udzielenie zamówienia publicznego, prowadzone</w:t>
      </w:r>
      <w:r w:rsidR="006A5DF1" w:rsidRPr="00E935D6">
        <w:rPr>
          <w:rFonts w:ascii="Arial" w:hAnsi="Arial" w:cs="Arial"/>
          <w:sz w:val="24"/>
          <w:szCs w:val="24"/>
        </w:rPr>
        <w:t>go</w:t>
      </w:r>
      <w:r w:rsidRPr="00E935D6">
        <w:rPr>
          <w:rFonts w:ascii="Arial" w:hAnsi="Arial" w:cs="Arial"/>
          <w:sz w:val="24"/>
          <w:szCs w:val="24"/>
        </w:rPr>
        <w:t xml:space="preserve"> </w:t>
      </w:r>
      <w:r w:rsidR="00637817">
        <w:rPr>
          <w:rFonts w:ascii="Arial" w:hAnsi="Arial" w:cs="Arial"/>
          <w:sz w:val="24"/>
          <w:szCs w:val="24"/>
        </w:rPr>
        <w:br/>
      </w:r>
      <w:r w:rsidRPr="00E935D6">
        <w:rPr>
          <w:rFonts w:ascii="Arial" w:hAnsi="Arial" w:cs="Arial"/>
          <w:sz w:val="24"/>
          <w:szCs w:val="24"/>
        </w:rPr>
        <w:t xml:space="preserve">w trybie </w:t>
      </w:r>
      <w:r w:rsidR="001A1D0E" w:rsidRPr="001A1D0E">
        <w:rPr>
          <w:rFonts w:ascii="Arial" w:hAnsi="Arial" w:cs="Arial"/>
          <w:sz w:val="24"/>
          <w:szCs w:val="24"/>
        </w:rPr>
        <w:t>podstawowy</w:t>
      </w:r>
      <w:r w:rsidR="00637817">
        <w:rPr>
          <w:rFonts w:ascii="Arial" w:hAnsi="Arial" w:cs="Arial"/>
          <w:sz w:val="24"/>
          <w:szCs w:val="24"/>
        </w:rPr>
        <w:t>m</w:t>
      </w:r>
      <w:r w:rsidR="001A1D0E" w:rsidRPr="001A1D0E">
        <w:rPr>
          <w:rFonts w:ascii="Arial" w:hAnsi="Arial" w:cs="Arial"/>
          <w:sz w:val="24"/>
          <w:szCs w:val="24"/>
        </w:rPr>
        <w:t xml:space="preserve"> bez negocjacji - art. 275 pkt. 1 ustawy </w:t>
      </w:r>
      <w:proofErr w:type="spellStart"/>
      <w:r w:rsidR="001A1D0E" w:rsidRPr="001A1D0E">
        <w:rPr>
          <w:rFonts w:ascii="Arial" w:hAnsi="Arial" w:cs="Arial"/>
          <w:sz w:val="24"/>
          <w:szCs w:val="24"/>
        </w:rPr>
        <w:t>Pzp</w:t>
      </w:r>
      <w:proofErr w:type="spellEnd"/>
      <w:r w:rsidRPr="00E935D6">
        <w:rPr>
          <w:rFonts w:ascii="Arial" w:hAnsi="Arial" w:cs="Arial"/>
          <w:b/>
          <w:sz w:val="24"/>
          <w:szCs w:val="24"/>
        </w:rPr>
        <w:t xml:space="preserve"> </w:t>
      </w:r>
      <w:r w:rsidRPr="00E935D6">
        <w:rPr>
          <w:rFonts w:ascii="Arial" w:hAnsi="Arial" w:cs="Arial"/>
          <w:bCs/>
          <w:sz w:val="24"/>
          <w:szCs w:val="24"/>
        </w:rPr>
        <w:t>na</w:t>
      </w:r>
      <w:r w:rsidRPr="00E935D6">
        <w:rPr>
          <w:rFonts w:ascii="Arial" w:hAnsi="Arial" w:cs="Arial"/>
          <w:b/>
          <w:sz w:val="24"/>
          <w:szCs w:val="24"/>
        </w:rPr>
        <w:t xml:space="preserve"> </w:t>
      </w:r>
      <w:r w:rsidR="00E72428" w:rsidRPr="00E935D6">
        <w:rPr>
          <w:rFonts w:ascii="Arial" w:hAnsi="Arial" w:cs="Arial"/>
          <w:bCs/>
          <w:sz w:val="24"/>
          <w:szCs w:val="24"/>
        </w:rPr>
        <w:t>”</w:t>
      </w:r>
      <w:r w:rsidR="001A1D0E" w:rsidRPr="001A1D0E">
        <w:rPr>
          <w:rFonts w:ascii="Arial" w:hAnsi="Arial" w:cs="Arial"/>
          <w:b/>
          <w:bCs/>
          <w:sz w:val="24"/>
          <w:szCs w:val="24"/>
        </w:rPr>
        <w:t>Budow</w:t>
      </w:r>
      <w:r w:rsidR="00637817">
        <w:rPr>
          <w:rFonts w:ascii="Arial" w:hAnsi="Arial" w:cs="Arial"/>
          <w:b/>
          <w:bCs/>
          <w:sz w:val="24"/>
          <w:szCs w:val="24"/>
        </w:rPr>
        <w:t>ę</w:t>
      </w:r>
      <w:r w:rsidR="001A1D0E" w:rsidRPr="001A1D0E">
        <w:rPr>
          <w:rFonts w:ascii="Arial" w:hAnsi="Arial" w:cs="Arial"/>
          <w:b/>
          <w:bCs/>
          <w:sz w:val="24"/>
          <w:szCs w:val="24"/>
        </w:rPr>
        <w:t xml:space="preserve"> Poradni Psychologiczno-Pedagogicznej</w:t>
      </w:r>
      <w:r w:rsidR="00E72428" w:rsidRPr="00E935D6">
        <w:rPr>
          <w:rFonts w:ascii="Arial" w:hAnsi="Arial" w:cs="Arial"/>
          <w:bCs/>
          <w:sz w:val="24"/>
          <w:szCs w:val="24"/>
        </w:rPr>
        <w:t>”</w:t>
      </w:r>
      <w:r w:rsidRPr="00E935D6">
        <w:rPr>
          <w:rFonts w:ascii="Arial" w:hAnsi="Arial" w:cs="Arial"/>
          <w:b/>
          <w:sz w:val="24"/>
          <w:szCs w:val="24"/>
        </w:rPr>
        <w:t xml:space="preserve"> </w:t>
      </w:r>
      <w:r w:rsidRPr="00E935D6">
        <w:rPr>
          <w:rFonts w:ascii="Arial" w:hAnsi="Arial" w:cs="Arial"/>
          <w:bCs/>
          <w:sz w:val="24"/>
          <w:szCs w:val="24"/>
        </w:rPr>
        <w:t>–</w:t>
      </w:r>
      <w:r w:rsidRPr="00E935D6">
        <w:rPr>
          <w:rFonts w:ascii="Arial" w:hAnsi="Arial" w:cs="Arial"/>
          <w:b/>
          <w:sz w:val="24"/>
          <w:szCs w:val="24"/>
        </w:rPr>
        <w:t xml:space="preserve"> </w:t>
      </w:r>
      <w:r w:rsidR="001A1D0E" w:rsidRPr="001A1D0E">
        <w:rPr>
          <w:rFonts w:ascii="Arial" w:hAnsi="Arial" w:cs="Arial"/>
          <w:b/>
          <w:sz w:val="24"/>
          <w:szCs w:val="24"/>
        </w:rPr>
        <w:t>RPZ.272.6.2022</w:t>
      </w:r>
      <w:r w:rsidRPr="00E935D6">
        <w:rPr>
          <w:rFonts w:ascii="Arial" w:hAnsi="Arial" w:cs="Arial"/>
          <w:b/>
          <w:sz w:val="24"/>
          <w:szCs w:val="24"/>
        </w:rPr>
        <w:t>.</w:t>
      </w:r>
    </w:p>
    <w:p w14:paraId="13993DB8" w14:textId="30C06F47" w:rsidR="0012774F" w:rsidRPr="00E935D6" w:rsidRDefault="00520165" w:rsidP="00D8461B">
      <w:pPr>
        <w:spacing w:after="240" w:line="276" w:lineRule="auto"/>
        <w:jc w:val="both"/>
        <w:rPr>
          <w:rFonts w:ascii="Arial" w:hAnsi="Arial" w:cs="Arial"/>
          <w:sz w:val="22"/>
          <w:szCs w:val="22"/>
        </w:rPr>
      </w:pPr>
      <w:r w:rsidRPr="00E935D6">
        <w:rPr>
          <w:rFonts w:ascii="Arial" w:hAnsi="Arial" w:cs="Arial"/>
          <w:sz w:val="24"/>
          <w:szCs w:val="24"/>
        </w:rPr>
        <w:t xml:space="preserve">Zamawiający, </w:t>
      </w:r>
      <w:r w:rsidR="001A1D0E" w:rsidRPr="001A1D0E">
        <w:rPr>
          <w:rFonts w:ascii="Arial" w:hAnsi="Arial" w:cs="Arial"/>
          <w:b/>
          <w:sz w:val="24"/>
          <w:szCs w:val="24"/>
        </w:rPr>
        <w:t>Powiat Ostrowski, Starostwo Powiatowe w Ostrowie Wielkopolskim</w:t>
      </w:r>
      <w:r w:rsidRPr="00E935D6">
        <w:rPr>
          <w:rFonts w:ascii="Arial" w:hAnsi="Arial" w:cs="Arial"/>
          <w:sz w:val="24"/>
          <w:szCs w:val="24"/>
        </w:rPr>
        <w:t xml:space="preserve">, działając na podstawie art. </w:t>
      </w:r>
      <w:r w:rsidR="00E74BC3" w:rsidRPr="00E935D6">
        <w:rPr>
          <w:rFonts w:ascii="Arial" w:hAnsi="Arial" w:cs="Arial"/>
          <w:sz w:val="24"/>
          <w:szCs w:val="24"/>
        </w:rPr>
        <w:t>284</w:t>
      </w:r>
      <w:r w:rsidRPr="00E935D6">
        <w:rPr>
          <w:rFonts w:ascii="Arial" w:hAnsi="Arial" w:cs="Arial"/>
          <w:sz w:val="24"/>
          <w:szCs w:val="24"/>
        </w:rPr>
        <w:t xml:space="preserve"> ust. </w:t>
      </w:r>
      <w:r w:rsidR="0029606A" w:rsidRPr="00E935D6">
        <w:rPr>
          <w:rFonts w:ascii="Arial" w:hAnsi="Arial" w:cs="Arial"/>
          <w:sz w:val="24"/>
          <w:szCs w:val="24"/>
        </w:rPr>
        <w:t>6</w:t>
      </w:r>
      <w:r w:rsidRPr="00E935D6">
        <w:rPr>
          <w:rFonts w:ascii="Arial" w:hAnsi="Arial" w:cs="Arial"/>
          <w:sz w:val="24"/>
          <w:szCs w:val="24"/>
        </w:rPr>
        <w:t xml:space="preserve"> ustawy z dnia </w:t>
      </w:r>
      <w:r w:rsidR="0029606A" w:rsidRPr="00E935D6">
        <w:rPr>
          <w:rFonts w:ascii="Arial" w:hAnsi="Arial" w:cs="Arial"/>
          <w:sz w:val="24"/>
          <w:szCs w:val="24"/>
        </w:rPr>
        <w:t>11</w:t>
      </w:r>
      <w:r w:rsidRPr="00E935D6">
        <w:rPr>
          <w:rFonts w:ascii="Arial" w:hAnsi="Arial" w:cs="Arial"/>
          <w:sz w:val="24"/>
          <w:szCs w:val="24"/>
        </w:rPr>
        <w:t xml:space="preserve"> </w:t>
      </w:r>
      <w:r w:rsidR="0029606A" w:rsidRPr="00E935D6">
        <w:rPr>
          <w:rFonts w:ascii="Arial" w:hAnsi="Arial" w:cs="Arial"/>
          <w:sz w:val="24"/>
          <w:szCs w:val="24"/>
        </w:rPr>
        <w:t xml:space="preserve">września </w:t>
      </w:r>
      <w:r w:rsidRPr="00E935D6">
        <w:rPr>
          <w:rFonts w:ascii="Arial" w:hAnsi="Arial" w:cs="Arial"/>
          <w:sz w:val="24"/>
          <w:szCs w:val="24"/>
        </w:rPr>
        <w:t>20</w:t>
      </w:r>
      <w:r w:rsidR="0029606A" w:rsidRPr="00E935D6">
        <w:rPr>
          <w:rFonts w:ascii="Arial" w:hAnsi="Arial" w:cs="Arial"/>
          <w:sz w:val="24"/>
          <w:szCs w:val="24"/>
        </w:rPr>
        <w:t>19</w:t>
      </w:r>
      <w:r w:rsidRPr="00E935D6">
        <w:rPr>
          <w:rFonts w:ascii="Arial" w:hAnsi="Arial" w:cs="Arial"/>
          <w:sz w:val="24"/>
          <w:szCs w:val="24"/>
        </w:rPr>
        <w:t xml:space="preserve"> r</w:t>
      </w:r>
      <w:r w:rsidR="0029606A" w:rsidRPr="00E935D6">
        <w:rPr>
          <w:rFonts w:ascii="Arial" w:hAnsi="Arial" w:cs="Arial"/>
          <w:sz w:val="24"/>
          <w:szCs w:val="24"/>
        </w:rPr>
        <w:t>.</w:t>
      </w:r>
      <w:r w:rsidRPr="00E935D6">
        <w:rPr>
          <w:rFonts w:ascii="Arial" w:hAnsi="Arial" w:cs="Arial"/>
          <w:sz w:val="24"/>
          <w:szCs w:val="24"/>
        </w:rPr>
        <w:t xml:space="preserve"> Prawo </w:t>
      </w:r>
      <w:r w:rsidR="0029606A" w:rsidRPr="00E935D6">
        <w:rPr>
          <w:rFonts w:ascii="Arial" w:hAnsi="Arial" w:cs="Arial"/>
          <w:sz w:val="24"/>
          <w:szCs w:val="24"/>
        </w:rPr>
        <w:t>z</w:t>
      </w:r>
      <w:r w:rsidRPr="00E935D6">
        <w:rPr>
          <w:rFonts w:ascii="Arial" w:hAnsi="Arial" w:cs="Arial"/>
          <w:sz w:val="24"/>
          <w:szCs w:val="24"/>
        </w:rPr>
        <w:t xml:space="preserve">amówień </w:t>
      </w:r>
      <w:r w:rsidR="0029606A" w:rsidRPr="00E935D6">
        <w:rPr>
          <w:rFonts w:ascii="Arial" w:hAnsi="Arial" w:cs="Arial"/>
          <w:sz w:val="24"/>
          <w:szCs w:val="24"/>
        </w:rPr>
        <w:t>p</w:t>
      </w:r>
      <w:r w:rsidRPr="00E935D6">
        <w:rPr>
          <w:rFonts w:ascii="Arial" w:hAnsi="Arial" w:cs="Arial"/>
          <w:sz w:val="24"/>
          <w:szCs w:val="24"/>
        </w:rPr>
        <w:t xml:space="preserve">ublicznych </w:t>
      </w:r>
      <w:r w:rsidR="001A1D0E" w:rsidRPr="001A1D0E">
        <w:rPr>
          <w:rFonts w:ascii="Arial" w:hAnsi="Arial" w:cs="Arial"/>
          <w:sz w:val="24"/>
          <w:szCs w:val="24"/>
        </w:rPr>
        <w:t>(Dz.U. z 2021r. poz. 1129</w:t>
      </w:r>
      <w:r w:rsidR="00637817">
        <w:rPr>
          <w:rFonts w:ascii="Arial" w:hAnsi="Arial" w:cs="Arial"/>
          <w:sz w:val="24"/>
          <w:szCs w:val="24"/>
        </w:rPr>
        <w:t xml:space="preserve"> z </w:t>
      </w:r>
      <w:proofErr w:type="spellStart"/>
      <w:r w:rsidR="00637817">
        <w:rPr>
          <w:rFonts w:ascii="Arial" w:hAnsi="Arial" w:cs="Arial"/>
          <w:sz w:val="24"/>
          <w:szCs w:val="24"/>
        </w:rPr>
        <w:t>późn</w:t>
      </w:r>
      <w:proofErr w:type="spellEnd"/>
      <w:r w:rsidR="00637817">
        <w:rPr>
          <w:rFonts w:ascii="Arial" w:hAnsi="Arial" w:cs="Arial"/>
          <w:sz w:val="24"/>
          <w:szCs w:val="24"/>
        </w:rPr>
        <w:t>. zm.</w:t>
      </w:r>
      <w:r w:rsidR="001A1D0E" w:rsidRPr="001A1D0E">
        <w:rPr>
          <w:rFonts w:ascii="Arial" w:hAnsi="Arial" w:cs="Arial"/>
          <w:sz w:val="24"/>
          <w:szCs w:val="24"/>
        </w:rPr>
        <w:t>)</w:t>
      </w:r>
      <w:r w:rsidR="00BE7BFD" w:rsidRPr="00E935D6">
        <w:rPr>
          <w:rFonts w:ascii="Arial" w:hAnsi="Arial" w:cs="Arial"/>
          <w:sz w:val="24"/>
          <w:szCs w:val="24"/>
        </w:rPr>
        <w:t xml:space="preserve">, </w:t>
      </w:r>
      <w:r w:rsidR="00E74BC3" w:rsidRPr="00E935D6">
        <w:rPr>
          <w:rFonts w:ascii="Arial" w:hAnsi="Arial" w:cs="Arial"/>
          <w:sz w:val="24"/>
          <w:szCs w:val="24"/>
        </w:rPr>
        <w:t>udostępnia</w:t>
      </w:r>
      <w:r w:rsidR="00BE7BFD" w:rsidRPr="00E935D6">
        <w:rPr>
          <w:rFonts w:ascii="Arial" w:hAnsi="Arial" w:cs="Arial"/>
          <w:sz w:val="24"/>
          <w:szCs w:val="24"/>
        </w:rPr>
        <w:t xml:space="preserve"> poniżej treść zapytań do S</w:t>
      </w:r>
      <w:r w:rsidR="0012774F" w:rsidRPr="00E935D6">
        <w:rPr>
          <w:rFonts w:ascii="Arial" w:hAnsi="Arial" w:cs="Arial"/>
          <w:sz w:val="24"/>
          <w:szCs w:val="24"/>
        </w:rPr>
        <w:t>pecyfikacji Warunków Zamówienia (</w:t>
      </w:r>
      <w:r w:rsidR="0012774F" w:rsidRPr="00E935D6">
        <w:rPr>
          <w:rFonts w:ascii="Arial" w:hAnsi="Arial" w:cs="Arial"/>
          <w:sz w:val="24"/>
          <w:szCs w:val="24"/>
          <w:lang w:eastAsia="ar-SA"/>
        </w:rPr>
        <w:t>zwanej dalej</w:t>
      </w:r>
      <w:r w:rsidR="0012774F" w:rsidRPr="00E935D6">
        <w:rPr>
          <w:rFonts w:ascii="Arial" w:hAnsi="Arial" w:cs="Arial"/>
          <w:b/>
          <w:sz w:val="24"/>
          <w:szCs w:val="24"/>
          <w:lang w:eastAsia="ar-SA"/>
        </w:rPr>
        <w:t xml:space="preserve"> </w:t>
      </w:r>
      <w:r w:rsidR="0012774F" w:rsidRPr="00E935D6">
        <w:rPr>
          <w:rFonts w:ascii="Arial" w:hAnsi="Arial" w:cs="Arial"/>
          <w:bCs/>
          <w:sz w:val="24"/>
          <w:szCs w:val="24"/>
          <w:lang w:eastAsia="ar-SA"/>
        </w:rPr>
        <w:t>”SWZ”)</w:t>
      </w:r>
      <w:r w:rsidR="00E74BC3" w:rsidRPr="00E935D6">
        <w:rPr>
          <w:rFonts w:ascii="Arial" w:hAnsi="Arial" w:cs="Arial"/>
          <w:bCs/>
          <w:sz w:val="24"/>
          <w:szCs w:val="24"/>
          <w:lang w:eastAsia="ar-SA"/>
        </w:rPr>
        <w:t xml:space="preserve"> </w:t>
      </w:r>
      <w:r w:rsidR="00E74BC3" w:rsidRPr="00E935D6">
        <w:rPr>
          <w:rFonts w:ascii="Arial" w:hAnsi="Arial" w:cs="Arial"/>
          <w:sz w:val="24"/>
          <w:szCs w:val="24"/>
        </w:rPr>
        <w:t>wraz z wyjaśnieniami</w:t>
      </w:r>
      <w:r w:rsidR="0012774F" w:rsidRPr="00E935D6">
        <w:rPr>
          <w:rFonts w:ascii="Arial" w:hAnsi="Arial" w:cs="Arial"/>
          <w:bCs/>
          <w:sz w:val="24"/>
          <w:szCs w:val="24"/>
          <w:lang w:eastAsia="ar-SA"/>
        </w:rPr>
        <w:t>:</w:t>
      </w:r>
    </w:p>
    <w:tbl>
      <w:tblPr>
        <w:tblW w:w="9214" w:type="dxa"/>
        <w:tblInd w:w="108" w:type="dxa"/>
        <w:tblLook w:val="04A0" w:firstRow="1" w:lastRow="0" w:firstColumn="1" w:lastColumn="0" w:noHBand="0" w:noVBand="1"/>
      </w:tblPr>
      <w:tblGrid>
        <w:gridCol w:w="9214"/>
      </w:tblGrid>
      <w:tr w:rsidR="001A1D0E" w:rsidRPr="00E935D6" w14:paraId="6A05EFCD" w14:textId="77777777" w:rsidTr="00637817">
        <w:tc>
          <w:tcPr>
            <w:tcW w:w="9214" w:type="dxa"/>
            <w:shd w:val="clear" w:color="auto" w:fill="auto"/>
          </w:tcPr>
          <w:p w14:paraId="7A44DC4C" w14:textId="24A6EF41" w:rsidR="001A1D0E" w:rsidRDefault="001A1D0E" w:rsidP="00637817">
            <w:pPr>
              <w:spacing w:before="60" w:after="60"/>
              <w:ind w:left="30" w:right="-72"/>
              <w:jc w:val="both"/>
              <w:rPr>
                <w:rFonts w:ascii="Arial" w:hAnsi="Arial" w:cs="Arial"/>
                <w:sz w:val="24"/>
                <w:szCs w:val="24"/>
              </w:rPr>
            </w:pPr>
            <w:r w:rsidRPr="00637817">
              <w:rPr>
                <w:rFonts w:ascii="Arial" w:hAnsi="Arial" w:cs="Arial"/>
                <w:b/>
                <w:bCs/>
                <w:sz w:val="24"/>
                <w:szCs w:val="24"/>
              </w:rPr>
              <w:t>Pytanie nr</w:t>
            </w:r>
            <w:r w:rsidR="00637817" w:rsidRPr="00637817">
              <w:rPr>
                <w:rFonts w:ascii="Arial" w:hAnsi="Arial" w:cs="Arial"/>
                <w:b/>
                <w:bCs/>
                <w:sz w:val="24"/>
                <w:szCs w:val="24"/>
              </w:rPr>
              <w:t xml:space="preserve"> </w:t>
            </w:r>
            <w:r w:rsidRPr="00637817">
              <w:rPr>
                <w:rFonts w:ascii="Arial" w:hAnsi="Arial" w:cs="Arial"/>
                <w:b/>
                <w:bCs/>
                <w:sz w:val="24"/>
                <w:szCs w:val="24"/>
              </w:rPr>
              <w:t>1.</w:t>
            </w:r>
            <w:r w:rsidRPr="00637817">
              <w:rPr>
                <w:rFonts w:ascii="Arial" w:hAnsi="Arial" w:cs="Arial"/>
                <w:sz w:val="24"/>
                <w:szCs w:val="24"/>
              </w:rPr>
              <w:t xml:space="preserve"> Wykonawca ma udzielić gwarancji bezawaryjności wykonania dachu na okres 20 lat czy tylko ma zastosować materiały budowlane gdzie producent deklaruje taki okres bezawaryjności.</w:t>
            </w:r>
          </w:p>
          <w:p w14:paraId="1A7D366C" w14:textId="4EAA2EF1" w:rsidR="00637817" w:rsidRDefault="00637817" w:rsidP="00637817">
            <w:pPr>
              <w:spacing w:before="60" w:after="60"/>
              <w:ind w:left="30" w:right="-72"/>
              <w:jc w:val="both"/>
              <w:rPr>
                <w:rFonts w:ascii="Arial" w:hAnsi="Arial" w:cs="Arial"/>
                <w:b/>
                <w:bCs/>
                <w:sz w:val="24"/>
                <w:szCs w:val="24"/>
              </w:rPr>
            </w:pPr>
            <w:r>
              <w:rPr>
                <w:rFonts w:ascii="Arial" w:hAnsi="Arial" w:cs="Arial"/>
                <w:b/>
                <w:bCs/>
                <w:sz w:val="24"/>
                <w:szCs w:val="24"/>
              </w:rPr>
              <w:t xml:space="preserve">Odpowiedź: </w:t>
            </w:r>
          </w:p>
          <w:p w14:paraId="2789FAC1" w14:textId="32E84684" w:rsidR="00637817" w:rsidRPr="00637817" w:rsidRDefault="00637817" w:rsidP="00637817">
            <w:pPr>
              <w:spacing w:after="60"/>
              <w:ind w:left="30" w:right="-72"/>
              <w:jc w:val="both"/>
              <w:rPr>
                <w:rFonts w:ascii="Arial" w:hAnsi="Arial" w:cs="Arial"/>
                <w:sz w:val="24"/>
                <w:szCs w:val="24"/>
              </w:rPr>
            </w:pPr>
            <w:r w:rsidRPr="00637817">
              <w:rPr>
                <w:rFonts w:ascii="Arial" w:hAnsi="Arial" w:cs="Arial"/>
                <w:sz w:val="24"/>
                <w:szCs w:val="24"/>
              </w:rPr>
              <w:t>Wykonawca ma zastosować materiały gdzie producent lub wykonawca pokrycia deklaruje minimum 20 lat bezawaryjności.</w:t>
            </w:r>
          </w:p>
          <w:p w14:paraId="685BDF14" w14:textId="77777777" w:rsidR="00637817" w:rsidRPr="00637817" w:rsidRDefault="00637817" w:rsidP="00637817">
            <w:pPr>
              <w:spacing w:before="60" w:after="60"/>
              <w:ind w:left="30" w:right="-72"/>
              <w:jc w:val="both"/>
              <w:rPr>
                <w:rFonts w:ascii="Arial" w:hAnsi="Arial" w:cs="Arial"/>
                <w:b/>
                <w:bCs/>
                <w:sz w:val="24"/>
                <w:szCs w:val="24"/>
              </w:rPr>
            </w:pPr>
          </w:p>
          <w:p w14:paraId="3EC43C08" w14:textId="7C42A44C" w:rsidR="001A1D0E" w:rsidRPr="00637817" w:rsidRDefault="00637817" w:rsidP="00637817">
            <w:pPr>
              <w:spacing w:after="120"/>
              <w:ind w:left="30" w:right="-72"/>
              <w:jc w:val="both"/>
              <w:rPr>
                <w:rFonts w:ascii="Arial" w:hAnsi="Arial" w:cs="Arial"/>
                <w:sz w:val="24"/>
                <w:szCs w:val="24"/>
              </w:rPr>
            </w:pPr>
            <w:r w:rsidRPr="00637817">
              <w:rPr>
                <w:rFonts w:ascii="Arial" w:hAnsi="Arial" w:cs="Arial"/>
                <w:b/>
                <w:bCs/>
                <w:sz w:val="24"/>
                <w:szCs w:val="24"/>
              </w:rPr>
              <w:t>Pytanie nr 2</w:t>
            </w:r>
            <w:r>
              <w:rPr>
                <w:rFonts w:ascii="Arial" w:hAnsi="Arial" w:cs="Arial"/>
                <w:sz w:val="24"/>
                <w:szCs w:val="24"/>
              </w:rPr>
              <w:t xml:space="preserve">: </w:t>
            </w:r>
            <w:r w:rsidR="001A1D0E" w:rsidRPr="00637817">
              <w:rPr>
                <w:rFonts w:ascii="Arial" w:hAnsi="Arial" w:cs="Arial"/>
                <w:sz w:val="24"/>
                <w:szCs w:val="24"/>
              </w:rPr>
              <w:t xml:space="preserve">Wykonanie pokrycia dachu podlega pod gwarancję związaną </w:t>
            </w:r>
            <w:r w:rsidR="00DE7CF0">
              <w:rPr>
                <w:rFonts w:ascii="Arial" w:hAnsi="Arial" w:cs="Arial"/>
                <w:sz w:val="24"/>
                <w:szCs w:val="24"/>
              </w:rPr>
              <w:br/>
            </w:r>
            <w:r w:rsidR="001A1D0E" w:rsidRPr="00637817">
              <w:rPr>
                <w:rFonts w:ascii="Arial" w:hAnsi="Arial" w:cs="Arial"/>
                <w:sz w:val="24"/>
                <w:szCs w:val="24"/>
              </w:rPr>
              <w:t>z warunkiem nr 2 oceny postępowania przetargowego.</w:t>
            </w:r>
          </w:p>
          <w:p w14:paraId="7E1DE548" w14:textId="23A5E48F" w:rsidR="00637817" w:rsidRDefault="00637817" w:rsidP="00637817">
            <w:pPr>
              <w:spacing w:after="120"/>
              <w:ind w:left="30" w:right="-72"/>
              <w:jc w:val="both"/>
              <w:rPr>
                <w:rFonts w:ascii="Arial" w:hAnsi="Arial" w:cs="Arial"/>
                <w:sz w:val="24"/>
                <w:szCs w:val="24"/>
              </w:rPr>
            </w:pPr>
            <w:r w:rsidRPr="00637817">
              <w:rPr>
                <w:rFonts w:ascii="Arial" w:hAnsi="Arial" w:cs="Arial"/>
                <w:b/>
                <w:bCs/>
                <w:sz w:val="24"/>
                <w:szCs w:val="24"/>
              </w:rPr>
              <w:t>Odpowiedź:</w:t>
            </w:r>
            <w:r>
              <w:rPr>
                <w:rFonts w:ascii="Arial" w:hAnsi="Arial" w:cs="Arial"/>
                <w:sz w:val="24"/>
                <w:szCs w:val="24"/>
              </w:rPr>
              <w:t xml:space="preserve"> </w:t>
            </w:r>
            <w:r w:rsidRPr="00637817">
              <w:rPr>
                <w:rFonts w:ascii="Arial" w:hAnsi="Arial" w:cs="Arial"/>
                <w:sz w:val="24"/>
                <w:szCs w:val="24"/>
              </w:rPr>
              <w:t xml:space="preserve">Tak, wykonanie pokrycia dachu podlega pod gwarancję związaną </w:t>
            </w:r>
            <w:r w:rsidR="00DE7CF0">
              <w:rPr>
                <w:rFonts w:ascii="Arial" w:hAnsi="Arial" w:cs="Arial"/>
                <w:sz w:val="24"/>
                <w:szCs w:val="24"/>
              </w:rPr>
              <w:br/>
            </w:r>
            <w:r w:rsidRPr="00637817">
              <w:rPr>
                <w:rFonts w:ascii="Arial" w:hAnsi="Arial" w:cs="Arial"/>
                <w:sz w:val="24"/>
                <w:szCs w:val="24"/>
              </w:rPr>
              <w:t>z warunkiem nr 2 oceny postępowania</w:t>
            </w:r>
            <w:r>
              <w:rPr>
                <w:rFonts w:ascii="Arial" w:hAnsi="Arial" w:cs="Arial"/>
                <w:sz w:val="24"/>
                <w:szCs w:val="24"/>
              </w:rPr>
              <w:t>.</w:t>
            </w:r>
          </w:p>
          <w:p w14:paraId="093FD274" w14:textId="6DF5E1F0" w:rsidR="001A1D0E" w:rsidRDefault="00637817" w:rsidP="00637817">
            <w:pPr>
              <w:spacing w:after="120"/>
              <w:ind w:left="30" w:right="-72"/>
              <w:jc w:val="both"/>
              <w:rPr>
                <w:rFonts w:ascii="Arial" w:hAnsi="Arial" w:cs="Arial"/>
                <w:sz w:val="24"/>
                <w:szCs w:val="24"/>
              </w:rPr>
            </w:pPr>
            <w:r>
              <w:rPr>
                <w:rFonts w:ascii="Arial" w:hAnsi="Arial" w:cs="Arial"/>
                <w:b/>
                <w:bCs/>
                <w:sz w:val="24"/>
                <w:szCs w:val="24"/>
              </w:rPr>
              <w:br/>
            </w:r>
            <w:r w:rsidRPr="00637817">
              <w:rPr>
                <w:rFonts w:ascii="Arial" w:hAnsi="Arial" w:cs="Arial"/>
                <w:b/>
                <w:bCs/>
                <w:sz w:val="24"/>
                <w:szCs w:val="24"/>
              </w:rPr>
              <w:t xml:space="preserve">Pytanie nr </w:t>
            </w:r>
            <w:r w:rsidR="001A1D0E" w:rsidRPr="00637817">
              <w:rPr>
                <w:rFonts w:ascii="Arial" w:hAnsi="Arial" w:cs="Arial"/>
                <w:b/>
                <w:bCs/>
                <w:sz w:val="24"/>
                <w:szCs w:val="24"/>
              </w:rPr>
              <w:t>3</w:t>
            </w:r>
            <w:r>
              <w:rPr>
                <w:rFonts w:ascii="Arial" w:hAnsi="Arial" w:cs="Arial"/>
                <w:b/>
                <w:bCs/>
                <w:sz w:val="24"/>
                <w:szCs w:val="24"/>
              </w:rPr>
              <w:t>:</w:t>
            </w:r>
            <w:r w:rsidR="001A1D0E" w:rsidRPr="00637817">
              <w:rPr>
                <w:rFonts w:ascii="Arial" w:hAnsi="Arial" w:cs="Arial"/>
                <w:sz w:val="24"/>
                <w:szCs w:val="24"/>
              </w:rPr>
              <w:t xml:space="preserve"> Budynek wykonawca ma obowiązek wyposażyć w urządzenia tj. winda osobowa, kuchnia w zabudowie z kamiennymi blatami i lakierowanymi frontami, lodówki, ekspresy do kawy, telewizory 75”, rolety elektryczne, UPS, klimatyzatory, suszarki do rąk. Prosimy o rozstrzygnięcie jakiego okresu gwarancji Zamawiający oczekuje na dane elementy.</w:t>
            </w:r>
          </w:p>
          <w:p w14:paraId="66B98F9A" w14:textId="24E96094" w:rsidR="00637817" w:rsidRPr="00637817" w:rsidRDefault="00637817" w:rsidP="00637817">
            <w:pPr>
              <w:spacing w:after="60"/>
              <w:ind w:left="30" w:right="-72"/>
              <w:jc w:val="both"/>
              <w:rPr>
                <w:rFonts w:ascii="Arial" w:hAnsi="Arial" w:cs="Arial"/>
                <w:sz w:val="24"/>
                <w:szCs w:val="24"/>
              </w:rPr>
            </w:pPr>
            <w:r w:rsidRPr="00637817">
              <w:rPr>
                <w:rFonts w:ascii="Arial" w:hAnsi="Arial" w:cs="Arial"/>
                <w:b/>
                <w:bCs/>
                <w:sz w:val="24"/>
                <w:szCs w:val="24"/>
              </w:rPr>
              <w:lastRenderedPageBreak/>
              <w:t>Odpowiedź:</w:t>
            </w:r>
            <w:r>
              <w:rPr>
                <w:rFonts w:ascii="Arial" w:hAnsi="Arial" w:cs="Arial"/>
                <w:sz w:val="24"/>
                <w:szCs w:val="24"/>
              </w:rPr>
              <w:t xml:space="preserve"> </w:t>
            </w:r>
            <w:r w:rsidRPr="00637817">
              <w:rPr>
                <w:rFonts w:ascii="Arial" w:hAnsi="Arial" w:cs="Arial"/>
                <w:sz w:val="24"/>
                <w:szCs w:val="24"/>
              </w:rPr>
              <w:t xml:space="preserve">Na urządzenia i meble </w:t>
            </w:r>
            <w:r>
              <w:rPr>
                <w:rFonts w:ascii="Arial" w:hAnsi="Arial" w:cs="Arial"/>
                <w:sz w:val="24"/>
                <w:szCs w:val="24"/>
              </w:rPr>
              <w:t>Zamawiający oczekuje</w:t>
            </w:r>
            <w:r w:rsidRPr="00637817">
              <w:rPr>
                <w:rFonts w:ascii="Arial" w:hAnsi="Arial" w:cs="Arial"/>
                <w:sz w:val="24"/>
                <w:szCs w:val="24"/>
              </w:rPr>
              <w:t xml:space="preserve"> gwarancji producenta - min. 2 lata</w:t>
            </w:r>
            <w:r>
              <w:rPr>
                <w:rFonts w:ascii="Arial" w:hAnsi="Arial" w:cs="Arial"/>
                <w:sz w:val="24"/>
                <w:szCs w:val="24"/>
              </w:rPr>
              <w:t>.</w:t>
            </w:r>
          </w:p>
          <w:p w14:paraId="70A316CD" w14:textId="77C6F66F" w:rsidR="00637817" w:rsidRPr="00637817" w:rsidRDefault="00637817" w:rsidP="00637817">
            <w:pPr>
              <w:spacing w:after="120"/>
              <w:ind w:left="30" w:right="-72"/>
              <w:jc w:val="both"/>
              <w:rPr>
                <w:rFonts w:ascii="Arial" w:hAnsi="Arial" w:cs="Arial"/>
                <w:sz w:val="24"/>
                <w:szCs w:val="24"/>
              </w:rPr>
            </w:pPr>
          </w:p>
          <w:p w14:paraId="707973EB" w14:textId="69069331" w:rsidR="001A1D0E" w:rsidRDefault="00637817" w:rsidP="00637817">
            <w:pPr>
              <w:spacing w:after="120"/>
              <w:ind w:left="30" w:right="-72"/>
              <w:jc w:val="both"/>
              <w:rPr>
                <w:rFonts w:ascii="Arial" w:hAnsi="Arial" w:cs="Arial"/>
                <w:sz w:val="24"/>
                <w:szCs w:val="24"/>
              </w:rPr>
            </w:pPr>
            <w:r w:rsidRPr="00637817">
              <w:rPr>
                <w:rFonts w:ascii="Arial" w:hAnsi="Arial" w:cs="Arial"/>
                <w:b/>
                <w:bCs/>
                <w:sz w:val="24"/>
                <w:szCs w:val="24"/>
              </w:rPr>
              <w:t xml:space="preserve">Pytanie nr </w:t>
            </w:r>
            <w:r>
              <w:rPr>
                <w:rFonts w:ascii="Arial" w:hAnsi="Arial" w:cs="Arial"/>
                <w:b/>
                <w:bCs/>
                <w:sz w:val="24"/>
                <w:szCs w:val="24"/>
              </w:rPr>
              <w:t>4:</w:t>
            </w:r>
            <w:r w:rsidR="001A1D0E" w:rsidRPr="00637817">
              <w:rPr>
                <w:rFonts w:ascii="Arial" w:hAnsi="Arial" w:cs="Arial"/>
                <w:sz w:val="24"/>
                <w:szCs w:val="24"/>
              </w:rPr>
              <w:t xml:space="preserve"> Prosimy również o wyjaśnienie pojęcia elementy wyposażenia wnętrza wbudowanego i połączonego na stałe, co wchodzi w w/w zakres.</w:t>
            </w:r>
          </w:p>
          <w:p w14:paraId="7C8FC061" w14:textId="534E5C94" w:rsidR="00637817" w:rsidRPr="00637817" w:rsidRDefault="00637817" w:rsidP="00637817">
            <w:pPr>
              <w:spacing w:after="60"/>
              <w:ind w:left="30" w:right="-72"/>
              <w:jc w:val="both"/>
              <w:rPr>
                <w:rFonts w:ascii="Arial" w:hAnsi="Arial" w:cs="Arial"/>
                <w:sz w:val="24"/>
                <w:szCs w:val="24"/>
              </w:rPr>
            </w:pPr>
            <w:r w:rsidRPr="00637817">
              <w:rPr>
                <w:rFonts w:ascii="Arial" w:hAnsi="Arial" w:cs="Arial"/>
                <w:b/>
                <w:bCs/>
                <w:sz w:val="24"/>
                <w:szCs w:val="24"/>
              </w:rPr>
              <w:t>Odpowiedź:</w:t>
            </w:r>
            <w:r>
              <w:rPr>
                <w:rFonts w:ascii="Arial" w:hAnsi="Arial" w:cs="Arial"/>
                <w:sz w:val="24"/>
                <w:szCs w:val="24"/>
              </w:rPr>
              <w:t xml:space="preserve"> </w:t>
            </w:r>
            <w:r w:rsidRPr="00637817">
              <w:rPr>
                <w:rFonts w:ascii="Arial" w:hAnsi="Arial" w:cs="Arial"/>
                <w:sz w:val="24"/>
                <w:szCs w:val="24"/>
              </w:rPr>
              <w:t xml:space="preserve">Elementy wyposażenia stałego to wszystkie elementy, które są przytwierdzone do stałe do ścian, podłóg, sufitów. Jako przykład wymieniamy białą armaturę, suszarki do rąk, podajniki do mydła, regały do zamocowania serwerów, komputerów, </w:t>
            </w:r>
            <w:proofErr w:type="spellStart"/>
            <w:r w:rsidRPr="00637817">
              <w:rPr>
                <w:rFonts w:ascii="Arial" w:hAnsi="Arial" w:cs="Arial"/>
                <w:sz w:val="24"/>
                <w:szCs w:val="24"/>
              </w:rPr>
              <w:t>UPS'ów</w:t>
            </w:r>
            <w:proofErr w:type="spellEnd"/>
            <w:r w:rsidRPr="00637817">
              <w:rPr>
                <w:rFonts w:ascii="Arial" w:hAnsi="Arial" w:cs="Arial"/>
                <w:sz w:val="24"/>
                <w:szCs w:val="24"/>
              </w:rPr>
              <w:t>, czujki, kamery, blaty łazienkowe, umywalki, i</w:t>
            </w:r>
            <w:r>
              <w:rPr>
                <w:rFonts w:ascii="Arial" w:hAnsi="Arial" w:cs="Arial"/>
                <w:sz w:val="24"/>
                <w:szCs w:val="24"/>
              </w:rPr>
              <w:t xml:space="preserve"> inne,</w:t>
            </w:r>
            <w:r w:rsidRPr="00637817">
              <w:rPr>
                <w:rFonts w:ascii="Arial" w:hAnsi="Arial" w:cs="Arial"/>
                <w:sz w:val="24"/>
                <w:szCs w:val="24"/>
              </w:rPr>
              <w:t xml:space="preserve"> a także meble do zabudowy.</w:t>
            </w:r>
          </w:p>
          <w:p w14:paraId="2F58501B" w14:textId="10399C80" w:rsidR="001A1D0E" w:rsidRPr="00637817" w:rsidRDefault="00637817" w:rsidP="00637817">
            <w:pPr>
              <w:spacing w:after="120"/>
              <w:ind w:left="30" w:right="-72"/>
              <w:jc w:val="both"/>
              <w:rPr>
                <w:rFonts w:ascii="Arial" w:hAnsi="Arial" w:cs="Arial"/>
                <w:sz w:val="24"/>
                <w:szCs w:val="24"/>
              </w:rPr>
            </w:pPr>
            <w:r>
              <w:rPr>
                <w:rFonts w:ascii="Arial" w:hAnsi="Arial" w:cs="Arial"/>
                <w:sz w:val="24"/>
                <w:szCs w:val="24"/>
              </w:rPr>
              <w:t>Wyposażeniem</w:t>
            </w:r>
            <w:r w:rsidRPr="00637817">
              <w:rPr>
                <w:rFonts w:ascii="Arial" w:hAnsi="Arial" w:cs="Arial"/>
                <w:sz w:val="24"/>
                <w:szCs w:val="24"/>
              </w:rPr>
              <w:t xml:space="preserve"> stałym </w:t>
            </w:r>
            <w:r>
              <w:rPr>
                <w:rFonts w:ascii="Arial" w:hAnsi="Arial" w:cs="Arial"/>
                <w:sz w:val="24"/>
                <w:szCs w:val="24"/>
              </w:rPr>
              <w:t xml:space="preserve">nie są </w:t>
            </w:r>
            <w:r w:rsidRPr="00637817">
              <w:rPr>
                <w:rFonts w:ascii="Arial" w:hAnsi="Arial" w:cs="Arial"/>
                <w:sz w:val="24"/>
                <w:szCs w:val="24"/>
              </w:rPr>
              <w:t>krzesła, biurka, szafy, biurowe, fotele</w:t>
            </w:r>
            <w:r>
              <w:rPr>
                <w:rFonts w:ascii="Arial" w:hAnsi="Arial" w:cs="Arial"/>
                <w:sz w:val="24"/>
                <w:szCs w:val="24"/>
              </w:rPr>
              <w:t xml:space="preserve">, czyli </w:t>
            </w:r>
            <w:r w:rsidRPr="00637817">
              <w:rPr>
                <w:rFonts w:ascii="Arial" w:hAnsi="Arial" w:cs="Arial"/>
                <w:sz w:val="24"/>
                <w:szCs w:val="24"/>
              </w:rPr>
              <w:t>wyposażenie, które można dowolnie wymieniać, przenosić i przesuwać bez zmniejszenia funkcjonalności obiektu i które nie są niezbędne do oddania budynku do użytkowania</w:t>
            </w:r>
            <w:r>
              <w:rPr>
                <w:rFonts w:ascii="Arial" w:hAnsi="Arial" w:cs="Arial"/>
                <w:sz w:val="24"/>
                <w:szCs w:val="24"/>
              </w:rPr>
              <w:t xml:space="preserve">. </w:t>
            </w:r>
          </w:p>
        </w:tc>
      </w:tr>
    </w:tbl>
    <w:p w14:paraId="00CD7D11" w14:textId="77777777" w:rsidR="00BE7BFD" w:rsidRPr="00E935D6" w:rsidRDefault="00BE7BFD" w:rsidP="00520165">
      <w:pPr>
        <w:jc w:val="both"/>
        <w:rPr>
          <w:rFonts w:ascii="Arial" w:hAnsi="Arial" w:cs="Arial"/>
          <w:sz w:val="22"/>
          <w:szCs w:val="22"/>
        </w:rPr>
      </w:pPr>
    </w:p>
    <w:p w14:paraId="4EC64807" w14:textId="1BFA22EF" w:rsidR="006D4AB3" w:rsidRPr="00E935D6" w:rsidRDefault="00637817" w:rsidP="00D8461B">
      <w:pPr>
        <w:spacing w:before="120" w:after="120" w:line="360" w:lineRule="auto"/>
        <w:ind w:left="567"/>
        <w:jc w:val="right"/>
        <w:rPr>
          <w:sz w:val="24"/>
          <w:szCs w:val="24"/>
        </w:rPr>
      </w:pPr>
      <w:r>
        <w:rPr>
          <w:rFonts w:ascii="Arial" w:hAnsi="Arial" w:cs="Arial"/>
          <w:sz w:val="24"/>
          <w:szCs w:val="24"/>
        </w:rPr>
        <w:t xml:space="preserve">/-/ </w:t>
      </w:r>
      <w:r w:rsidR="001A1D0E" w:rsidRPr="001A1D0E">
        <w:rPr>
          <w:rFonts w:ascii="Arial" w:hAnsi="Arial" w:cs="Arial"/>
          <w:sz w:val="24"/>
          <w:szCs w:val="24"/>
        </w:rPr>
        <w:t>Marcin</w:t>
      </w:r>
      <w:r w:rsidR="006D4AB3" w:rsidRPr="00E935D6">
        <w:rPr>
          <w:rFonts w:ascii="Arial" w:hAnsi="Arial" w:cs="Arial"/>
          <w:sz w:val="24"/>
          <w:szCs w:val="24"/>
        </w:rPr>
        <w:t xml:space="preserve"> </w:t>
      </w:r>
      <w:r w:rsidR="001A1D0E" w:rsidRPr="001A1D0E">
        <w:rPr>
          <w:rFonts w:ascii="Arial" w:hAnsi="Arial" w:cs="Arial"/>
          <w:sz w:val="24"/>
          <w:szCs w:val="24"/>
        </w:rPr>
        <w:t>Woliński</w:t>
      </w:r>
      <w:r>
        <w:rPr>
          <w:rFonts w:ascii="Arial" w:hAnsi="Arial" w:cs="Arial"/>
          <w:sz w:val="24"/>
          <w:szCs w:val="24"/>
        </w:rPr>
        <w:br/>
        <w:t>Dyrektor Wydziału Rozwoju Powiatu</w:t>
      </w:r>
    </w:p>
    <w:sectPr w:rsidR="006D4AB3" w:rsidRPr="00E935D6" w:rsidSect="0012774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64EE6" w14:textId="77777777" w:rsidR="00F60068" w:rsidRDefault="00F60068">
      <w:r>
        <w:separator/>
      </w:r>
    </w:p>
  </w:endnote>
  <w:endnote w:type="continuationSeparator" w:id="0">
    <w:p w14:paraId="78463CCA" w14:textId="77777777" w:rsidR="00F60068" w:rsidRDefault="00F6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9341" w14:textId="77777777"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B98CA14" w14:textId="77777777"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F94C" w14:textId="77777777" w:rsidR="00637817" w:rsidRDefault="00637817">
    <w:pPr>
      <w:pStyle w:val="Stopka"/>
      <w:jc w:val="right"/>
    </w:pPr>
    <w:r>
      <w:fldChar w:fldCharType="begin"/>
    </w:r>
    <w:r>
      <w:instrText>PAGE   \* MERGEFORMAT</w:instrText>
    </w:r>
    <w:r>
      <w:fldChar w:fldCharType="separate"/>
    </w:r>
    <w:r>
      <w:t>2</w:t>
    </w:r>
    <w:r>
      <w:fldChar w:fldCharType="end"/>
    </w:r>
  </w:p>
  <w:p w14:paraId="7F31D621" w14:textId="16E5E445" w:rsidR="006D4AB3" w:rsidRDefault="006D4AB3">
    <w:pPr>
      <w:pStyle w:val="Stopka"/>
      <w:tabs>
        <w:tab w:val="clear" w:pos="4536"/>
      </w:tabs>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AFD3" w14:textId="77777777" w:rsidR="006D4AB3" w:rsidRDefault="006D4AB3">
    <w:pPr>
      <w:pStyle w:val="Stopka"/>
      <w:pBdr>
        <w:bottom w:val="single" w:sz="6" w:space="0" w:color="auto"/>
      </w:pBdr>
      <w:tabs>
        <w:tab w:val="clear" w:pos="4536"/>
        <w:tab w:val="left" w:pos="6237"/>
      </w:tabs>
    </w:pPr>
  </w:p>
  <w:p w14:paraId="0CA6F684" w14:textId="77777777"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897AB0">
      <w:rPr>
        <w:rStyle w:val="Numerstrony"/>
        <w:noProof/>
      </w:rPr>
      <w:t>2</w:t>
    </w:r>
    <w:r>
      <w:rPr>
        <w:rStyle w:val="Numerstrony"/>
      </w:rPr>
      <w:fldChar w:fldCharType="end"/>
    </w:r>
  </w:p>
  <w:p w14:paraId="7C4BD6A7" w14:textId="77777777" w:rsidR="006D4AB3" w:rsidRDefault="006D4AB3">
    <w:pPr>
      <w:pStyle w:val="Stopka"/>
      <w:tabs>
        <w:tab w:val="clear" w:pos="4536"/>
        <w:tab w:val="left" w:pos="6237"/>
      </w:tabs>
    </w:pPr>
  </w:p>
  <w:p w14:paraId="0476C76C" w14:textId="77777777"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3988A" w14:textId="77777777" w:rsidR="00F60068" w:rsidRDefault="00F60068">
      <w:r>
        <w:separator/>
      </w:r>
    </w:p>
  </w:footnote>
  <w:footnote w:type="continuationSeparator" w:id="0">
    <w:p w14:paraId="244D690B" w14:textId="77777777" w:rsidR="00F60068" w:rsidRDefault="00F60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97CA" w14:textId="77777777" w:rsidR="001A1D0E" w:rsidRDefault="001A1D0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E3A8" w14:textId="77777777" w:rsidR="001A1D0E" w:rsidRDefault="001A1D0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06CA" w14:textId="77777777" w:rsidR="001A1D0E" w:rsidRDefault="001A1D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2"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14"/>
    <w:rsid w:val="00031374"/>
    <w:rsid w:val="000A1097"/>
    <w:rsid w:val="000E2A8F"/>
    <w:rsid w:val="0012774F"/>
    <w:rsid w:val="00133014"/>
    <w:rsid w:val="00144B7A"/>
    <w:rsid w:val="00180C6E"/>
    <w:rsid w:val="001A1D0E"/>
    <w:rsid w:val="0029606A"/>
    <w:rsid w:val="004848F3"/>
    <w:rsid w:val="004A75F2"/>
    <w:rsid w:val="005144A9"/>
    <w:rsid w:val="00520165"/>
    <w:rsid w:val="005B1B08"/>
    <w:rsid w:val="00632C3C"/>
    <w:rsid w:val="00637817"/>
    <w:rsid w:val="00662BDB"/>
    <w:rsid w:val="006A5DF1"/>
    <w:rsid w:val="006B7198"/>
    <w:rsid w:val="006D4AB3"/>
    <w:rsid w:val="006F3B81"/>
    <w:rsid w:val="007D7198"/>
    <w:rsid w:val="00864A4B"/>
    <w:rsid w:val="00870F9F"/>
    <w:rsid w:val="008804B6"/>
    <w:rsid w:val="00897AB0"/>
    <w:rsid w:val="008A3553"/>
    <w:rsid w:val="00A905AC"/>
    <w:rsid w:val="00BA6584"/>
    <w:rsid w:val="00BE7BFD"/>
    <w:rsid w:val="00C370F2"/>
    <w:rsid w:val="00C44EEC"/>
    <w:rsid w:val="00D22FFA"/>
    <w:rsid w:val="00D8461B"/>
    <w:rsid w:val="00D915F2"/>
    <w:rsid w:val="00DE7CF0"/>
    <w:rsid w:val="00DF32E8"/>
    <w:rsid w:val="00DF53CA"/>
    <w:rsid w:val="00E21B49"/>
    <w:rsid w:val="00E2789F"/>
    <w:rsid w:val="00E72428"/>
    <w:rsid w:val="00E74BC3"/>
    <w:rsid w:val="00E935D6"/>
    <w:rsid w:val="00EA14B3"/>
    <w:rsid w:val="00EA416E"/>
    <w:rsid w:val="00F60068"/>
    <w:rsid w:val="00FC5957"/>
    <w:rsid w:val="00FD265E"/>
    <w:rsid w:val="00FF2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ABB5A4"/>
  <w15:chartTrackingRefBased/>
  <w15:docId w15:val="{8CF1353F-65CE-43D5-9F32-078AD521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table" w:styleId="Tabela-Siatka">
    <w:name w:val="Table Grid"/>
    <w:basedOn w:val="Standardowy"/>
    <w:rsid w:val="0012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9606A"/>
    <w:rPr>
      <w:rFonts w:ascii="Segoe UI" w:hAnsi="Segoe UI" w:cs="Segoe UI"/>
      <w:sz w:val="18"/>
      <w:szCs w:val="18"/>
    </w:rPr>
  </w:style>
  <w:style w:type="character" w:customStyle="1" w:styleId="TekstdymkaZnak">
    <w:name w:val="Tekst dymka Znak"/>
    <w:link w:val="Tekstdymka"/>
    <w:rsid w:val="0029606A"/>
    <w:rPr>
      <w:rFonts w:ascii="Segoe UI" w:hAnsi="Segoe UI" w:cs="Segoe UI"/>
      <w:sz w:val="18"/>
      <w:szCs w:val="18"/>
    </w:rPr>
  </w:style>
  <w:style w:type="character" w:customStyle="1" w:styleId="StopkaZnak">
    <w:name w:val="Stopka Znak"/>
    <w:basedOn w:val="Domylnaczcionkaakapitu"/>
    <w:link w:val="Stopka"/>
    <w:uiPriority w:val="99"/>
    <w:rsid w:val="00637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5</TotalTime>
  <Pages>2</Pages>
  <Words>361</Words>
  <Characters>2170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Przemysław Krawętkowski</dc:creator>
  <cp:keywords/>
  <cp:lastModifiedBy>Przemysław Krawętkowski</cp:lastModifiedBy>
  <cp:revision>3</cp:revision>
  <cp:lastPrinted>2001-02-10T14:28:00Z</cp:lastPrinted>
  <dcterms:created xsi:type="dcterms:W3CDTF">2022-02-22T08:58:00Z</dcterms:created>
  <dcterms:modified xsi:type="dcterms:W3CDTF">2022-02-22T08:58:00Z</dcterms:modified>
</cp:coreProperties>
</file>