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1EC35" w14:textId="1F6243D9" w:rsidR="00E24442" w:rsidRDefault="005F082C" w:rsidP="003A2155">
      <w:pPr>
        <w:spacing w:after="0" w:line="360" w:lineRule="auto"/>
        <w:ind w:left="4248" w:firstLine="708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3</w:t>
      </w:r>
    </w:p>
    <w:p w14:paraId="057026EB" w14:textId="77777777" w:rsidR="005F082C" w:rsidRPr="006D53A9" w:rsidRDefault="005F082C" w:rsidP="003A2155">
      <w:pPr>
        <w:widowControl w:val="0"/>
        <w:spacing w:after="0" w:line="360" w:lineRule="auto"/>
        <w:jc w:val="both"/>
        <w:rPr>
          <w:b/>
        </w:rPr>
      </w:pPr>
      <w:r w:rsidRPr="006D53A9">
        <w:rPr>
          <w:b/>
        </w:rPr>
        <w:t>Postępowanie nr: BOR07.2616.1.2024.</w:t>
      </w:r>
      <w:r w:rsidRPr="006D53A9">
        <w:rPr>
          <w:b/>
        </w:rPr>
        <w:tab/>
      </w:r>
      <w:r w:rsidRPr="006D53A9">
        <w:rPr>
          <w:b/>
        </w:rPr>
        <w:tab/>
      </w:r>
      <w:r w:rsidRPr="006D53A9">
        <w:rPr>
          <w:b/>
        </w:rPr>
        <w:tab/>
        <w:t xml:space="preserve">        </w:t>
      </w:r>
    </w:p>
    <w:p w14:paraId="3A91C835" w14:textId="77777777" w:rsidR="005F082C" w:rsidRPr="000B5CE2" w:rsidRDefault="005F082C" w:rsidP="003A2155">
      <w:pPr>
        <w:widowControl w:val="0"/>
        <w:spacing w:after="0" w:line="360" w:lineRule="auto"/>
        <w:jc w:val="both"/>
        <w:rPr>
          <w:b/>
        </w:rPr>
      </w:pPr>
    </w:p>
    <w:p w14:paraId="05BA73FF" w14:textId="77777777" w:rsidR="005F082C" w:rsidRPr="000B5CE2" w:rsidRDefault="005F082C" w:rsidP="003A2155">
      <w:pPr>
        <w:widowControl w:val="0"/>
        <w:spacing w:after="0" w:line="360" w:lineRule="auto"/>
        <w:jc w:val="both"/>
        <w:rPr>
          <w:b/>
        </w:rPr>
      </w:pPr>
      <w:r w:rsidRPr="000B5CE2">
        <w:rPr>
          <w:b/>
        </w:rPr>
        <w:t>Zamawiający</w:t>
      </w:r>
    </w:p>
    <w:tbl>
      <w:tblPr>
        <w:tblW w:w="0" w:type="auto"/>
        <w:tblInd w:w="-54" w:type="dxa"/>
        <w:tblLayout w:type="fixed"/>
        <w:tblLook w:val="0000" w:firstRow="0" w:lastRow="0" w:firstColumn="0" w:lastColumn="0" w:noHBand="0" w:noVBand="0"/>
      </w:tblPr>
      <w:tblGrid>
        <w:gridCol w:w="4253"/>
        <w:gridCol w:w="5027"/>
      </w:tblGrid>
      <w:tr w:rsidR="005F082C" w:rsidRPr="000B5CE2" w14:paraId="4117FD81" w14:textId="77777777" w:rsidTr="00DE0E97">
        <w:trPr>
          <w:trHeight w:val="34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D00AFD6" w14:textId="77777777" w:rsidR="005F082C" w:rsidRPr="000B5CE2" w:rsidRDefault="005F082C" w:rsidP="003A2155">
            <w:pPr>
              <w:spacing w:after="0" w:line="360" w:lineRule="auto"/>
              <w:jc w:val="both"/>
              <w:rPr>
                <w:b/>
                <w:i/>
              </w:rPr>
            </w:pPr>
            <w:r w:rsidRPr="000B5CE2">
              <w:rPr>
                <w:b/>
              </w:rPr>
              <w:t xml:space="preserve">Nazwa: 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69967" w14:textId="77777777" w:rsidR="005F082C" w:rsidRPr="000B5CE2" w:rsidRDefault="005F082C" w:rsidP="003A2155">
            <w:pPr>
              <w:spacing w:after="0" w:line="360" w:lineRule="auto"/>
              <w:jc w:val="center"/>
            </w:pPr>
            <w:r w:rsidRPr="002D697A">
              <w:rPr>
                <w:b/>
                <w:bCs/>
              </w:rPr>
              <w:t>Agencja Restrukturyzacji i Modernizacji Rolnictwa Mazowiecki Oddział Regionalny</w:t>
            </w:r>
          </w:p>
        </w:tc>
      </w:tr>
      <w:tr w:rsidR="005F082C" w:rsidRPr="000B5CE2" w14:paraId="447C2174" w14:textId="77777777" w:rsidTr="00DE0E97">
        <w:trPr>
          <w:trHeight w:val="48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06505B8" w14:textId="77777777" w:rsidR="005F082C" w:rsidRPr="000B5CE2" w:rsidRDefault="005F082C" w:rsidP="003A2155">
            <w:pPr>
              <w:spacing w:after="0" w:line="360" w:lineRule="auto"/>
              <w:jc w:val="both"/>
              <w:rPr>
                <w:b/>
              </w:rPr>
            </w:pPr>
            <w:r w:rsidRPr="000B5CE2">
              <w:rPr>
                <w:b/>
              </w:rPr>
              <w:t>Tytuł lub krótki opis udzielanego zamówienia: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9451A" w14:textId="77777777" w:rsidR="005F082C" w:rsidRPr="000B5CE2" w:rsidRDefault="005F082C" w:rsidP="003A2155">
            <w:pPr>
              <w:autoSpaceDE w:val="0"/>
              <w:spacing w:after="0" w:line="360" w:lineRule="auto"/>
              <w:jc w:val="center"/>
              <w:rPr>
                <w:b/>
              </w:rPr>
            </w:pPr>
          </w:p>
          <w:p w14:paraId="68FCC771" w14:textId="77777777" w:rsidR="005F082C" w:rsidRPr="000B5CE2" w:rsidRDefault="005F082C" w:rsidP="003A2155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</w:pPr>
            <w:r w:rsidRPr="00064B42">
              <w:rPr>
                <w:rFonts w:ascii="Garamond" w:hAnsi="Garamond"/>
                <w:b/>
              </w:rPr>
              <w:t>„Najem ośrodków na potrzeby szkoleń”</w:t>
            </w:r>
          </w:p>
        </w:tc>
      </w:tr>
    </w:tbl>
    <w:p w14:paraId="691C2C17" w14:textId="77777777" w:rsidR="005F082C" w:rsidRPr="000B5CE2" w:rsidRDefault="005F082C" w:rsidP="003A2155">
      <w:pPr>
        <w:widowControl w:val="0"/>
        <w:spacing w:after="0" w:line="360" w:lineRule="auto"/>
        <w:jc w:val="both"/>
      </w:pPr>
    </w:p>
    <w:p w14:paraId="78D45D19" w14:textId="77777777" w:rsidR="005F082C" w:rsidRPr="000B5CE2" w:rsidRDefault="005F082C" w:rsidP="003A2155">
      <w:pPr>
        <w:widowControl w:val="0"/>
        <w:spacing w:after="0" w:line="360" w:lineRule="auto"/>
        <w:jc w:val="both"/>
        <w:rPr>
          <w:b/>
        </w:rPr>
      </w:pPr>
      <w:r w:rsidRPr="000B5CE2">
        <w:rPr>
          <w:b/>
        </w:rPr>
        <w:t>Wykonawca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177"/>
        <w:gridCol w:w="5151"/>
      </w:tblGrid>
      <w:tr w:rsidR="005F082C" w:rsidRPr="000B5CE2" w14:paraId="25807F5C" w14:textId="77777777" w:rsidTr="00DE0E97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60473C2" w14:textId="77777777" w:rsidR="005F082C" w:rsidRPr="000B5CE2" w:rsidRDefault="005F082C" w:rsidP="003A2155">
            <w:pPr>
              <w:spacing w:after="0" w:line="360" w:lineRule="auto"/>
              <w:ind w:left="850" w:hanging="850"/>
              <w:jc w:val="both"/>
            </w:pPr>
            <w:r w:rsidRPr="000B5CE2">
              <w:rPr>
                <w:b/>
              </w:rPr>
              <w:t>Nazwa: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98DB3" w14:textId="77777777" w:rsidR="005F082C" w:rsidRPr="000B5CE2" w:rsidRDefault="005F082C" w:rsidP="003A2155">
            <w:pPr>
              <w:spacing w:after="0" w:line="360" w:lineRule="auto"/>
            </w:pPr>
            <w:r w:rsidRPr="000B5CE2">
              <w:t>……………………………………………………</w:t>
            </w:r>
          </w:p>
          <w:p w14:paraId="7C1DFD04" w14:textId="77777777" w:rsidR="005F082C" w:rsidRPr="000B5CE2" w:rsidRDefault="005F082C" w:rsidP="003A2155">
            <w:pPr>
              <w:spacing w:after="0" w:line="360" w:lineRule="auto"/>
            </w:pPr>
            <w:r w:rsidRPr="000B5CE2">
              <w:t>……………………………………………………</w:t>
            </w:r>
          </w:p>
        </w:tc>
      </w:tr>
      <w:tr w:rsidR="005F082C" w:rsidRPr="000B5CE2" w14:paraId="3B77DDE6" w14:textId="77777777" w:rsidTr="00DE0E97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DA2BE78" w14:textId="77777777" w:rsidR="005F082C" w:rsidRPr="000B5CE2" w:rsidRDefault="005F082C" w:rsidP="003A2155">
            <w:pPr>
              <w:spacing w:after="0" w:line="360" w:lineRule="auto"/>
              <w:jc w:val="both"/>
            </w:pPr>
            <w:r w:rsidRPr="000B5CE2">
              <w:rPr>
                <w:b/>
              </w:rPr>
              <w:t xml:space="preserve">Adres pocztowy: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1D775" w14:textId="77777777" w:rsidR="005F082C" w:rsidRPr="000B5CE2" w:rsidRDefault="005F082C" w:rsidP="003A2155">
            <w:pPr>
              <w:spacing w:after="0" w:line="360" w:lineRule="auto"/>
            </w:pPr>
            <w:r w:rsidRPr="000B5CE2">
              <w:t>……………………………………………………</w:t>
            </w:r>
          </w:p>
          <w:p w14:paraId="6563A9D9" w14:textId="77777777" w:rsidR="005F082C" w:rsidRPr="000B5CE2" w:rsidRDefault="005F082C" w:rsidP="003A2155">
            <w:pPr>
              <w:spacing w:after="0" w:line="360" w:lineRule="auto"/>
            </w:pPr>
            <w:r w:rsidRPr="000B5CE2">
              <w:t>……………………………………………………</w:t>
            </w:r>
          </w:p>
        </w:tc>
      </w:tr>
      <w:tr w:rsidR="005F082C" w:rsidRPr="000B5CE2" w14:paraId="3C4E17E1" w14:textId="77777777" w:rsidTr="00DE0E97">
        <w:trPr>
          <w:trHeight w:val="915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08881E5" w14:textId="77777777" w:rsidR="005F082C" w:rsidRPr="000B5CE2" w:rsidRDefault="005F082C" w:rsidP="003A2155">
            <w:pPr>
              <w:spacing w:after="0" w:line="360" w:lineRule="auto"/>
              <w:jc w:val="both"/>
              <w:rPr>
                <w:b/>
              </w:rPr>
            </w:pPr>
            <w:r w:rsidRPr="000B5CE2">
              <w:rPr>
                <w:b/>
              </w:rPr>
              <w:t>Telefon:</w:t>
            </w:r>
          </w:p>
          <w:p w14:paraId="0FEBF0A8" w14:textId="77777777" w:rsidR="005F082C" w:rsidRPr="000B5CE2" w:rsidRDefault="005F082C" w:rsidP="003A2155">
            <w:pPr>
              <w:spacing w:after="0" w:line="360" w:lineRule="auto"/>
              <w:jc w:val="both"/>
              <w:rPr>
                <w:b/>
              </w:rPr>
            </w:pPr>
          </w:p>
          <w:p w14:paraId="697C14ED" w14:textId="77777777" w:rsidR="005F082C" w:rsidRPr="000B5CE2" w:rsidRDefault="005F082C" w:rsidP="003A2155">
            <w:pPr>
              <w:spacing w:after="0" w:line="360" w:lineRule="auto"/>
              <w:jc w:val="both"/>
              <w:rPr>
                <w:b/>
              </w:rPr>
            </w:pPr>
            <w:r w:rsidRPr="000B5CE2">
              <w:rPr>
                <w:b/>
              </w:rPr>
              <w:t>Adres e-mail:</w:t>
            </w:r>
          </w:p>
          <w:p w14:paraId="583BC0C5" w14:textId="77777777" w:rsidR="005F082C" w:rsidRPr="000B5CE2" w:rsidRDefault="005F082C" w:rsidP="003A2155">
            <w:pPr>
              <w:spacing w:after="0" w:line="360" w:lineRule="auto"/>
              <w:jc w:val="both"/>
              <w:rPr>
                <w:b/>
              </w:rPr>
            </w:pPr>
          </w:p>
          <w:p w14:paraId="075F20AF" w14:textId="77777777" w:rsidR="005F082C" w:rsidRPr="000B5CE2" w:rsidRDefault="005F082C" w:rsidP="003A2155">
            <w:pPr>
              <w:spacing w:after="0" w:line="360" w:lineRule="auto"/>
              <w:jc w:val="both"/>
            </w:pPr>
            <w:r w:rsidRPr="000B5CE2">
              <w:rPr>
                <w:b/>
              </w:rPr>
              <w:t>Faks: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758841" w14:textId="77777777" w:rsidR="005F082C" w:rsidRPr="000B5CE2" w:rsidRDefault="005F082C" w:rsidP="003A2155">
            <w:pPr>
              <w:spacing w:after="0" w:line="360" w:lineRule="auto"/>
            </w:pPr>
            <w:r w:rsidRPr="000B5CE2">
              <w:t>……………………………………………………</w:t>
            </w:r>
          </w:p>
          <w:p w14:paraId="22F905AC" w14:textId="77777777" w:rsidR="005F082C" w:rsidRPr="000B5CE2" w:rsidRDefault="005F082C" w:rsidP="003A2155">
            <w:pPr>
              <w:spacing w:after="0" w:line="360" w:lineRule="auto"/>
            </w:pPr>
            <w:r w:rsidRPr="000B5CE2">
              <w:t>……………………………………………………</w:t>
            </w:r>
          </w:p>
          <w:p w14:paraId="465B6C14" w14:textId="77777777" w:rsidR="005F082C" w:rsidRPr="000B5CE2" w:rsidRDefault="005F082C" w:rsidP="003A2155">
            <w:pPr>
              <w:spacing w:after="0" w:line="360" w:lineRule="auto"/>
            </w:pPr>
            <w:r w:rsidRPr="000B5CE2">
              <w:t>……………………………………………………</w:t>
            </w:r>
            <w:r>
              <w:t>…………………………………………………………………………………………………………</w:t>
            </w:r>
          </w:p>
        </w:tc>
      </w:tr>
    </w:tbl>
    <w:p w14:paraId="1AF6D9B3" w14:textId="77777777" w:rsidR="005F082C" w:rsidRPr="000B5CE2" w:rsidRDefault="005F082C" w:rsidP="003A2155">
      <w:pPr>
        <w:widowControl w:val="0"/>
        <w:spacing w:after="0" w:line="360" w:lineRule="auto"/>
        <w:jc w:val="both"/>
      </w:pPr>
    </w:p>
    <w:p w14:paraId="0B0A5C08" w14:textId="77777777" w:rsidR="005F082C" w:rsidRPr="000B5CE2" w:rsidRDefault="005F082C" w:rsidP="003A2155">
      <w:pPr>
        <w:keepNext/>
        <w:spacing w:after="0" w:line="360" w:lineRule="auto"/>
        <w:ind w:right="68"/>
        <w:jc w:val="center"/>
        <w:rPr>
          <w:b/>
        </w:rPr>
      </w:pPr>
      <w:r w:rsidRPr="000B5CE2">
        <w:rPr>
          <w:b/>
          <w:u w:val="single"/>
        </w:rPr>
        <w:t>OŚWIADCZENIE</w:t>
      </w:r>
    </w:p>
    <w:p w14:paraId="277954A2" w14:textId="77777777" w:rsidR="005F082C" w:rsidRPr="000B5CE2" w:rsidRDefault="005F082C" w:rsidP="003A2155">
      <w:pPr>
        <w:spacing w:after="0" w:line="360" w:lineRule="auto"/>
        <w:jc w:val="center"/>
        <w:rPr>
          <w:b/>
        </w:rPr>
      </w:pPr>
      <w:r w:rsidRPr="000B5CE2">
        <w:rPr>
          <w:b/>
        </w:rPr>
        <w:t xml:space="preserve">o </w:t>
      </w:r>
      <w:proofErr w:type="gramStart"/>
      <w:r w:rsidRPr="000B5CE2">
        <w:rPr>
          <w:b/>
        </w:rPr>
        <w:t>nie podleganiu</w:t>
      </w:r>
      <w:proofErr w:type="gramEnd"/>
      <w:r w:rsidRPr="000B5CE2">
        <w:rPr>
          <w:b/>
        </w:rPr>
        <w:t xml:space="preserve"> wykluczeniu</w:t>
      </w:r>
    </w:p>
    <w:p w14:paraId="74B08764" w14:textId="77777777" w:rsidR="005F082C" w:rsidRPr="000B5CE2" w:rsidRDefault="005F082C" w:rsidP="003A2155">
      <w:pPr>
        <w:spacing w:after="0" w:line="360" w:lineRule="auto"/>
        <w:jc w:val="center"/>
        <w:rPr>
          <w:b/>
        </w:rPr>
      </w:pPr>
      <w:r w:rsidRPr="000B5CE2">
        <w:rPr>
          <w:b/>
        </w:rPr>
        <w:t>oraz spełnianiu warunków udziału w postępowaniu</w:t>
      </w:r>
    </w:p>
    <w:p w14:paraId="3346FE8A" w14:textId="77777777" w:rsidR="005F082C" w:rsidRPr="000B5CE2" w:rsidRDefault="005F082C" w:rsidP="003A2155">
      <w:pPr>
        <w:spacing w:after="0" w:line="360" w:lineRule="auto"/>
        <w:jc w:val="center"/>
        <w:rPr>
          <w:b/>
        </w:rPr>
      </w:pPr>
      <w:r w:rsidRPr="000B5CE2">
        <w:rPr>
          <w:b/>
        </w:rPr>
        <w:t>składane na podstawie art. 125 ust. 1 ustawy z dnia 11 września 2019 r.</w:t>
      </w:r>
    </w:p>
    <w:p w14:paraId="459FCDAC" w14:textId="77777777" w:rsidR="005F082C" w:rsidRPr="000B5CE2" w:rsidRDefault="005F082C" w:rsidP="003A2155">
      <w:pPr>
        <w:spacing w:after="0" w:line="360" w:lineRule="auto"/>
        <w:jc w:val="center"/>
      </w:pPr>
      <w:r w:rsidRPr="000B5CE2">
        <w:rPr>
          <w:b/>
        </w:rPr>
        <w:t>Prawo zamówień publicznych</w:t>
      </w:r>
    </w:p>
    <w:p w14:paraId="1EA21BA6" w14:textId="77777777" w:rsidR="005F082C" w:rsidRPr="000B5CE2" w:rsidRDefault="005F082C" w:rsidP="003A2155">
      <w:pPr>
        <w:spacing w:after="0" w:line="360" w:lineRule="auto"/>
        <w:jc w:val="both"/>
      </w:pPr>
    </w:p>
    <w:p w14:paraId="4C0B72D1" w14:textId="77777777" w:rsidR="005F082C" w:rsidRPr="000B5CE2" w:rsidRDefault="005F082C" w:rsidP="003A2155">
      <w:pPr>
        <w:autoSpaceDE w:val="0"/>
        <w:spacing w:after="0" w:line="360" w:lineRule="auto"/>
        <w:jc w:val="both"/>
      </w:pPr>
      <w:r w:rsidRPr="000B5CE2">
        <w:t xml:space="preserve">Ubiegając się o udzielenie zamówienia publicznego na </w:t>
      </w:r>
      <w:r w:rsidRPr="00064B42">
        <w:rPr>
          <w:rFonts w:ascii="Garamond" w:hAnsi="Garamond"/>
          <w:b/>
        </w:rPr>
        <w:t>„Najem ośrodków na potrzeby szkoleń”</w:t>
      </w:r>
      <w:r>
        <w:rPr>
          <w:rFonts w:ascii="Garamond" w:hAnsi="Garamond"/>
          <w:b/>
        </w:rPr>
        <w:t xml:space="preserve"> </w:t>
      </w:r>
      <w:r w:rsidRPr="000B5CE2">
        <w:t>oświadczamy, że:</w:t>
      </w:r>
    </w:p>
    <w:p w14:paraId="3CC74882" w14:textId="77777777" w:rsidR="005F082C" w:rsidRPr="000B5CE2" w:rsidRDefault="005F082C" w:rsidP="003A2155">
      <w:pPr>
        <w:numPr>
          <w:ilvl w:val="0"/>
          <w:numId w:val="2"/>
        </w:numPr>
        <w:tabs>
          <w:tab w:val="left" w:pos="426"/>
        </w:tabs>
        <w:autoSpaceDN/>
        <w:spacing w:after="0" w:line="360" w:lineRule="auto"/>
        <w:ind w:left="426" w:hanging="426"/>
        <w:jc w:val="both"/>
        <w:textAlignment w:val="auto"/>
      </w:pPr>
      <w:r w:rsidRPr="000B5CE2">
        <w:t xml:space="preserve">brak jest podstaw do wykluczenia nas z ww. postępowania z powodu niespełniania przesłanek, o których mowa </w:t>
      </w:r>
      <w:r w:rsidRPr="000B5CE2">
        <w:rPr>
          <w:color w:val="0D0D0D"/>
        </w:rPr>
        <w:t xml:space="preserve">w art. 108 ust. 1 </w:t>
      </w:r>
      <w:r w:rsidRPr="000B5CE2">
        <w:t xml:space="preserve">ustawy z dnia 11 września 2019 r. Prawo zamówień publicznych (tekst jednolity: Dz. U. z 2023 r. poz. 1605 z </w:t>
      </w:r>
      <w:proofErr w:type="spellStart"/>
      <w:r w:rsidRPr="000B5CE2">
        <w:t>późn</w:t>
      </w:r>
      <w:proofErr w:type="spellEnd"/>
      <w:r w:rsidRPr="000B5CE2">
        <w:t xml:space="preserve">. zm.) zwana dalej Ustawą oraz </w:t>
      </w:r>
      <w:r w:rsidRPr="000B5CE2">
        <w:rPr>
          <w:b/>
          <w:u w:val="single"/>
        </w:rPr>
        <w:t>art. 7 ust. 1 „Ustawy</w:t>
      </w:r>
      <w:r w:rsidRPr="000B5CE2">
        <w:rPr>
          <w:rStyle w:val="Pogrubienie"/>
          <w:iCs/>
          <w:u w:val="single"/>
        </w:rPr>
        <w:t xml:space="preserve"> o szczególnych rozwiązaniach w zakresie przeciwdziałania wspieraniu agresji na Ukrainę oraz służących ochronie bezpieczeństwa narodowego”</w:t>
      </w:r>
      <w:r w:rsidRPr="000B5CE2">
        <w:t xml:space="preserve"> </w:t>
      </w:r>
    </w:p>
    <w:p w14:paraId="443574F9" w14:textId="77777777" w:rsidR="005F082C" w:rsidRPr="000B5CE2" w:rsidRDefault="005F082C" w:rsidP="003A2155">
      <w:pPr>
        <w:numPr>
          <w:ilvl w:val="0"/>
          <w:numId w:val="2"/>
        </w:numPr>
        <w:tabs>
          <w:tab w:val="left" w:pos="426"/>
        </w:tabs>
        <w:autoSpaceDN/>
        <w:spacing w:after="0" w:line="360" w:lineRule="auto"/>
        <w:ind w:left="426" w:hanging="426"/>
        <w:jc w:val="both"/>
        <w:textAlignment w:val="auto"/>
      </w:pPr>
      <w:r w:rsidRPr="000B5CE2">
        <w:lastRenderedPageBreak/>
        <w:t xml:space="preserve">spełniamy warunki udziału w postępowaniu określone </w:t>
      </w:r>
      <w:r w:rsidRPr="000B5CE2">
        <w:rPr>
          <w:b/>
          <w:color w:val="0D0D0D"/>
        </w:rPr>
        <w:t>w Rozdziale VII</w:t>
      </w:r>
      <w:r w:rsidRPr="000B5CE2">
        <w:t xml:space="preserve"> </w:t>
      </w:r>
      <w:r w:rsidRPr="000B5CE2">
        <w:rPr>
          <w:b/>
        </w:rPr>
        <w:t>specyfikacji warunków zamówienia</w:t>
      </w:r>
      <w:r w:rsidRPr="000B5CE2">
        <w:t xml:space="preserve"> przedmiotowego postępowania – zwanej dalej „SWZ”.</w:t>
      </w:r>
    </w:p>
    <w:p w14:paraId="51D554D0" w14:textId="77777777" w:rsidR="005F082C" w:rsidRPr="000B5CE2" w:rsidRDefault="005F082C" w:rsidP="003A2155">
      <w:pPr>
        <w:numPr>
          <w:ilvl w:val="0"/>
          <w:numId w:val="2"/>
        </w:numPr>
        <w:autoSpaceDN/>
        <w:spacing w:after="0" w:line="360" w:lineRule="auto"/>
        <w:ind w:left="357" w:hanging="357"/>
        <w:jc w:val="both"/>
        <w:textAlignment w:val="auto"/>
      </w:pPr>
      <w:r w:rsidRPr="000B5CE2">
        <w:t xml:space="preserve">powołujemy się na zasoby niżej wskazanych podmiotów w celu potwierdzenia spełniania </w:t>
      </w:r>
    </w:p>
    <w:p w14:paraId="0023A009" w14:textId="77777777" w:rsidR="005F082C" w:rsidRPr="000B5CE2" w:rsidRDefault="005F082C" w:rsidP="003A2155">
      <w:pPr>
        <w:spacing w:after="0" w:line="360" w:lineRule="auto"/>
        <w:ind w:left="357"/>
        <w:jc w:val="both"/>
      </w:pPr>
      <w:r w:rsidRPr="000B5CE2">
        <w:t xml:space="preserve">  warunków  udziału w postępowaniu określonych </w:t>
      </w:r>
      <w:r w:rsidRPr="000B5CE2">
        <w:rPr>
          <w:b/>
          <w:color w:val="0D0D0D"/>
        </w:rPr>
        <w:t>w Rozdziale VII SWZ</w:t>
      </w:r>
      <w:r w:rsidRPr="000B5CE2">
        <w:t xml:space="preserve"> w niżej wskazanym zakresie. </w:t>
      </w:r>
      <w:r w:rsidRPr="000B5CE2">
        <w:rPr>
          <w:rStyle w:val="Odwoanieprzypisudolnego"/>
          <w:b/>
        </w:rPr>
        <w:footnoteReference w:id="1"/>
      </w:r>
    </w:p>
    <w:p w14:paraId="71BF1F08" w14:textId="77777777" w:rsidR="005F082C" w:rsidRPr="000B5CE2" w:rsidRDefault="005F082C" w:rsidP="003A2155">
      <w:pPr>
        <w:spacing w:after="0" w:line="360" w:lineRule="auto"/>
        <w:ind w:left="426"/>
        <w:jc w:val="both"/>
        <w:rPr>
          <w:b/>
        </w:rPr>
      </w:pPr>
      <w:r w:rsidRPr="000B5CE2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B5CE2"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0B5CE2">
        <w:rPr>
          <w:b/>
        </w:rPr>
        <w:fldChar w:fldCharType="end"/>
      </w:r>
      <w:r w:rsidRPr="000B5CE2">
        <w:rPr>
          <w:b/>
          <w:vertAlign w:val="superscript"/>
        </w:rPr>
        <w:t xml:space="preserve"> </w:t>
      </w:r>
      <w:r w:rsidRPr="000B5CE2">
        <w:t>TAK</w:t>
      </w:r>
      <w:r w:rsidRPr="000B5CE2">
        <w:tab/>
      </w:r>
      <w:r w:rsidRPr="000B5CE2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B5CE2"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0B5CE2">
        <w:rPr>
          <w:b/>
        </w:rPr>
        <w:fldChar w:fldCharType="end"/>
      </w:r>
      <w:r w:rsidRPr="000B5CE2">
        <w:rPr>
          <w:b/>
          <w:vertAlign w:val="superscript"/>
        </w:rPr>
        <w:t xml:space="preserve"> </w:t>
      </w:r>
      <w:r w:rsidRPr="000B5CE2">
        <w:t>NIE</w:t>
      </w:r>
    </w:p>
    <w:p w14:paraId="4C1664BA" w14:textId="77777777" w:rsidR="005F082C" w:rsidRDefault="005F082C" w:rsidP="003A2155">
      <w:pPr>
        <w:widowControl w:val="0"/>
        <w:spacing w:after="0" w:line="360" w:lineRule="auto"/>
        <w:ind w:left="426"/>
        <w:jc w:val="both"/>
        <w:rPr>
          <w:b/>
        </w:rPr>
      </w:pPr>
      <w:r w:rsidRPr="000B5CE2">
        <w:rPr>
          <w:b/>
        </w:rPr>
        <w:t>Podmiot na którego zasoby powołuje się Wykonawca</w:t>
      </w:r>
    </w:p>
    <w:p w14:paraId="12230E50" w14:textId="77777777" w:rsidR="005F082C" w:rsidRPr="000B5CE2" w:rsidRDefault="005F082C" w:rsidP="003A2155">
      <w:pPr>
        <w:widowControl w:val="0"/>
        <w:spacing w:after="0" w:line="360" w:lineRule="auto"/>
        <w:ind w:left="426"/>
        <w:jc w:val="both"/>
        <w:rPr>
          <w:b/>
        </w:rPr>
      </w:pPr>
    </w:p>
    <w:tbl>
      <w:tblPr>
        <w:tblW w:w="9127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976"/>
        <w:gridCol w:w="5151"/>
      </w:tblGrid>
      <w:tr w:rsidR="005F082C" w:rsidRPr="000B5CE2" w14:paraId="128198DA" w14:textId="77777777" w:rsidTr="00DE0E97"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5E8C543" w14:textId="77777777" w:rsidR="005F082C" w:rsidRPr="000B5CE2" w:rsidRDefault="005F082C" w:rsidP="003A2155">
            <w:pPr>
              <w:spacing w:after="0" w:line="360" w:lineRule="auto"/>
              <w:ind w:left="850" w:hanging="850"/>
              <w:jc w:val="both"/>
            </w:pPr>
            <w:r w:rsidRPr="000B5CE2">
              <w:rPr>
                <w:b/>
              </w:rPr>
              <w:t>Nazwa: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49001" w14:textId="77777777" w:rsidR="005F082C" w:rsidRPr="000B5CE2" w:rsidRDefault="005F082C" w:rsidP="003A2155">
            <w:pPr>
              <w:spacing w:after="0" w:line="360" w:lineRule="auto"/>
            </w:pPr>
            <w:r w:rsidRPr="000B5CE2">
              <w:t>………………………………………………………….</w:t>
            </w:r>
          </w:p>
          <w:p w14:paraId="34754916" w14:textId="77777777" w:rsidR="005F082C" w:rsidRPr="000B5CE2" w:rsidRDefault="005F082C" w:rsidP="003A2155">
            <w:pPr>
              <w:spacing w:after="0" w:line="360" w:lineRule="auto"/>
            </w:pPr>
            <w:r w:rsidRPr="000B5CE2">
              <w:t>…………………………………………………………</w:t>
            </w:r>
          </w:p>
        </w:tc>
      </w:tr>
      <w:tr w:rsidR="005F082C" w:rsidRPr="000B5CE2" w14:paraId="6E429108" w14:textId="77777777" w:rsidTr="00DE0E97"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0D19E18" w14:textId="77777777" w:rsidR="005F082C" w:rsidRPr="000B5CE2" w:rsidRDefault="005F082C" w:rsidP="003A2155">
            <w:pPr>
              <w:spacing w:after="0" w:line="360" w:lineRule="auto"/>
              <w:jc w:val="both"/>
            </w:pPr>
            <w:r w:rsidRPr="000B5CE2">
              <w:rPr>
                <w:b/>
              </w:rPr>
              <w:t xml:space="preserve">Adres pocztowy: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AAA95A" w14:textId="77777777" w:rsidR="005F082C" w:rsidRPr="000B5CE2" w:rsidRDefault="005F082C" w:rsidP="003A2155">
            <w:pPr>
              <w:spacing w:after="0" w:line="360" w:lineRule="auto"/>
            </w:pPr>
            <w:r w:rsidRPr="000B5CE2">
              <w:t>…………………………………………………………</w:t>
            </w:r>
          </w:p>
          <w:p w14:paraId="322FC919" w14:textId="77777777" w:rsidR="005F082C" w:rsidRPr="000B5CE2" w:rsidRDefault="005F082C" w:rsidP="003A2155">
            <w:pPr>
              <w:spacing w:after="0" w:line="360" w:lineRule="auto"/>
            </w:pPr>
            <w:r w:rsidRPr="000B5CE2">
              <w:t>…………………………………………………………</w:t>
            </w:r>
          </w:p>
        </w:tc>
      </w:tr>
      <w:tr w:rsidR="005F082C" w:rsidRPr="000B5CE2" w14:paraId="0152E4BB" w14:textId="77777777" w:rsidTr="00DE0E97">
        <w:trPr>
          <w:trHeight w:val="496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AC2CEA7" w14:textId="77777777" w:rsidR="005F082C" w:rsidRPr="000B5CE2" w:rsidRDefault="005F082C" w:rsidP="003A2155">
            <w:pPr>
              <w:spacing w:after="0" w:line="360" w:lineRule="auto"/>
              <w:jc w:val="both"/>
            </w:pPr>
            <w:r w:rsidRPr="000B5CE2">
              <w:rPr>
                <w:b/>
              </w:rPr>
              <w:t xml:space="preserve">Zakres w jakim Wykonawca powołuje się na zasoby podmiotu w celu potwierdzenia spełniania warunków udziału w postępowaniu określonych </w:t>
            </w:r>
            <w:r w:rsidRPr="000B5CE2">
              <w:rPr>
                <w:b/>
                <w:color w:val="0D0D0D"/>
              </w:rPr>
              <w:t>w Rozdziale VII</w:t>
            </w:r>
            <w:r w:rsidRPr="000B5CE2">
              <w:rPr>
                <w:b/>
                <w:color w:val="FF0000"/>
              </w:rPr>
              <w:t xml:space="preserve"> </w:t>
            </w:r>
            <w:r w:rsidRPr="000B5CE2">
              <w:rPr>
                <w:b/>
                <w:color w:val="0D0D0D"/>
              </w:rPr>
              <w:t>SWZ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EA220" w14:textId="77777777" w:rsidR="005F082C" w:rsidRPr="000B5CE2" w:rsidRDefault="005F082C" w:rsidP="003A2155">
            <w:pPr>
              <w:spacing w:after="0" w:line="360" w:lineRule="auto"/>
            </w:pPr>
            <w:r w:rsidRPr="000B5CE2">
              <w:t>………………………………………………………….</w:t>
            </w:r>
          </w:p>
          <w:p w14:paraId="0B1E8E14" w14:textId="77777777" w:rsidR="005F082C" w:rsidRPr="000B5CE2" w:rsidRDefault="005F082C" w:rsidP="003A2155">
            <w:pPr>
              <w:spacing w:after="0" w:line="360" w:lineRule="auto"/>
            </w:pPr>
            <w:r w:rsidRPr="000B5CE2">
              <w:t>………………………………………………………….</w:t>
            </w:r>
          </w:p>
          <w:p w14:paraId="2E3D50D6" w14:textId="77777777" w:rsidR="005F082C" w:rsidRPr="000B5CE2" w:rsidRDefault="005F082C" w:rsidP="003A2155">
            <w:pPr>
              <w:spacing w:after="0" w:line="360" w:lineRule="auto"/>
            </w:pPr>
            <w:r w:rsidRPr="000B5CE2">
              <w:t>………………………………………………………….</w:t>
            </w:r>
          </w:p>
        </w:tc>
      </w:tr>
    </w:tbl>
    <w:p w14:paraId="641D9C3E" w14:textId="77777777" w:rsidR="005F082C" w:rsidRPr="000B5CE2" w:rsidRDefault="005F082C" w:rsidP="003A2155">
      <w:pPr>
        <w:spacing w:after="0" w:line="360" w:lineRule="auto"/>
        <w:ind w:left="426"/>
        <w:jc w:val="both"/>
      </w:pPr>
    </w:p>
    <w:p w14:paraId="5EFFED36" w14:textId="77777777" w:rsidR="005F082C" w:rsidRPr="000B5CE2" w:rsidRDefault="005F082C" w:rsidP="003A2155">
      <w:pPr>
        <w:spacing w:after="0" w:line="360" w:lineRule="auto"/>
        <w:jc w:val="both"/>
        <w:rPr>
          <w:color w:val="0D0D0D"/>
        </w:rPr>
      </w:pPr>
      <w:r w:rsidRPr="000B5CE2">
        <w:t xml:space="preserve">Brak jest podstaw do wykluczenia ww. podmiotu z postępowania z powodu niespełniania przesłanek, o których mowa </w:t>
      </w:r>
      <w:r w:rsidRPr="000B5CE2">
        <w:rPr>
          <w:color w:val="0D0D0D"/>
        </w:rPr>
        <w:t xml:space="preserve">w art. 108 ust. 1 Ustawy </w:t>
      </w:r>
      <w:r w:rsidRPr="000B5CE2">
        <w:rPr>
          <w:b/>
          <w:u w:val="single"/>
        </w:rPr>
        <w:t>oraz art. 7 ust. 1 „Ustawy</w:t>
      </w:r>
      <w:r w:rsidRPr="000B5CE2">
        <w:rPr>
          <w:rStyle w:val="Pogrubienie"/>
          <w:iCs/>
          <w:u w:val="single"/>
        </w:rPr>
        <w:t xml:space="preserve"> o szczególnych rozwiązaniach      w zakresie przeciwdziałania wspieraniu agresji na Ukrainę oraz służących ochronie bezpieczeństwa narodowego”</w:t>
      </w:r>
      <w:r w:rsidRPr="000B5CE2">
        <w:t>.</w:t>
      </w:r>
    </w:p>
    <w:p w14:paraId="1B3C0B22" w14:textId="77777777" w:rsidR="005F082C" w:rsidRPr="000B5CE2" w:rsidRDefault="005F082C" w:rsidP="003A2155">
      <w:pPr>
        <w:spacing w:after="0" w:line="360" w:lineRule="auto"/>
        <w:ind w:left="426"/>
        <w:jc w:val="both"/>
        <w:rPr>
          <w:color w:val="0D0D0D"/>
        </w:rPr>
      </w:pPr>
    </w:p>
    <w:p w14:paraId="0275DCC2" w14:textId="1B4D5093" w:rsidR="005F082C" w:rsidRPr="000B5CE2" w:rsidRDefault="005F082C" w:rsidP="003A2155">
      <w:pPr>
        <w:spacing w:after="0" w:line="360" w:lineRule="auto"/>
        <w:jc w:val="both"/>
      </w:pPr>
      <w:r w:rsidRPr="000B5CE2">
        <w:t xml:space="preserve">W odniesieniu do warunków dotyczących wykształcenia, kwalifikacji zawodowych </w:t>
      </w:r>
      <w:r w:rsidRPr="000B5CE2">
        <w:br/>
        <w:t xml:space="preserve">lub doświadczenia, oświadczamy, że podmioty wskazane powyżej będą brały udział w realizacji przedmiotowego zamówienia, jako podwykonawcy, co najmniej w zakresie w jakim Wykonawca powołuje się na zasoby podmiotu w celu potwierdzenia spełniania warunków udziału w postępowaniu określonych w </w:t>
      </w:r>
      <w:r w:rsidRPr="000B5CE2">
        <w:rPr>
          <w:b/>
          <w:color w:val="0D0D0D"/>
        </w:rPr>
        <w:t>Rozdziale VII SWZ.</w:t>
      </w:r>
    </w:p>
    <w:p w14:paraId="7EA2A9B5" w14:textId="77777777" w:rsidR="005F082C" w:rsidRPr="000B5CE2" w:rsidRDefault="005F082C" w:rsidP="003A2155">
      <w:pPr>
        <w:numPr>
          <w:ilvl w:val="0"/>
          <w:numId w:val="2"/>
        </w:numPr>
        <w:tabs>
          <w:tab w:val="left" w:pos="426"/>
        </w:tabs>
        <w:autoSpaceDN/>
        <w:spacing w:after="0" w:line="360" w:lineRule="auto"/>
        <w:ind w:left="426" w:hanging="426"/>
        <w:jc w:val="both"/>
        <w:textAlignment w:val="auto"/>
      </w:pPr>
      <w:r w:rsidRPr="000B5CE2">
        <w:t>Wykonawca zamierza powierzyć wykonanie części zamówienia niżej wskazanym, podwykonawco</w:t>
      </w:r>
      <w:r>
        <w:t xml:space="preserve">m. </w:t>
      </w:r>
      <w:r w:rsidRPr="000B5CE2">
        <w:rPr>
          <w:rStyle w:val="Odwoanieprzypisudolnego"/>
        </w:rPr>
        <w:footnoteReference w:id="2"/>
      </w:r>
    </w:p>
    <w:p w14:paraId="5861A2A3" w14:textId="0018E841" w:rsidR="005F082C" w:rsidRDefault="005F082C" w:rsidP="003A2155">
      <w:pPr>
        <w:spacing w:after="0" w:line="360" w:lineRule="auto"/>
        <w:ind w:left="426"/>
        <w:jc w:val="both"/>
        <w:rPr>
          <w:b/>
        </w:rPr>
      </w:pPr>
      <w:r w:rsidRPr="000B5CE2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B5CE2"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0B5CE2">
        <w:rPr>
          <w:b/>
        </w:rPr>
        <w:fldChar w:fldCharType="end"/>
      </w:r>
      <w:r w:rsidRPr="000B5CE2">
        <w:rPr>
          <w:rStyle w:val="Odwoanieprzypisudolnego"/>
          <w:b/>
        </w:rPr>
        <w:footnoteReference w:id="3"/>
      </w:r>
      <w:r w:rsidRPr="000B5CE2">
        <w:rPr>
          <w:b/>
          <w:vertAlign w:val="superscript"/>
        </w:rPr>
        <w:t xml:space="preserve"> </w:t>
      </w:r>
      <w:r w:rsidRPr="000B5CE2">
        <w:t>TAK</w:t>
      </w:r>
      <w:r w:rsidRPr="000B5CE2">
        <w:tab/>
      </w:r>
      <w:r w:rsidRPr="000B5CE2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B5CE2"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0B5CE2">
        <w:rPr>
          <w:b/>
        </w:rPr>
        <w:fldChar w:fldCharType="end"/>
      </w:r>
      <w:r w:rsidRPr="000B5CE2">
        <w:rPr>
          <w:b/>
          <w:vertAlign w:val="superscript"/>
        </w:rPr>
        <w:t xml:space="preserve"> </w:t>
      </w:r>
      <w:r w:rsidRPr="000B5CE2">
        <w:t>NIE</w:t>
      </w:r>
    </w:p>
    <w:p w14:paraId="5A7F4410" w14:textId="5692B8B7" w:rsidR="005F082C" w:rsidRPr="000B5CE2" w:rsidRDefault="005F082C" w:rsidP="003A2155">
      <w:pPr>
        <w:widowControl w:val="0"/>
        <w:spacing w:after="0" w:line="360" w:lineRule="auto"/>
        <w:jc w:val="both"/>
        <w:rPr>
          <w:b/>
        </w:rPr>
      </w:pPr>
      <w:r w:rsidRPr="000B5CE2">
        <w:rPr>
          <w:b/>
        </w:rPr>
        <w:t>Podwykonawcy, którym Wykonawca zamierza powierzyć wykonanie części zamówienia</w:t>
      </w: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76"/>
        <w:gridCol w:w="5096"/>
      </w:tblGrid>
      <w:tr w:rsidR="005F082C" w:rsidRPr="000B5CE2" w14:paraId="65F9F937" w14:textId="77777777" w:rsidTr="00DE0E97"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F6300B0" w14:textId="77777777" w:rsidR="005F082C" w:rsidRPr="000B5CE2" w:rsidRDefault="005F082C" w:rsidP="003A2155">
            <w:pPr>
              <w:spacing w:after="0" w:line="360" w:lineRule="auto"/>
              <w:ind w:left="850" w:hanging="850"/>
              <w:jc w:val="both"/>
            </w:pPr>
            <w:r w:rsidRPr="000B5CE2">
              <w:rPr>
                <w:b/>
              </w:rPr>
              <w:t>Nazwa: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1E48D6" w14:textId="77777777" w:rsidR="005F082C" w:rsidRPr="000B5CE2" w:rsidRDefault="005F082C" w:rsidP="003A2155">
            <w:pPr>
              <w:spacing w:after="0" w:line="360" w:lineRule="auto"/>
            </w:pPr>
            <w:r w:rsidRPr="000B5CE2">
              <w:t>……………………………………………………</w:t>
            </w:r>
          </w:p>
          <w:p w14:paraId="48DD1EF8" w14:textId="77777777" w:rsidR="005F082C" w:rsidRPr="000B5CE2" w:rsidRDefault="005F082C" w:rsidP="003A2155">
            <w:pPr>
              <w:spacing w:after="0" w:line="360" w:lineRule="auto"/>
            </w:pPr>
            <w:r w:rsidRPr="000B5CE2">
              <w:lastRenderedPageBreak/>
              <w:t>……………………………………………………</w:t>
            </w:r>
          </w:p>
        </w:tc>
      </w:tr>
      <w:tr w:rsidR="005F082C" w:rsidRPr="000B5CE2" w14:paraId="54071318" w14:textId="77777777" w:rsidTr="00DE0E97"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1DAAD1D" w14:textId="77777777" w:rsidR="005F082C" w:rsidRPr="000B5CE2" w:rsidRDefault="005F082C" w:rsidP="003A2155">
            <w:pPr>
              <w:spacing w:after="0" w:line="360" w:lineRule="auto"/>
              <w:ind w:left="-57" w:firstLine="57"/>
              <w:jc w:val="both"/>
            </w:pPr>
            <w:r w:rsidRPr="000B5CE2">
              <w:rPr>
                <w:b/>
              </w:rPr>
              <w:lastRenderedPageBreak/>
              <w:t xml:space="preserve">Adres pocztowy: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00E38" w14:textId="77777777" w:rsidR="005F082C" w:rsidRPr="000B5CE2" w:rsidRDefault="005F082C" w:rsidP="003A2155">
            <w:pPr>
              <w:spacing w:after="0" w:line="360" w:lineRule="auto"/>
            </w:pPr>
            <w:r w:rsidRPr="000B5CE2">
              <w:t>…………………………………………………………</w:t>
            </w:r>
          </w:p>
          <w:p w14:paraId="379E6EA2" w14:textId="77777777" w:rsidR="005F082C" w:rsidRPr="000B5CE2" w:rsidRDefault="005F082C" w:rsidP="003A2155">
            <w:pPr>
              <w:spacing w:after="0" w:line="360" w:lineRule="auto"/>
            </w:pPr>
            <w:r w:rsidRPr="000B5CE2">
              <w:t>…………………………………………………………</w:t>
            </w:r>
          </w:p>
        </w:tc>
      </w:tr>
    </w:tbl>
    <w:p w14:paraId="2E745C2F" w14:textId="77777777" w:rsidR="005F082C" w:rsidRPr="000B5CE2" w:rsidRDefault="005F082C" w:rsidP="003A2155">
      <w:pPr>
        <w:spacing w:after="0" w:line="360" w:lineRule="auto"/>
        <w:ind w:left="426"/>
        <w:jc w:val="both"/>
      </w:pPr>
    </w:p>
    <w:p w14:paraId="41013018" w14:textId="77777777" w:rsidR="005F082C" w:rsidRPr="000B5CE2" w:rsidRDefault="005F082C" w:rsidP="003A2155">
      <w:pPr>
        <w:spacing w:after="0" w:line="360" w:lineRule="auto"/>
        <w:jc w:val="both"/>
      </w:pPr>
      <w:r w:rsidRPr="000B5CE2">
        <w:t xml:space="preserve">Brak jest podstaw do wykluczenia ww. podwykonawców z postępowania z powodu niespełniania przesłanek, o których mowa </w:t>
      </w:r>
      <w:r w:rsidRPr="000B5CE2">
        <w:rPr>
          <w:color w:val="0D0D0D"/>
        </w:rPr>
        <w:t xml:space="preserve">w art. 108 ust. 1 Ustawy </w:t>
      </w:r>
      <w:r w:rsidRPr="000B5CE2">
        <w:rPr>
          <w:b/>
          <w:u w:val="single"/>
        </w:rPr>
        <w:t>oraz art. 7 ust. 1 „Ustawy</w:t>
      </w:r>
      <w:r w:rsidRPr="000B5CE2">
        <w:rPr>
          <w:rStyle w:val="Pogrubienie"/>
          <w:iCs/>
          <w:u w:val="single"/>
        </w:rPr>
        <w:t xml:space="preserve"> o szczególnych rozwiązaniach w zakresie przeciwdziałania wspieraniu agresji na Ukrainę oraz służących ochronie bezpieczeństwa narodowego”</w:t>
      </w:r>
      <w:r w:rsidRPr="000B5CE2">
        <w:t>.</w:t>
      </w:r>
    </w:p>
    <w:p w14:paraId="659EEB53" w14:textId="77777777" w:rsidR="005F082C" w:rsidRPr="000B5CE2" w:rsidRDefault="005F082C" w:rsidP="003A2155">
      <w:pPr>
        <w:spacing w:after="0" w:line="360" w:lineRule="auto"/>
        <w:jc w:val="both"/>
      </w:pPr>
    </w:p>
    <w:p w14:paraId="4FABE3EF" w14:textId="77777777" w:rsidR="005F082C" w:rsidRPr="000B5CE2" w:rsidRDefault="005F082C" w:rsidP="003A2155">
      <w:pPr>
        <w:spacing w:after="0" w:line="360" w:lineRule="auto"/>
        <w:jc w:val="both"/>
      </w:pPr>
      <w:r w:rsidRPr="000B5CE2">
        <w:t>Prawdziwość powyższych danych potwierdzam własnoręcznym podpisem, świadomy</w:t>
      </w:r>
      <w:r>
        <w:t xml:space="preserve"> </w:t>
      </w:r>
      <w:r w:rsidRPr="000B5CE2">
        <w:t>odpowiedzialności karnej z art. 297 kodeksu karnego.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5F082C" w:rsidRPr="002D697A" w14:paraId="03D56E44" w14:textId="77777777" w:rsidTr="00FA7C47">
        <w:trPr>
          <w:trHeight w:val="175"/>
        </w:trPr>
        <w:tc>
          <w:tcPr>
            <w:tcW w:w="3960" w:type="dxa"/>
            <w:shd w:val="clear" w:color="auto" w:fill="auto"/>
          </w:tcPr>
          <w:p w14:paraId="10542CFB" w14:textId="77777777" w:rsidR="005F082C" w:rsidRPr="002D697A" w:rsidRDefault="005F082C" w:rsidP="003A2155">
            <w:pPr>
              <w:spacing w:after="0" w:line="360" w:lineRule="auto"/>
              <w:jc w:val="center"/>
            </w:pPr>
            <w:r w:rsidRPr="002D697A">
              <w:t>………………………………………</w:t>
            </w:r>
          </w:p>
          <w:p w14:paraId="084E54E8" w14:textId="77777777" w:rsidR="005F082C" w:rsidRPr="002D697A" w:rsidRDefault="005F082C" w:rsidP="003A2155">
            <w:pPr>
              <w:spacing w:after="0" w:line="360" w:lineRule="auto"/>
              <w:jc w:val="center"/>
            </w:pPr>
            <w:r w:rsidRPr="002D697A">
              <w:t>(miejscowość i data)</w:t>
            </w:r>
          </w:p>
        </w:tc>
        <w:tc>
          <w:tcPr>
            <w:tcW w:w="5109" w:type="dxa"/>
            <w:shd w:val="clear" w:color="auto" w:fill="auto"/>
          </w:tcPr>
          <w:p w14:paraId="401BF2D7" w14:textId="77777777" w:rsidR="005F082C" w:rsidRPr="002D697A" w:rsidRDefault="005F082C" w:rsidP="003A2155">
            <w:pPr>
              <w:spacing w:after="0" w:line="360" w:lineRule="auto"/>
              <w:jc w:val="center"/>
            </w:pPr>
            <w:r w:rsidRPr="002D697A">
              <w:t>.…………..………….……………………………</w:t>
            </w:r>
          </w:p>
          <w:p w14:paraId="0B40028B" w14:textId="77777777" w:rsidR="005F082C" w:rsidRPr="002D697A" w:rsidRDefault="005F082C" w:rsidP="003A2155">
            <w:pPr>
              <w:widowControl w:val="0"/>
              <w:spacing w:after="0" w:line="360" w:lineRule="auto"/>
              <w:ind w:left="77"/>
              <w:jc w:val="center"/>
            </w:pPr>
            <w:r w:rsidRPr="002D697A">
              <w:t xml:space="preserve">(podpis i imienna pieczątka </w:t>
            </w:r>
          </w:p>
          <w:p w14:paraId="31AE3935" w14:textId="77777777" w:rsidR="005F082C" w:rsidRPr="002D697A" w:rsidRDefault="005F082C" w:rsidP="003A2155">
            <w:pPr>
              <w:spacing w:after="0" w:line="360" w:lineRule="auto"/>
              <w:jc w:val="center"/>
            </w:pPr>
            <w:r w:rsidRPr="002D697A">
              <w:t>uprawnionego przedstawiciela Wykonawcy)</w:t>
            </w:r>
          </w:p>
        </w:tc>
      </w:tr>
    </w:tbl>
    <w:p w14:paraId="1CB6AA7E" w14:textId="059C13AF" w:rsidR="005F082C" w:rsidRPr="000B5CE2" w:rsidRDefault="005F082C" w:rsidP="003A2155">
      <w:pPr>
        <w:spacing w:after="0" w:line="360" w:lineRule="auto"/>
        <w:jc w:val="both"/>
      </w:pPr>
    </w:p>
    <w:tbl>
      <w:tblPr>
        <w:tblpPr w:leftFromText="141" w:rightFromText="141" w:vertAnchor="text" w:horzAnchor="margin" w:tblpY="-32"/>
        <w:tblW w:w="100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4"/>
      </w:tblGrid>
      <w:tr w:rsidR="005F082C" w:rsidRPr="000B5CE2" w14:paraId="3A1F8F0A" w14:textId="77777777" w:rsidTr="005F082C">
        <w:trPr>
          <w:trHeight w:val="518"/>
        </w:trPr>
        <w:tc>
          <w:tcPr>
            <w:tcW w:w="10094" w:type="dxa"/>
            <w:shd w:val="clear" w:color="auto" w:fill="auto"/>
          </w:tcPr>
          <w:p w14:paraId="57C9803F" w14:textId="77777777" w:rsidR="005F082C" w:rsidRPr="000B5CE2" w:rsidRDefault="005F082C" w:rsidP="003A2155">
            <w:pPr>
              <w:spacing w:after="0" w:line="360" w:lineRule="auto"/>
            </w:pPr>
            <w:r w:rsidRPr="000B5CE2">
              <w:rPr>
                <w:u w:val="single"/>
              </w:rPr>
              <w:t>Instrukcja wypełniania:</w:t>
            </w:r>
          </w:p>
          <w:p w14:paraId="6849D5BD" w14:textId="77777777" w:rsidR="005F082C" w:rsidRPr="000B5CE2" w:rsidRDefault="005F082C" w:rsidP="003A2155">
            <w:pPr>
              <w:numPr>
                <w:ilvl w:val="0"/>
                <w:numId w:val="3"/>
              </w:numPr>
              <w:autoSpaceDN/>
              <w:spacing w:after="0" w:line="360" w:lineRule="auto"/>
              <w:ind w:left="426" w:hanging="426"/>
              <w:textAlignment w:val="auto"/>
              <w:rPr>
                <w:b/>
                <w:color w:val="FF0000"/>
                <w:u w:val="single"/>
              </w:rPr>
            </w:pPr>
            <w:r w:rsidRPr="000B5CE2">
              <w:t>wypełnić we wszystkich wykropkowanych miejscach.</w:t>
            </w:r>
          </w:p>
          <w:p w14:paraId="7399A03A" w14:textId="77777777" w:rsidR="005F082C" w:rsidRPr="000B5CE2" w:rsidRDefault="005F082C" w:rsidP="003A2155">
            <w:pPr>
              <w:spacing w:after="0" w:line="360" w:lineRule="auto"/>
              <w:ind w:left="-72"/>
              <w:rPr>
                <w:b/>
                <w:color w:val="FF0000"/>
                <w:u w:val="single"/>
              </w:rPr>
            </w:pPr>
          </w:p>
          <w:p w14:paraId="67A4D8D7" w14:textId="77777777" w:rsidR="005F082C" w:rsidRPr="000B5CE2" w:rsidRDefault="005F082C" w:rsidP="003A2155">
            <w:pPr>
              <w:spacing w:after="0" w:line="360" w:lineRule="auto"/>
              <w:ind w:left="-72" w:right="-10"/>
              <w:jc w:val="both"/>
              <w:rPr>
                <w:sz w:val="18"/>
                <w:szCs w:val="18"/>
              </w:rPr>
            </w:pPr>
            <w:r w:rsidRPr="000B5CE2">
              <w:rPr>
                <w:b/>
                <w:color w:val="FF0000"/>
                <w:sz w:val="18"/>
                <w:szCs w:val="18"/>
                <w:u w:val="single"/>
              </w:rPr>
              <w:t>Niniejszy dokument należy opatrzyć zaufanym, osobistym lub kwalifikowanym podpisem elektronicznym. Uwaga! Nanoszenie jakichkolwiek zmian w treści dokumentu po opatrzeniu w. w. podpisem może skutkować naruszeniem integralności podpisu, a w konsekwencji skutkować odrzuceniem oferty.</w:t>
            </w:r>
          </w:p>
        </w:tc>
      </w:tr>
    </w:tbl>
    <w:p w14:paraId="26B7675C" w14:textId="77777777" w:rsidR="005F082C" w:rsidRPr="000B5CE2" w:rsidRDefault="005F082C" w:rsidP="003A2155">
      <w:pPr>
        <w:spacing w:after="0" w:line="360" w:lineRule="auto"/>
      </w:pPr>
    </w:p>
    <w:tbl>
      <w:tblPr>
        <w:tblpPr w:leftFromText="141" w:rightFromText="141" w:vertAnchor="text" w:horzAnchor="margin" w:tblpY="-32"/>
        <w:tblW w:w="100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4"/>
      </w:tblGrid>
      <w:tr w:rsidR="005F082C" w:rsidRPr="000B5CE2" w14:paraId="3937772B" w14:textId="77777777" w:rsidTr="00DE0E97">
        <w:trPr>
          <w:trHeight w:val="175"/>
        </w:trPr>
        <w:tc>
          <w:tcPr>
            <w:tcW w:w="10024" w:type="dxa"/>
            <w:shd w:val="clear" w:color="auto" w:fill="auto"/>
          </w:tcPr>
          <w:tbl>
            <w:tblPr>
              <w:tblW w:w="1487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873"/>
            </w:tblGrid>
            <w:tr w:rsidR="005F082C" w:rsidRPr="000B5CE2" w14:paraId="42AC9EA4" w14:textId="77777777" w:rsidTr="00DE0E97">
              <w:trPr>
                <w:trHeight w:val="68"/>
              </w:trPr>
              <w:tc>
                <w:tcPr>
                  <w:tcW w:w="14873" w:type="dxa"/>
                  <w:shd w:val="clear" w:color="auto" w:fill="auto"/>
                </w:tcPr>
                <w:p w14:paraId="0883C86C" w14:textId="77777777" w:rsidR="005F082C" w:rsidRPr="000B5CE2" w:rsidRDefault="005F082C" w:rsidP="003A2155">
                  <w:pPr>
                    <w:framePr w:hSpace="141" w:wrap="around" w:vAnchor="text" w:hAnchor="margin" w:y="-32"/>
                    <w:suppressAutoHyphens w:val="0"/>
                    <w:spacing w:after="0" w:line="360" w:lineRule="auto"/>
                  </w:pPr>
                </w:p>
              </w:tc>
            </w:tr>
          </w:tbl>
          <w:p w14:paraId="734ED763" w14:textId="77777777" w:rsidR="005F082C" w:rsidRPr="000B5CE2" w:rsidRDefault="005F082C" w:rsidP="003A2155">
            <w:pPr>
              <w:spacing w:after="0" w:line="360" w:lineRule="auto"/>
            </w:pPr>
            <w:r w:rsidRPr="000B5CE2">
              <w:t xml:space="preserve">                                </w:t>
            </w:r>
          </w:p>
          <w:p w14:paraId="32A9DAB1" w14:textId="77777777" w:rsidR="005F082C" w:rsidRPr="000B5CE2" w:rsidRDefault="005F082C" w:rsidP="003A2155">
            <w:pPr>
              <w:spacing w:after="0" w:line="360" w:lineRule="auto"/>
            </w:pPr>
          </w:p>
        </w:tc>
      </w:tr>
      <w:tr w:rsidR="005F082C" w:rsidRPr="000B5CE2" w14:paraId="4DCA9A03" w14:textId="77777777" w:rsidTr="00DE0E97">
        <w:trPr>
          <w:trHeight w:val="518"/>
        </w:trPr>
        <w:tc>
          <w:tcPr>
            <w:tcW w:w="10024" w:type="dxa"/>
            <w:shd w:val="clear" w:color="auto" w:fill="auto"/>
          </w:tcPr>
          <w:p w14:paraId="16D03D41" w14:textId="1D82773C" w:rsidR="005F082C" w:rsidRPr="000B5CE2" w:rsidRDefault="005F082C" w:rsidP="003A2155">
            <w:pPr>
              <w:spacing w:after="0" w:line="360" w:lineRule="auto"/>
              <w:ind w:left="-72" w:right="-10"/>
              <w:jc w:val="both"/>
              <w:rPr>
                <w:sz w:val="18"/>
                <w:szCs w:val="18"/>
              </w:rPr>
            </w:pPr>
          </w:p>
        </w:tc>
      </w:tr>
    </w:tbl>
    <w:p w14:paraId="70835627" w14:textId="77777777" w:rsidR="005F082C" w:rsidRPr="000B5CE2" w:rsidRDefault="005F082C" w:rsidP="003A2155">
      <w:pPr>
        <w:widowControl w:val="0"/>
        <w:spacing w:after="0" w:line="360" w:lineRule="auto"/>
        <w:jc w:val="both"/>
      </w:pPr>
    </w:p>
    <w:p w14:paraId="798D1A0A" w14:textId="77777777" w:rsidR="005F082C" w:rsidRPr="000B5CE2" w:rsidRDefault="005F082C" w:rsidP="003A2155">
      <w:pPr>
        <w:widowControl w:val="0"/>
        <w:spacing w:after="0" w:line="360" w:lineRule="auto"/>
        <w:jc w:val="both"/>
      </w:pPr>
    </w:p>
    <w:p w14:paraId="352CE5D9" w14:textId="77777777" w:rsidR="005F082C" w:rsidRPr="000B5CE2" w:rsidRDefault="005F082C" w:rsidP="003A2155">
      <w:pPr>
        <w:spacing w:after="0" w:line="360" w:lineRule="auto"/>
      </w:pPr>
    </w:p>
    <w:p w14:paraId="02E52700" w14:textId="66F63569" w:rsidR="004D28A3" w:rsidRDefault="004D28A3" w:rsidP="003A2155">
      <w:pPr>
        <w:spacing w:after="0" w:line="360" w:lineRule="auto"/>
        <w:ind w:left="4248" w:firstLine="708"/>
        <w:rPr>
          <w:rFonts w:asciiTheme="minorHAnsi" w:eastAsia="Times New Roman" w:hAnsiTheme="minorHAnsi" w:cstheme="minorHAnsi"/>
          <w:b/>
          <w:lang w:eastAsia="ar-SA"/>
        </w:rPr>
      </w:pPr>
    </w:p>
    <w:sectPr w:rsidR="004D28A3" w:rsidSect="00265372">
      <w:headerReference w:type="default" r:id="rId13"/>
      <w:footerReference w:type="default" r:id="rId14"/>
      <w:pgSz w:w="11906" w:h="16838"/>
      <w:pgMar w:top="1440" w:right="1080" w:bottom="1440" w:left="1080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18709" w14:textId="77777777" w:rsidR="00265372" w:rsidRDefault="00265372" w:rsidP="00087F00">
      <w:pPr>
        <w:spacing w:after="0" w:line="240" w:lineRule="auto"/>
      </w:pPr>
      <w:r>
        <w:separator/>
      </w:r>
    </w:p>
  </w:endnote>
  <w:endnote w:type="continuationSeparator" w:id="0">
    <w:p w14:paraId="6846961E" w14:textId="77777777" w:rsidR="00265372" w:rsidRDefault="00265372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kerSignet BT">
    <w:altName w:val="Calibri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08177" w14:textId="77777777" w:rsidR="00323486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0D908178" w14:textId="77777777" w:rsidR="00F3442F" w:rsidRDefault="004D2E3A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2576" behindDoc="0" locked="0" layoutInCell="1" allowOverlap="1" wp14:anchorId="0D908180" wp14:editId="0D908181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5242560" cy="502920"/>
          <wp:effectExtent l="0" t="0" r="0" b="0"/>
          <wp:wrapNone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artament_biuroA4_17_09_2021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2560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6D85">
      <w:rPr>
        <w:rFonts w:ascii="BakerSignet BT" w:hAnsi="BakerSignet BT"/>
        <w:noProof/>
        <w:sz w:val="28"/>
        <w:szCs w:val="28"/>
        <w:lang w:eastAsia="pl-PL"/>
      </w:rPr>
      <w:tab/>
    </w:r>
  </w:p>
  <w:p w14:paraId="0D908179" w14:textId="77777777" w:rsidR="00087F00" w:rsidRPr="0009487B" w:rsidRDefault="0027688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 w:rsidR="00B87E01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FB171" w14:textId="77777777" w:rsidR="00265372" w:rsidRDefault="00265372" w:rsidP="00087F00">
      <w:pPr>
        <w:spacing w:after="0" w:line="240" w:lineRule="auto"/>
      </w:pPr>
      <w:r>
        <w:separator/>
      </w:r>
    </w:p>
  </w:footnote>
  <w:footnote w:type="continuationSeparator" w:id="0">
    <w:p w14:paraId="00C8988A" w14:textId="77777777" w:rsidR="00265372" w:rsidRDefault="00265372" w:rsidP="00087F00">
      <w:pPr>
        <w:spacing w:after="0" w:line="240" w:lineRule="auto"/>
      </w:pPr>
      <w:r>
        <w:continuationSeparator/>
      </w:r>
    </w:p>
  </w:footnote>
  <w:footnote w:id="1">
    <w:p w14:paraId="167A852F" w14:textId="77777777" w:rsidR="005F082C" w:rsidRDefault="005F082C" w:rsidP="005F082C">
      <w:r>
        <w:rPr>
          <w:rStyle w:val="Znakiprzypiswdolnych"/>
        </w:rPr>
        <w:footnoteRef/>
      </w:r>
      <w:r w:rsidRPr="001F1553">
        <w:rPr>
          <w:sz w:val="20"/>
          <w:szCs w:val="20"/>
        </w:rPr>
        <w:t>Zaznaczyć właściwe, a w przypadku opcji TAK uzupełnić informacje w tabeli</w:t>
      </w:r>
    </w:p>
  </w:footnote>
  <w:footnote w:id="2">
    <w:p w14:paraId="75541D42" w14:textId="77777777" w:rsidR="005F082C" w:rsidRDefault="005F082C" w:rsidP="005F082C">
      <w:pPr>
        <w:pStyle w:val="Tekstprzypisudolnego"/>
      </w:pPr>
      <w:r>
        <w:rPr>
          <w:rStyle w:val="Znakiprzypiswdolnych"/>
        </w:rPr>
        <w:footnoteRef/>
      </w:r>
      <w:r>
        <w:tab/>
        <w:t xml:space="preserve"> W tym punkcie należy wskazać podwykonawców innych niż podmioty, o których mowa w pkt 3</w:t>
      </w:r>
    </w:p>
  </w:footnote>
  <w:footnote w:id="3">
    <w:p w14:paraId="36F36E3B" w14:textId="77777777" w:rsidR="005F082C" w:rsidRDefault="005F082C" w:rsidP="005F082C">
      <w:pPr>
        <w:pStyle w:val="Tekstprzypisudolnego"/>
      </w:pPr>
      <w:r>
        <w:rPr>
          <w:rStyle w:val="Znakiprzypiswdolnych"/>
        </w:rPr>
        <w:footnoteRef/>
      </w:r>
      <w:r>
        <w:tab/>
        <w:t xml:space="preserve"> Zaznaczyć właściwe, a w przypadku opcji TAK uzupełnić informacje w tabeli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08173" w14:textId="025C2130" w:rsidR="00F3442F" w:rsidRDefault="00D63BD7" w:rsidP="0035296C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2371F21A" wp14:editId="656183B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462405" cy="504190"/>
          <wp:effectExtent l="0" t="0" r="4445" b="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Obraz 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405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0C06"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0D90817C" wp14:editId="300D1E9C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42" cy="572769"/>
          <wp:effectExtent l="0" t="0" r="0" b="0"/>
          <wp:wrapNone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42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E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</w:p>
  <w:p w14:paraId="0D908174" w14:textId="77777777" w:rsidR="00D44029" w:rsidRDefault="00B51E6C" w:rsidP="00D44029">
    <w:pPr>
      <w:pStyle w:val="Nagwek"/>
      <w:tabs>
        <w:tab w:val="clear" w:pos="4536"/>
        <w:tab w:val="clear" w:pos="9072"/>
        <w:tab w:val="left" w:pos="505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D90817E" wp14:editId="716BD8AE">
              <wp:simplePos x="0" y="0"/>
              <wp:positionH relativeFrom="margin">
                <wp:align>center</wp:align>
              </wp:positionH>
              <wp:positionV relativeFrom="paragraph">
                <wp:posOffset>139384</wp:posOffset>
              </wp:positionV>
              <wp:extent cx="544279" cy="1"/>
              <wp:effectExtent l="5398" t="0" r="32702" b="327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279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0BE166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pt" to="42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" strokecolor="black [3213]" strokeweight=".25pt">
              <v:stroke joinstyle="miter"/>
              <w10:wrap anchorx="margin"/>
            </v:line>
          </w:pict>
        </mc:Fallback>
      </mc:AlternateContent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</w:p>
  <w:p w14:paraId="0D908175" w14:textId="77777777" w:rsidR="00F45A98" w:rsidRDefault="0035296C" w:rsidP="0035296C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0D908176" w14:textId="77777777" w:rsidR="00087F00" w:rsidRPr="00FA2713" w:rsidRDefault="00C57D44" w:rsidP="00FA2713">
    <w:pPr>
      <w:pStyle w:val="Nagwek"/>
      <w:tabs>
        <w:tab w:val="clear" w:pos="4536"/>
        <w:tab w:val="clear" w:pos="9072"/>
        <w:tab w:val="left" w:pos="4115"/>
      </w:tabs>
    </w:pPr>
    <w:r>
      <w:rPr>
        <w:rFonts w:ascii="BakerSignet BT" w:hAnsi="BakerSignet BT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eastAsia="Calibri"/>
        <w:color w:val="auto"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5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568" w:hanging="2160"/>
      </w:pPr>
    </w:lvl>
  </w:abstractNum>
  <w:abstractNum w:abstractNumId="1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b/>
        <w:bCs/>
        <w:color w:val="000000"/>
      </w:rPr>
    </w:lvl>
  </w:abstractNum>
  <w:abstractNum w:abstractNumId="2" w15:restartNumberingAfterBreak="0">
    <w:nsid w:val="5EAC2BF9"/>
    <w:multiLevelType w:val="hybridMultilevel"/>
    <w:tmpl w:val="DAC66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874661">
    <w:abstractNumId w:val="2"/>
  </w:num>
  <w:num w:numId="2" w16cid:durableId="804352251">
    <w:abstractNumId w:val="0"/>
  </w:num>
  <w:num w:numId="3" w16cid:durableId="1398281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12166"/>
    <w:rsid w:val="00017E0A"/>
    <w:rsid w:val="0002782E"/>
    <w:rsid w:val="0003390E"/>
    <w:rsid w:val="00042B55"/>
    <w:rsid w:val="00086ECA"/>
    <w:rsid w:val="00087F00"/>
    <w:rsid w:val="0009487B"/>
    <w:rsid w:val="000C59A3"/>
    <w:rsid w:val="000C6059"/>
    <w:rsid w:val="000D6D85"/>
    <w:rsid w:val="00101B3C"/>
    <w:rsid w:val="00105806"/>
    <w:rsid w:val="001175CF"/>
    <w:rsid w:val="00134C98"/>
    <w:rsid w:val="001528A8"/>
    <w:rsid w:val="001835F8"/>
    <w:rsid w:val="001939B2"/>
    <w:rsid w:val="001A05E9"/>
    <w:rsid w:val="001A1C48"/>
    <w:rsid w:val="001B1182"/>
    <w:rsid w:val="001B4935"/>
    <w:rsid w:val="001C4BEF"/>
    <w:rsid w:val="002104C4"/>
    <w:rsid w:val="002168ED"/>
    <w:rsid w:val="00265372"/>
    <w:rsid w:val="00273354"/>
    <w:rsid w:val="00276880"/>
    <w:rsid w:val="00277E42"/>
    <w:rsid w:val="00284540"/>
    <w:rsid w:val="002C129F"/>
    <w:rsid w:val="002C25ED"/>
    <w:rsid w:val="003108E2"/>
    <w:rsid w:val="00323486"/>
    <w:rsid w:val="003407C6"/>
    <w:rsid w:val="00347543"/>
    <w:rsid w:val="0035296C"/>
    <w:rsid w:val="00394262"/>
    <w:rsid w:val="003A2155"/>
    <w:rsid w:val="003A75A9"/>
    <w:rsid w:val="003B2D87"/>
    <w:rsid w:val="003E7AE4"/>
    <w:rsid w:val="00414DCB"/>
    <w:rsid w:val="00465665"/>
    <w:rsid w:val="00466C49"/>
    <w:rsid w:val="004775D3"/>
    <w:rsid w:val="004A4C52"/>
    <w:rsid w:val="004D28A3"/>
    <w:rsid w:val="004D2E3A"/>
    <w:rsid w:val="004F553C"/>
    <w:rsid w:val="00511D80"/>
    <w:rsid w:val="005165B4"/>
    <w:rsid w:val="00537751"/>
    <w:rsid w:val="0055342D"/>
    <w:rsid w:val="00563685"/>
    <w:rsid w:val="00576637"/>
    <w:rsid w:val="005A0258"/>
    <w:rsid w:val="005C6202"/>
    <w:rsid w:val="005F082C"/>
    <w:rsid w:val="00620730"/>
    <w:rsid w:val="00637391"/>
    <w:rsid w:val="00637E20"/>
    <w:rsid w:val="0066794E"/>
    <w:rsid w:val="00696154"/>
    <w:rsid w:val="006D2CBF"/>
    <w:rsid w:val="006D7E09"/>
    <w:rsid w:val="006E3EA8"/>
    <w:rsid w:val="00707E61"/>
    <w:rsid w:val="0072466B"/>
    <w:rsid w:val="007668F6"/>
    <w:rsid w:val="00793F8C"/>
    <w:rsid w:val="007A60CE"/>
    <w:rsid w:val="007B4D96"/>
    <w:rsid w:val="007E6202"/>
    <w:rsid w:val="00806B8E"/>
    <w:rsid w:val="00817D96"/>
    <w:rsid w:val="00827F48"/>
    <w:rsid w:val="008547DA"/>
    <w:rsid w:val="0088320F"/>
    <w:rsid w:val="00885E45"/>
    <w:rsid w:val="008A25AF"/>
    <w:rsid w:val="008D7AAF"/>
    <w:rsid w:val="008E3CF7"/>
    <w:rsid w:val="008E529A"/>
    <w:rsid w:val="008F028F"/>
    <w:rsid w:val="008F3250"/>
    <w:rsid w:val="00926BC6"/>
    <w:rsid w:val="0093386D"/>
    <w:rsid w:val="00972E8C"/>
    <w:rsid w:val="00976492"/>
    <w:rsid w:val="00982DBC"/>
    <w:rsid w:val="00992008"/>
    <w:rsid w:val="009F4F86"/>
    <w:rsid w:val="00A02950"/>
    <w:rsid w:val="00A03BC0"/>
    <w:rsid w:val="00A46DDE"/>
    <w:rsid w:val="00A60E31"/>
    <w:rsid w:val="00A65DA0"/>
    <w:rsid w:val="00A809A7"/>
    <w:rsid w:val="00AA1131"/>
    <w:rsid w:val="00AA4092"/>
    <w:rsid w:val="00AB044E"/>
    <w:rsid w:val="00AF1770"/>
    <w:rsid w:val="00AF611E"/>
    <w:rsid w:val="00AF672F"/>
    <w:rsid w:val="00B22E66"/>
    <w:rsid w:val="00B42DF9"/>
    <w:rsid w:val="00B4512C"/>
    <w:rsid w:val="00B51E6C"/>
    <w:rsid w:val="00B87E01"/>
    <w:rsid w:val="00B9032C"/>
    <w:rsid w:val="00BD7C0A"/>
    <w:rsid w:val="00BE5625"/>
    <w:rsid w:val="00BE6A2A"/>
    <w:rsid w:val="00C57D44"/>
    <w:rsid w:val="00C64581"/>
    <w:rsid w:val="00C866F8"/>
    <w:rsid w:val="00C97FA6"/>
    <w:rsid w:val="00CC1EB9"/>
    <w:rsid w:val="00CC4F5B"/>
    <w:rsid w:val="00CE0494"/>
    <w:rsid w:val="00CE46EA"/>
    <w:rsid w:val="00CE6F5E"/>
    <w:rsid w:val="00D05B2F"/>
    <w:rsid w:val="00D062FE"/>
    <w:rsid w:val="00D12E56"/>
    <w:rsid w:val="00D30C06"/>
    <w:rsid w:val="00D335C0"/>
    <w:rsid w:val="00D33A5C"/>
    <w:rsid w:val="00D40BE6"/>
    <w:rsid w:val="00D44029"/>
    <w:rsid w:val="00D50445"/>
    <w:rsid w:val="00D63BD7"/>
    <w:rsid w:val="00DB4742"/>
    <w:rsid w:val="00DE4FE3"/>
    <w:rsid w:val="00E22BB0"/>
    <w:rsid w:val="00E23AF8"/>
    <w:rsid w:val="00E24442"/>
    <w:rsid w:val="00E42E48"/>
    <w:rsid w:val="00E6652A"/>
    <w:rsid w:val="00E767F6"/>
    <w:rsid w:val="00E80E54"/>
    <w:rsid w:val="00E94218"/>
    <w:rsid w:val="00EA0D2B"/>
    <w:rsid w:val="00F269B7"/>
    <w:rsid w:val="00F3442F"/>
    <w:rsid w:val="00F45A98"/>
    <w:rsid w:val="00F92C1B"/>
    <w:rsid w:val="00F955AF"/>
    <w:rsid w:val="00F95E9A"/>
    <w:rsid w:val="00FA2713"/>
    <w:rsid w:val="00FC4FBD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0816D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28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D28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4D28A3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qFormat/>
    <w:rsid w:val="004D28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5F082C"/>
    <w:rPr>
      <w:b/>
      <w:bCs/>
    </w:rPr>
  </w:style>
  <w:style w:type="character" w:customStyle="1" w:styleId="Znakiprzypiswdolnych">
    <w:name w:val="Znaki przypisów dolnych"/>
    <w:rsid w:val="005F082C"/>
    <w:rPr>
      <w:vertAlign w:val="superscript"/>
    </w:rPr>
  </w:style>
  <w:style w:type="character" w:styleId="Odwoanieprzypisudolnego">
    <w:name w:val="footnote reference"/>
    <w:rsid w:val="005F082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F082C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5F082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39f7c1c4-9d1a-4107-9192-b1bcec9d9d0b">4AUVVSWN3CTX-1500038033-277</_dlc_DocId>
    <_dlc_DocIdUrl xmlns="39f7c1c4-9d1a-4107-9192-b1bcec9d9d0b">
      <Url>https://portalarimr.arimr.gov.pl/Departamenty/BPr/_layouts/15/DocIdRedir.aspx?ID=4AUVVSWN3CTX-1500038033-277</Url>
      <Description>4AUVVSWN3CTX-1500038033-277</Description>
    </_dlc_DocIdUrl>
  </documentManagement>
</p:properties>
</file>

<file path=customXml/itemProps1.xml><?xml version="1.0" encoding="utf-8"?>
<ds:datastoreItem xmlns:ds="http://schemas.openxmlformats.org/officeDocument/2006/customXml" ds:itemID="{1E0D2971-EAC5-416D-9DED-873B441FD7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F84A08-1E54-4D7B-B242-D005183F9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4C9F4-A4BD-4BFA-99B4-CBC8019CB6C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6F4E974-1EAC-4F16-8007-9C4EAD221E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3D2C00-79E1-4E75-BFD7-9435B1B6AB87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1104DFB5-7D24-496A-9311-05FFCED6A9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f7c1c4-9d1a-4107-9192-b1bcec9d9d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Kinga Krzyżewska</cp:lastModifiedBy>
  <cp:revision>2</cp:revision>
  <cp:lastPrinted>2024-04-09T10:04:00Z</cp:lastPrinted>
  <dcterms:created xsi:type="dcterms:W3CDTF">2024-05-10T05:02:00Z</dcterms:created>
  <dcterms:modified xsi:type="dcterms:W3CDTF">2024-05-10T05:02:00Z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0x010100D8079F39A46629418CAC8F3C7AF5226B</vt:lpwstr>
  </property>
  <property fmtid="{D5CDD505-2E9C-101B-9397-08002B2CF9AE}" pid="3" name="_dlc_DocIdItemGuid">
    <vt:lpwstr>fee5ab34-ade2-48dd-8107-67596fe15348</vt:lpwstr>
  </property>
  <property fmtid="{D5CDD505-2E9C-101B-9397-08002B2CF9AE}" pid="4" name="docIndexRef">
    <vt:lpwstr>c646b699-3940-447c-ac28-adbcd3cdf2af</vt:lpwstr>
  </property>
  <property fmtid="{D5CDD505-2E9C-101B-9397-08002B2CF9AE}" pid="5" name="bjSaver">
    <vt:lpwstr>P7jtXiFptK9iRH8CW/MTxK1/flaeSueZ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