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B54F" w14:textId="7FA04E5B" w:rsidR="009820B2" w:rsidRDefault="00665C9D">
      <w:pPr>
        <w:pStyle w:val="Tekstpodstawowy"/>
        <w:tabs>
          <w:tab w:val="left" w:pos="-714"/>
          <w:tab w:val="left" w:pos="426"/>
        </w:tabs>
        <w:spacing w:line="360" w:lineRule="auto"/>
        <w:jc w:val="right"/>
        <w:outlineLvl w:val="0"/>
        <w:rPr>
          <w:b/>
          <w:bCs/>
          <w:iCs/>
        </w:rPr>
      </w:pPr>
      <w:r>
        <w:rPr>
          <w:b/>
          <w:bCs/>
          <w:iCs/>
        </w:rPr>
        <w:t xml:space="preserve">Załącznik </w:t>
      </w:r>
      <w:r w:rsidR="00CE1A17">
        <w:rPr>
          <w:b/>
          <w:bCs/>
          <w:iCs/>
        </w:rPr>
        <w:t>6</w:t>
      </w:r>
      <w:r>
        <w:rPr>
          <w:b/>
          <w:bCs/>
          <w:iCs/>
        </w:rPr>
        <w:t xml:space="preserve"> do SWZ </w:t>
      </w:r>
    </w:p>
    <w:p w14:paraId="7C66FF7B" w14:textId="77777777" w:rsidR="00D07EBB" w:rsidRDefault="00D07EBB" w:rsidP="00D07EBB">
      <w:pPr>
        <w:jc w:val="center"/>
        <w:rPr>
          <w:iCs/>
          <w:sz w:val="22"/>
          <w:szCs w:val="22"/>
        </w:rPr>
      </w:pPr>
      <w:bookmarkStart w:id="0" w:name="_Hlk100222214"/>
      <w:r>
        <w:rPr>
          <w:iCs/>
          <w:sz w:val="22"/>
          <w:szCs w:val="22"/>
        </w:rPr>
        <w:t xml:space="preserve">Postępowanie o udzielenie zamówienie publicznego prowadzonego w trybie podstawowym z możliwością negocjacji </w:t>
      </w:r>
    </w:p>
    <w:p w14:paraId="5FBE110C" w14:textId="77777777" w:rsidR="00BD03EE" w:rsidRDefault="00D07EBB" w:rsidP="00BD03EE">
      <w:pPr>
        <w:jc w:val="center"/>
        <w:rPr>
          <w:b/>
          <w:bCs/>
          <w:kern w:val="36"/>
        </w:rPr>
      </w:pPr>
      <w:r>
        <w:rPr>
          <w:b/>
          <w:bCs/>
          <w:color w:val="000000"/>
        </w:rPr>
        <w:t xml:space="preserve">pn. </w:t>
      </w:r>
      <w:r w:rsidR="00BD03EE">
        <w:rPr>
          <w:b/>
          <w:bCs/>
          <w:kern w:val="36"/>
        </w:rPr>
        <w:t>Opracowanie projektu i wykonanie robót budowlanych dla inwestycji pn. „Rozbudowa, przebudowa i modernizacja Szpitalnego Oddziału Ratunkowego w Wojewódzkim Szpitalu Specjalistycznym w Legnicy”</w:t>
      </w:r>
    </w:p>
    <w:p w14:paraId="546AF56F" w14:textId="54FBECF3" w:rsidR="00D07EBB" w:rsidRDefault="00D07EBB" w:rsidP="00BD03EE">
      <w:pPr>
        <w:jc w:val="center"/>
        <w:rPr>
          <w:color w:val="000000"/>
        </w:rPr>
      </w:pPr>
      <w:r>
        <w:rPr>
          <w:color w:val="000000"/>
        </w:rPr>
        <w:t xml:space="preserve">oznaczenie sprawy </w:t>
      </w:r>
      <w:proofErr w:type="spellStart"/>
      <w:r>
        <w:rPr>
          <w:color w:val="000000"/>
        </w:rPr>
        <w:t>WSzSL</w:t>
      </w:r>
      <w:proofErr w:type="spellEnd"/>
      <w:r>
        <w:rPr>
          <w:color w:val="000000"/>
        </w:rPr>
        <w:t>/FZ-0</w:t>
      </w:r>
      <w:r w:rsidR="00562E83">
        <w:rPr>
          <w:color w:val="000000"/>
        </w:rPr>
        <w:t>3</w:t>
      </w:r>
      <w:r>
        <w:rPr>
          <w:color w:val="000000"/>
        </w:rPr>
        <w:t>/24</w:t>
      </w:r>
    </w:p>
    <w:p w14:paraId="0E475847" w14:textId="62126419" w:rsidR="001A0589" w:rsidRDefault="001A0589" w:rsidP="001A0589">
      <w:pPr>
        <w:jc w:val="center"/>
        <w:rPr>
          <w:b/>
          <w:szCs w:val="28"/>
        </w:rPr>
      </w:pPr>
    </w:p>
    <w:p w14:paraId="7696F7C8" w14:textId="450D990F" w:rsidR="001A0589" w:rsidRDefault="001A0589" w:rsidP="0039682F">
      <w:pPr>
        <w:jc w:val="both"/>
        <w:rPr>
          <w:rFonts w:eastAsia="SimSun" w:cs="Mangal"/>
        </w:rPr>
      </w:pPr>
      <w:r>
        <w:t>W</w:t>
      </w:r>
      <w:r w:rsidRPr="00D62DA6">
        <w:t>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493864C8" w14:textId="77777777" w:rsidR="001A0589" w:rsidRDefault="001A0589" w:rsidP="001A0589">
      <w:pPr>
        <w:pStyle w:val="Normalny2"/>
        <w:snapToGrid w:val="0"/>
        <w:jc w:val="center"/>
        <w:rPr>
          <w:sz w:val="18"/>
        </w:rPr>
      </w:pPr>
    </w:p>
    <w:bookmarkEnd w:id="0"/>
    <w:p w14:paraId="602AF2A0" w14:textId="77777777" w:rsidR="009820B2" w:rsidRDefault="009820B2">
      <w:pPr>
        <w:jc w:val="center"/>
        <w:rPr>
          <w:color w:val="000000"/>
        </w:rPr>
      </w:pPr>
    </w:p>
    <w:tbl>
      <w:tblPr>
        <w:tblW w:w="15447" w:type="dxa"/>
        <w:tblInd w:w="-318" w:type="dxa"/>
        <w:tblLook w:val="00A0" w:firstRow="1" w:lastRow="0" w:firstColumn="1" w:lastColumn="0" w:noHBand="0" w:noVBand="0"/>
      </w:tblPr>
      <w:tblGrid>
        <w:gridCol w:w="222"/>
        <w:gridCol w:w="696"/>
        <w:gridCol w:w="3843"/>
        <w:gridCol w:w="3303"/>
        <w:gridCol w:w="4889"/>
        <w:gridCol w:w="2074"/>
        <w:gridCol w:w="184"/>
        <w:gridCol w:w="236"/>
      </w:tblGrid>
      <w:tr w:rsidR="009820B2" w14:paraId="5D6A826C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ABBDD" w14:textId="77777777" w:rsidR="009820B2" w:rsidRDefault="00665C9D">
            <w:pPr>
              <w:pStyle w:val="Tekstpodstawowy2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879DF" w14:textId="57DD2B27" w:rsidR="009820B2" w:rsidRPr="007D0C10" w:rsidRDefault="00665C9D" w:rsidP="001A0589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sz w:val="20"/>
                <w:szCs w:val="20"/>
                <w:lang w:eastAsia="en-US"/>
              </w:rPr>
              <w:t>Przedmiot -</w:t>
            </w:r>
            <w:r w:rsidR="001A0589" w:rsidRPr="007D0C10">
              <w:rPr>
                <w:sz w:val="20"/>
                <w:szCs w:val="20"/>
                <w:lang w:eastAsia="en-US"/>
              </w:rPr>
              <w:t>wykonana robota budowlana – stosownie do treści Rozdziału XXV</w:t>
            </w:r>
            <w:r w:rsidR="00AB357D">
              <w:rPr>
                <w:sz w:val="20"/>
                <w:szCs w:val="20"/>
                <w:lang w:eastAsia="en-US"/>
              </w:rPr>
              <w:t xml:space="preserve"> Dział I</w:t>
            </w:r>
            <w:r w:rsidR="001A0589" w:rsidRPr="007D0C10">
              <w:rPr>
                <w:sz w:val="20"/>
                <w:szCs w:val="20"/>
                <w:lang w:eastAsia="en-US"/>
              </w:rPr>
              <w:t xml:space="preserve"> </w:t>
            </w:r>
            <w:r w:rsidR="00560842">
              <w:rPr>
                <w:sz w:val="20"/>
                <w:szCs w:val="20"/>
                <w:lang w:eastAsia="en-US"/>
              </w:rPr>
              <w:t>(</w:t>
            </w:r>
            <w:r w:rsidR="00560842" w:rsidRPr="00560842">
              <w:rPr>
                <w:sz w:val="20"/>
                <w:szCs w:val="20"/>
                <w:u w:val="single"/>
                <w:lang w:eastAsia="en-US"/>
              </w:rPr>
              <w:t>należy wskazać cały zakres wykonanych robót</w:t>
            </w:r>
            <w:r w:rsidR="00560842">
              <w:rPr>
                <w:sz w:val="20"/>
                <w:szCs w:val="20"/>
                <w:lang w:eastAsia="en-US"/>
              </w:rPr>
              <w:t>)</w:t>
            </w:r>
            <w:r w:rsidR="001A0589" w:rsidRPr="007D0C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823C0" w14:textId="77777777" w:rsidR="009820B2" w:rsidRPr="007D0C10" w:rsidRDefault="00665C9D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color w:val="000000"/>
                <w:sz w:val="20"/>
                <w:szCs w:val="20"/>
                <w:lang w:eastAsia="en-US"/>
              </w:rPr>
              <w:t xml:space="preserve">Data wykonania (dzień miesiąc rok) 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03805" w14:textId="77777777" w:rsidR="009820B2" w:rsidRPr="007D0C10" w:rsidRDefault="009820B2">
            <w:pPr>
              <w:jc w:val="center"/>
            </w:pPr>
          </w:p>
          <w:p w14:paraId="6AA1E54A" w14:textId="35B5A599" w:rsidR="009820B2" w:rsidRPr="007D0C10" w:rsidRDefault="00665C9D">
            <w:pPr>
              <w:jc w:val="center"/>
              <w:rPr>
                <w:rFonts w:ascii="CIDFont+F1" w:hAnsi="CIDFont+F1"/>
                <w:b/>
              </w:rPr>
            </w:pPr>
            <w:r w:rsidRPr="007D0C10">
              <w:t xml:space="preserve"> Podmiot</w:t>
            </w:r>
            <w:r w:rsidRPr="007D0C10">
              <w:rPr>
                <w:b/>
              </w:rPr>
              <w:t xml:space="preserve">, na rzecz którego </w:t>
            </w:r>
            <w:r w:rsidR="001A0589" w:rsidRPr="007D0C10">
              <w:rPr>
                <w:b/>
              </w:rPr>
              <w:t>roboty budowlane zostały wykonane</w:t>
            </w:r>
            <w:r w:rsidRPr="007D0C10">
              <w:rPr>
                <w:b/>
              </w:rPr>
              <w:t xml:space="preserve"> (nazwa, siedziba)  </w:t>
            </w:r>
          </w:p>
          <w:p w14:paraId="5FE6410A" w14:textId="77777777" w:rsidR="009820B2" w:rsidRPr="007D0C10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750BA9" w14:textId="77777777" w:rsidR="001A0589" w:rsidRPr="007D0C10" w:rsidRDefault="001A0589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5A11D3" w14:textId="6B6FDC03" w:rsidR="009820B2" w:rsidRPr="007D0C10" w:rsidRDefault="00665C9D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0C10">
              <w:rPr>
                <w:sz w:val="20"/>
                <w:szCs w:val="20"/>
              </w:rPr>
              <w:t xml:space="preserve">Wartość </w:t>
            </w:r>
            <w:r w:rsidR="001A0589" w:rsidRPr="007D0C10">
              <w:rPr>
                <w:sz w:val="20"/>
                <w:szCs w:val="20"/>
              </w:rPr>
              <w:t>wykonanych robót budowlanych</w:t>
            </w:r>
          </w:p>
        </w:tc>
      </w:tr>
      <w:tr w:rsidR="009820B2" w14:paraId="4745E310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1A60F8" w14:textId="77777777" w:rsidR="009820B2" w:rsidRDefault="00665C9D">
            <w:pPr>
              <w:keepNext/>
              <w:spacing w:before="24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6EDF9" w14:textId="77777777" w:rsidR="009820B2" w:rsidRDefault="009820B2">
            <w:pPr>
              <w:keepNext/>
              <w:spacing w:before="240" w:after="60"/>
              <w:rPr>
                <w:lang w:eastAsia="en-US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E4482B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B163DF" w14:textId="77777777" w:rsidR="009820B2" w:rsidRDefault="009820B2">
            <w:pPr>
              <w:pStyle w:val="Akapitzlist"/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516270" w14:textId="77777777" w:rsidR="009820B2" w:rsidRDefault="009820B2"/>
          <w:p w14:paraId="523A496A" w14:textId="77777777" w:rsidR="009820B2" w:rsidRDefault="009820B2"/>
          <w:p w14:paraId="211F4279" w14:textId="77777777" w:rsidR="009820B2" w:rsidRDefault="009820B2"/>
        </w:tc>
      </w:tr>
      <w:tr w:rsidR="009820B2" w14:paraId="25A2104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4C51C" w14:textId="77777777" w:rsidR="009820B2" w:rsidRDefault="009820B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AABD62" w14:textId="77777777" w:rsidR="009820B2" w:rsidRDefault="009820B2">
            <w:pPr>
              <w:rPr>
                <w:lang w:eastAsia="en-US"/>
              </w:rPr>
            </w:pPr>
          </w:p>
          <w:p w14:paraId="513015E4" w14:textId="77777777" w:rsidR="009820B2" w:rsidRDefault="009820B2">
            <w:pPr>
              <w:rPr>
                <w:lang w:eastAsia="en-US"/>
              </w:rPr>
            </w:pPr>
          </w:p>
          <w:p w14:paraId="3CC4BBFF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CFC41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16228F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86C5E" w14:textId="77777777" w:rsidR="009820B2" w:rsidRDefault="009820B2">
            <w:pPr>
              <w:pStyle w:val="Akapitzlist"/>
            </w:pPr>
          </w:p>
        </w:tc>
      </w:tr>
      <w:tr w:rsidR="009820B2" w14:paraId="3318741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CA6E" w14:textId="77777777" w:rsidR="009820B2" w:rsidRDefault="009820B2">
            <w:pPr>
              <w:jc w:val="center"/>
              <w:rPr>
                <w:b/>
                <w:bCs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A0D3F8" w14:textId="77777777" w:rsidR="009820B2" w:rsidRDefault="009820B2">
            <w:pPr>
              <w:rPr>
                <w:b/>
                <w:bCs/>
              </w:rPr>
            </w:pPr>
          </w:p>
          <w:p w14:paraId="1DF0D485" w14:textId="77777777" w:rsidR="009820B2" w:rsidRDefault="009820B2">
            <w:pPr>
              <w:rPr>
                <w:b/>
                <w:bCs/>
              </w:rPr>
            </w:pPr>
          </w:p>
          <w:p w14:paraId="3B15BCDF" w14:textId="77777777" w:rsidR="009820B2" w:rsidRDefault="009820B2">
            <w:pPr>
              <w:rPr>
                <w:b/>
                <w:bCs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B8696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66FE97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418F05" w14:textId="77777777" w:rsidR="009820B2" w:rsidRDefault="009820B2">
            <w:pPr>
              <w:pStyle w:val="Akapitzlist"/>
            </w:pPr>
          </w:p>
        </w:tc>
      </w:tr>
      <w:tr w:rsidR="009820B2" w14:paraId="430EBAA4" w14:textId="77777777" w:rsidTr="0039682F">
        <w:trPr>
          <w:gridAfter w:val="2"/>
          <w:wAfter w:w="420" w:type="dxa"/>
        </w:trPr>
        <w:tc>
          <w:tcPr>
            <w:tcW w:w="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A051F" w14:textId="77777777" w:rsidR="009820B2" w:rsidRDefault="009820B2">
            <w:pPr>
              <w:jc w:val="center"/>
              <w:rPr>
                <w:b/>
                <w:bCs/>
              </w:rPr>
            </w:pPr>
          </w:p>
          <w:p w14:paraId="031358A6" w14:textId="77777777" w:rsidR="009820B2" w:rsidRDefault="009820B2">
            <w:pPr>
              <w:jc w:val="center"/>
              <w:rPr>
                <w:b/>
                <w:bCs/>
              </w:rPr>
            </w:pPr>
          </w:p>
          <w:p w14:paraId="183C7860" w14:textId="77777777" w:rsidR="009820B2" w:rsidRDefault="009820B2">
            <w:pPr>
              <w:jc w:val="center"/>
              <w:rPr>
                <w:b/>
                <w:bCs/>
              </w:rPr>
            </w:pPr>
          </w:p>
        </w:tc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2CAD3" w14:textId="77777777" w:rsidR="009820B2" w:rsidRDefault="009820B2">
            <w:pPr>
              <w:rPr>
                <w:b/>
                <w:bCs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8BEA3A" w14:textId="77777777" w:rsidR="009820B2" w:rsidRDefault="009820B2">
            <w:pPr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A58A49" w14:textId="77777777" w:rsidR="009820B2" w:rsidRDefault="009820B2"/>
        </w:tc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B6FCD7" w14:textId="77777777" w:rsidR="009820B2" w:rsidRDefault="009820B2">
            <w:pPr>
              <w:pStyle w:val="Akapitzlist"/>
            </w:pPr>
          </w:p>
        </w:tc>
      </w:tr>
      <w:tr w:rsidR="009820B2" w14:paraId="589DADF3" w14:textId="77777777" w:rsidTr="0039682F">
        <w:trPr>
          <w:trHeight w:val="609"/>
        </w:trPr>
        <w:tc>
          <w:tcPr>
            <w:tcW w:w="222" w:type="dxa"/>
            <w:shd w:val="clear" w:color="auto" w:fill="auto"/>
          </w:tcPr>
          <w:p w14:paraId="271B0D35" w14:textId="77777777" w:rsidR="009820B2" w:rsidRDefault="009820B2"/>
        </w:tc>
        <w:tc>
          <w:tcPr>
            <w:tcW w:w="14989" w:type="dxa"/>
            <w:gridSpan w:val="6"/>
            <w:tcBorders>
              <w:top w:val="dotted" w:sz="4" w:space="0" w:color="000000"/>
            </w:tcBorders>
            <w:shd w:val="clear" w:color="auto" w:fill="auto"/>
          </w:tcPr>
          <w:p w14:paraId="53D665BF" w14:textId="79529A4D" w:rsidR="009820B2" w:rsidRDefault="009820B2">
            <w:pPr>
              <w:rPr>
                <w:rStyle w:val="Mocnowyrniony"/>
                <w:sz w:val="18"/>
                <w:szCs w:val="18"/>
              </w:rPr>
            </w:pPr>
          </w:p>
          <w:p w14:paraId="26A17A61" w14:textId="574A9682" w:rsidR="00CB2DE7" w:rsidRDefault="00CB2DE7" w:rsidP="00CB2DE7">
            <w:pPr>
              <w:spacing w:line="100" w:lineRule="atLeast"/>
              <w:jc w:val="both"/>
            </w:pPr>
            <w:bookmarkStart w:id="1" w:name="_Hlk1002224371"/>
            <w:r>
              <w:t>Wykaz usług projektowych  wykonanych nie wcześniej niż w okresie ostatnich 5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te zostały wykonane, a jeżeli wykonawca z przyczyn niezależnych od niego nie jest w stanie uzyskać tych dokumentów – inne odpowiednie dokumenty</w:t>
            </w:r>
            <w:bookmarkEnd w:id="1"/>
          </w:p>
          <w:p w14:paraId="70F6702F" w14:textId="393AB0CA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tbl>
            <w:tblPr>
              <w:tblW w:w="14743" w:type="dxa"/>
              <w:tblLook w:val="00A0" w:firstRow="1" w:lastRow="0" w:firstColumn="1" w:lastColumn="0" w:noHBand="0" w:noVBand="0"/>
            </w:tblPr>
            <w:tblGrid>
              <w:gridCol w:w="700"/>
              <w:gridCol w:w="3674"/>
              <w:gridCol w:w="3127"/>
              <w:gridCol w:w="5099"/>
              <w:gridCol w:w="2143"/>
            </w:tblGrid>
            <w:tr w:rsidR="00CB2DE7" w:rsidRPr="007D0C10" w14:paraId="31EFFBED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0E65ECE" w14:textId="77777777" w:rsidR="00CB2DE7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CFE0A1" w14:textId="50B5AC92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Przedmiot -wykonana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usługa 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– stosownie do treści Rozdziału XXV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Dział I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(</w:t>
                  </w:r>
                  <w:r w:rsidRPr="00560842">
                    <w:rPr>
                      <w:sz w:val="20"/>
                      <w:szCs w:val="20"/>
                      <w:u w:val="single"/>
                      <w:lang w:eastAsia="en-US"/>
                    </w:rPr>
                    <w:t xml:space="preserve">należy wskazać cały zakres </w:t>
                  </w:r>
                  <w:r>
                    <w:rPr>
                      <w:sz w:val="20"/>
                      <w:szCs w:val="20"/>
                      <w:u w:val="single"/>
                      <w:lang w:eastAsia="en-US"/>
                    </w:rPr>
                    <w:t>wykonanych usług</w:t>
                  </w:r>
                  <w:r>
                    <w:rPr>
                      <w:sz w:val="20"/>
                      <w:szCs w:val="20"/>
                      <w:lang w:eastAsia="en-US"/>
                    </w:rPr>
                    <w:t>)</w:t>
                  </w:r>
                  <w:r w:rsidRPr="007D0C10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E92128" w14:textId="77777777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Data wykonania (dzień miesiąc rok) </w:t>
                  </w: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7A9DCDE" w14:textId="77777777" w:rsidR="00CB2DE7" w:rsidRPr="007D0C10" w:rsidRDefault="00CB2DE7" w:rsidP="00CB2DE7">
                  <w:pPr>
                    <w:jc w:val="center"/>
                  </w:pPr>
                </w:p>
                <w:p w14:paraId="3A8AEDB7" w14:textId="718AACD6" w:rsidR="00CB2DE7" w:rsidRPr="007D0C10" w:rsidRDefault="00CB2DE7" w:rsidP="00CB2DE7">
                  <w:pPr>
                    <w:jc w:val="center"/>
                    <w:rPr>
                      <w:rFonts w:ascii="CIDFont+F1" w:hAnsi="CIDFont+F1"/>
                      <w:b/>
                    </w:rPr>
                  </w:pPr>
                  <w:r w:rsidRPr="007D0C10">
                    <w:t xml:space="preserve"> Podmiot</w:t>
                  </w:r>
                  <w:r w:rsidRPr="007D0C10">
                    <w:rPr>
                      <w:b/>
                    </w:rPr>
                    <w:t xml:space="preserve">, na rzecz którego </w:t>
                  </w:r>
                  <w:r>
                    <w:rPr>
                      <w:b/>
                    </w:rPr>
                    <w:t>usługi projektowe</w:t>
                  </w:r>
                  <w:r w:rsidRPr="007D0C10">
                    <w:rPr>
                      <w:b/>
                    </w:rPr>
                    <w:t xml:space="preserve"> zostały wykonane (nazwa, siedziba)  </w:t>
                  </w:r>
                </w:p>
                <w:p w14:paraId="7ECE60BD" w14:textId="77777777" w:rsidR="00CB2DE7" w:rsidRPr="007D0C10" w:rsidRDefault="00CB2DE7" w:rsidP="00CB2DE7"/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E623C01" w14:textId="77777777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29A4CA41" w14:textId="66E7714D" w:rsidR="00CB2DE7" w:rsidRPr="007D0C10" w:rsidRDefault="00CB2DE7" w:rsidP="00CB2DE7">
                  <w:pPr>
                    <w:pStyle w:val="Tekstpodstawowy2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D0C10">
                    <w:rPr>
                      <w:sz w:val="20"/>
                      <w:szCs w:val="20"/>
                    </w:rPr>
                    <w:t xml:space="preserve">Wartość wykonanych </w:t>
                  </w:r>
                  <w:r>
                    <w:rPr>
                      <w:sz w:val="20"/>
                      <w:szCs w:val="20"/>
                    </w:rPr>
                    <w:t>usług projektowych</w:t>
                  </w:r>
                </w:p>
              </w:tc>
            </w:tr>
            <w:tr w:rsidR="00CB2DE7" w14:paraId="39BE25C8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EA0848B" w14:textId="77777777" w:rsidR="00CB2DE7" w:rsidRDefault="00CB2DE7" w:rsidP="00CB2DE7">
                  <w:pPr>
                    <w:keepNext/>
                    <w:spacing w:before="240"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09B358" w14:textId="77777777" w:rsidR="00CB2DE7" w:rsidRDefault="00CB2DE7" w:rsidP="00CB2DE7">
                  <w:pPr>
                    <w:keepNext/>
                    <w:spacing w:before="240" w:after="60"/>
                    <w:rPr>
                      <w:lang w:eastAsia="en-US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232118F" w14:textId="77777777" w:rsidR="00CB2DE7" w:rsidRDefault="00CB2DE7" w:rsidP="00CB2DE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5D86595" w14:textId="77777777" w:rsidR="00CB2DE7" w:rsidRDefault="00CB2DE7" w:rsidP="00CB2DE7">
                  <w:pPr>
                    <w:pStyle w:val="Akapitzlist"/>
                  </w:pPr>
                </w:p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9BDB54F" w14:textId="77777777" w:rsidR="00CB2DE7" w:rsidRDefault="00CB2DE7" w:rsidP="00CB2DE7"/>
                <w:p w14:paraId="6DE169AB" w14:textId="77777777" w:rsidR="00CB2DE7" w:rsidRDefault="00CB2DE7" w:rsidP="00CB2DE7"/>
                <w:p w14:paraId="7B9FBA61" w14:textId="77777777" w:rsidR="00CB2DE7" w:rsidRDefault="00CB2DE7" w:rsidP="00CB2DE7"/>
              </w:tc>
            </w:tr>
            <w:tr w:rsidR="00CE1A17" w14:paraId="00ADE379" w14:textId="77777777" w:rsidTr="000714EA">
              <w:tc>
                <w:tcPr>
                  <w:tcW w:w="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0260A4A" w14:textId="4F12CFBD" w:rsidR="00CE1A17" w:rsidRDefault="00CE1A17" w:rsidP="00CB2DE7">
                  <w:pPr>
                    <w:keepNext/>
                    <w:spacing w:before="240" w:after="6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E6584DD" w14:textId="77777777" w:rsidR="00CE1A17" w:rsidRDefault="00CE1A17" w:rsidP="00CB2DE7">
                  <w:pPr>
                    <w:keepNext/>
                    <w:spacing w:before="240" w:after="60"/>
                    <w:rPr>
                      <w:lang w:eastAsia="en-US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A6CCCD" w14:textId="77777777" w:rsidR="00CE1A17" w:rsidRDefault="00CE1A17" w:rsidP="00CB2DE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509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50BCF5C" w14:textId="77777777" w:rsidR="00CE1A17" w:rsidRDefault="00CE1A17" w:rsidP="00CB2DE7">
                  <w:pPr>
                    <w:pStyle w:val="Akapitzlist"/>
                  </w:pPr>
                </w:p>
              </w:tc>
              <w:tc>
                <w:tcPr>
                  <w:tcW w:w="21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11EABB4" w14:textId="77777777" w:rsidR="00CE1A17" w:rsidRDefault="00CE1A17" w:rsidP="00CB2DE7"/>
              </w:tc>
            </w:tr>
          </w:tbl>
          <w:p w14:paraId="1B9CF6A6" w14:textId="6FAEF9CC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26B1E97E" w14:textId="12574D49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3A3C9A13" w14:textId="77777777" w:rsidR="007472EC" w:rsidRDefault="007472EC">
            <w:pPr>
              <w:rPr>
                <w:rStyle w:val="Mocnowyrniony"/>
                <w:sz w:val="18"/>
                <w:szCs w:val="18"/>
              </w:rPr>
            </w:pPr>
          </w:p>
          <w:p w14:paraId="630A32C4" w14:textId="77777777" w:rsidR="009820B2" w:rsidRDefault="009820B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194A7600" w14:textId="77777777" w:rsidR="009820B2" w:rsidRDefault="009820B2"/>
        </w:tc>
      </w:tr>
    </w:tbl>
    <w:p w14:paraId="5A7E061D" w14:textId="77777777" w:rsidR="009820B2" w:rsidRDefault="00665C9D">
      <w:pPr>
        <w:widowControl w:val="0"/>
        <w:suppressAutoHyphens/>
        <w:spacing w:line="360" w:lineRule="auto"/>
        <w:jc w:val="both"/>
      </w:pPr>
      <w:bookmarkStart w:id="2" w:name="__DdeLink__108_1441074412"/>
      <w:r>
        <w:rPr>
          <w:b/>
          <w:bCs/>
          <w:i/>
          <w:iCs/>
        </w:rPr>
        <w:t xml:space="preserve">Uwaga: </w:t>
      </w:r>
      <w:r>
        <w:t xml:space="preserve">Przedmiotowego wykazu </w:t>
      </w:r>
      <w:r w:rsidRPr="001A0589">
        <w:rPr>
          <w:u w:val="single"/>
        </w:rPr>
        <w:t>nie należy</w:t>
      </w:r>
      <w:r>
        <w:t xml:space="preserve"> składać wraz z ofertą; wykaz będzie składany na żądanie Zamawiającego przez Wykonawcę, którego oferta zostanie oceniona najwyżej. </w:t>
      </w:r>
      <w:bookmarkEnd w:id="2"/>
    </w:p>
    <w:p w14:paraId="2FBD7009" w14:textId="77777777" w:rsidR="009820B2" w:rsidRDefault="009820B2">
      <w:pPr>
        <w:widowControl w:val="0"/>
        <w:suppressAutoHyphens/>
        <w:spacing w:line="360" w:lineRule="auto"/>
        <w:jc w:val="both"/>
        <w:rPr>
          <w:b/>
          <w:bCs/>
          <w:i/>
          <w:iCs/>
        </w:rPr>
      </w:pPr>
    </w:p>
    <w:p w14:paraId="117FD985" w14:textId="77777777" w:rsidR="009820B2" w:rsidRDefault="009820B2">
      <w:pPr>
        <w:widowControl w:val="0"/>
        <w:suppressAutoHyphens/>
        <w:spacing w:line="360" w:lineRule="auto"/>
        <w:jc w:val="both"/>
        <w:rPr>
          <w:b/>
          <w:bCs/>
          <w:i/>
          <w:iCs/>
        </w:rPr>
      </w:pPr>
    </w:p>
    <w:p w14:paraId="70C88B65" w14:textId="77777777" w:rsidR="009820B2" w:rsidRDefault="00665C9D">
      <w:pPr>
        <w:widowControl w:val="0"/>
        <w:suppressAutoHyphens/>
        <w:spacing w:line="360" w:lineRule="auto"/>
        <w:jc w:val="both"/>
      </w:pPr>
      <w:r>
        <w:rPr>
          <w:b/>
          <w:bCs/>
          <w:i/>
          <w:iCs/>
        </w:rPr>
        <w:t>Wykaz winien być podpisany kwalifikowan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podpisem elektroniczn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>,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zaufan</w:t>
      </w:r>
      <w:r>
        <w:rPr>
          <w:rFonts w:eastAsia="NSimSun"/>
          <w:b/>
          <w:bCs/>
          <w:i/>
          <w:iCs/>
          <w:kern w:val="2"/>
          <w:lang w:eastAsia="zh-CN" w:bidi="hi-IN"/>
        </w:rPr>
        <w:t>ym</w:t>
      </w:r>
      <w:r>
        <w:rPr>
          <w:b/>
          <w:bCs/>
          <w:i/>
          <w:iCs/>
        </w:rPr>
        <w:t xml:space="preserve"> lub podpis</w:t>
      </w:r>
      <w:r>
        <w:rPr>
          <w:rFonts w:eastAsia="NSimSun"/>
          <w:b/>
          <w:bCs/>
          <w:i/>
          <w:iCs/>
          <w:kern w:val="2"/>
          <w:lang w:eastAsia="zh-CN" w:bidi="hi-IN"/>
        </w:rPr>
        <w:t>em</w:t>
      </w:r>
      <w:r>
        <w:rPr>
          <w:b/>
          <w:bCs/>
          <w:i/>
          <w:iCs/>
        </w:rPr>
        <w:t xml:space="preserve"> osobis</w:t>
      </w:r>
      <w:r>
        <w:rPr>
          <w:rFonts w:eastAsia="SimSun;宋体"/>
          <w:b/>
          <w:bCs/>
          <w:i/>
          <w:iCs/>
          <w:kern w:val="2"/>
          <w:lang w:eastAsia="zh-CN" w:bidi="hi-IN"/>
        </w:rPr>
        <w:t xml:space="preserve">tym przez osobę lub osoby uprawnione do reprezentowania firmy. </w:t>
      </w:r>
    </w:p>
    <w:sectPr w:rsidR="009820B2">
      <w:footerReference w:type="default" r:id="rId6"/>
      <w:pgSz w:w="16838" w:h="11906" w:orient="landscape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E549" w14:textId="77777777" w:rsidR="00020561" w:rsidRDefault="00020561">
      <w:r>
        <w:separator/>
      </w:r>
    </w:p>
  </w:endnote>
  <w:endnote w:type="continuationSeparator" w:id="0">
    <w:p w14:paraId="4AA3C2AF" w14:textId="77777777" w:rsidR="00020561" w:rsidRDefault="0002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3174" w14:textId="6C597A39" w:rsidR="009820B2" w:rsidRDefault="00000000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  <w:r>
      <w:rPr>
        <w:noProof/>
      </w:rPr>
      <w:pict w14:anchorId="0D7C15B5">
        <v:rect id="Ramka1" o:spid="_x0000_s1025" style="position:absolute;left:0;text-align:left;margin-left:-504.35pt;margin-top:.05pt;width:5.3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evwAEAAOkDAAAOAAAAZHJzL2Uyb0RvYy54bWysU9uO0zAQfUfiHyy/07SlLChqukKsFiEh&#10;WLHwAY4zbiz5prG3Sf+esZOmXJ4W8eKMx3POzJyZ7G9Ha9gJMGrvGr5ZrTkDJ32n3bHhP77fv3rH&#10;WUzCdcJ4Bw0/Q+S3h5cv9kOoYet7bzpARiQu1kNoeJ9SqKsqyh6siCsfwNGj8mhFoiseqw7FQOzW&#10;VNv1+qYaPHYBvYQYyXs3PfJD4VcKZPqqVITETMOptlROLGebz+qwF/URRei1nMsQ/1CFFdpR0oXq&#10;TiTBnlD/RWW1RB+9SivpbeWV0hJKD9TNZv1HN4+9CFB6IXFiWGSK/49Wfjk9hgckGYYQ60hm7mJU&#10;aPOX6mNjEeu8iAVjYpKcN29fb0lRSS+b3ZvdrmhZXbEBY/oI3rJsNBxpFEUhcfocE+Wj0EtITuX8&#10;vTamjMO43xwUmD3VtcBipbOBHGfcN1BMd6XO7IgSj+0Hg2waM+0hlXkZdiEjQA5UlPCZ2BmS0VC2&#10;65n4BVTye5cWvNXOY17Hqc+pu9xoGttxHk/ru/MDMvPJ0Qbkbb4YeDHa2Sg6hPdPiVQtYmemCT5n&#10;oH0qM5h3Py/sr/cSdf1DDz8BAAD//wMAUEsDBBQABgAIAAAAIQCVhlp+2gAAAAMBAAAPAAAAZHJz&#10;L2Rvd25yZXYueG1sTI/BTsMwEETvSP0HaytxQa3TIEEb4lRVpd6QUFMOcNvGSxyI11HsNoGvxznB&#10;cWdGM2/z7WhbcaXeN44VrJYJCOLK6YZrBa+nw2INwgdkja1jUvBNHrbF7CbHTLuBj3QtQy1iCfsM&#10;FZgQukxKXxmy6JeuI47eh+sthnj2tdQ9DrHctjJNkgdpseG4YLCjvaHqq7xYBYeXt4b4Rx7vNuvB&#10;fVbpe2meO6Vu5+PuCUSgMfyFYcKP6FBEprO7sPaiVRAfCZMqJi95BHFWkN6vQBa5/M9e/AIAAP//&#10;AwBQSwECLQAUAAYACAAAACEAtoM4kv4AAADhAQAAEwAAAAAAAAAAAAAAAAAAAAAAW0NvbnRlbnRf&#10;VHlwZXNdLnhtbFBLAQItABQABgAIAAAAIQA4/SH/1gAAAJQBAAALAAAAAAAAAAAAAAAAAC8BAABf&#10;cmVscy8ucmVsc1BLAQItABQABgAIAAAAIQCSQUevwAEAAOkDAAAOAAAAAAAAAAAAAAAAAC4CAABk&#10;cnMvZTJvRG9jLnhtbFBLAQItABQABgAIAAAAIQCVhlp+2gAAAAMBAAAPAAAAAAAAAAAAAAAAABoE&#10;AABkcnMvZG93bnJldi54bWxQSwUGAAAAAAQABADzAAAAIQUAAAAA&#10;" filled="f" stroked="f">
          <v:textbox style="mso-fit-shape-to-text:t" inset="0,0,0,0">
            <w:txbxContent>
              <w:p w14:paraId="385C3869" w14:textId="77777777" w:rsidR="009820B2" w:rsidRDefault="00665C9D">
                <w:pPr>
                  <w:pStyle w:val="Stopka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1A7C" w14:textId="77777777" w:rsidR="00020561" w:rsidRDefault="00020561">
      <w:r>
        <w:separator/>
      </w:r>
    </w:p>
  </w:footnote>
  <w:footnote w:type="continuationSeparator" w:id="0">
    <w:p w14:paraId="2BCAB6D8" w14:textId="77777777" w:rsidR="00020561" w:rsidRDefault="0002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0B2"/>
    <w:rsid w:val="0001217D"/>
    <w:rsid w:val="00020561"/>
    <w:rsid w:val="001A0589"/>
    <w:rsid w:val="002F01C2"/>
    <w:rsid w:val="0039682F"/>
    <w:rsid w:val="00560842"/>
    <w:rsid w:val="00562E83"/>
    <w:rsid w:val="0064572C"/>
    <w:rsid w:val="00665C9D"/>
    <w:rsid w:val="007472EC"/>
    <w:rsid w:val="007D0C10"/>
    <w:rsid w:val="008E62F5"/>
    <w:rsid w:val="009820B2"/>
    <w:rsid w:val="00AB357D"/>
    <w:rsid w:val="00B67768"/>
    <w:rsid w:val="00BD03EE"/>
    <w:rsid w:val="00CB2DE7"/>
    <w:rsid w:val="00CE1A17"/>
    <w:rsid w:val="00D07EBB"/>
    <w:rsid w:val="00E93D95"/>
    <w:rsid w:val="00ED24BE"/>
    <w:rsid w:val="00F51C7F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0CD2"/>
  <w15:docId w15:val="{5C0637F0-71B0-411A-A0C3-B4FF36B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rPr>
      <w:rFonts w:ascii="Times New Roman" w:eastAsia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4C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5D64C6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C0AB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17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997D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7DA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7DA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C03C5B"/>
    <w:rPr>
      <w:rFonts w:ascii="Times New Roman" w:hAnsi="Times New Roman" w:cs="Times New Roman"/>
      <w:sz w:val="2"/>
      <w:szCs w:val="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0AB5"/>
    <w:pPr>
      <w:spacing w:after="120" w:line="48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17D4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7DA6"/>
    <w:rPr>
      <w:b/>
      <w:bCs/>
    </w:rPr>
  </w:style>
  <w:style w:type="paragraph" w:styleId="Akapitzlist">
    <w:name w:val="List Paragraph"/>
    <w:basedOn w:val="Normalny"/>
    <w:uiPriority w:val="99"/>
    <w:qFormat/>
    <w:rsid w:val="00D274C7"/>
    <w:pPr>
      <w:ind w:left="720"/>
      <w:contextualSpacing/>
    </w:pPr>
  </w:style>
  <w:style w:type="paragraph" w:customStyle="1" w:styleId="CharCharChar1ZnakZnakZnak1ZnakZnak">
    <w:name w:val="Char Char Char1 Znak Znak Znak1 Znak Znak"/>
    <w:basedOn w:val="Normalny"/>
    <w:uiPriority w:val="99"/>
    <w:qFormat/>
    <w:rsid w:val="008B65FF"/>
    <w:pPr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AD3E43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3C0AB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qFormat/>
    <w:rsid w:val="001A0589"/>
    <w:pPr>
      <w:suppressAutoHyphens/>
    </w:pPr>
    <w:rPr>
      <w:rFonts w:ascii="Times New Roman" w:eastAsia="Times New Roman" w:hAnsi="Times New Roman" w:cs="Liberation Serif"/>
      <w:kern w:val="2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Ministerstwo Gospodarki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Grudniewska Justyna</dc:creator>
  <dc:description/>
  <cp:lastModifiedBy>Dorota Patera</cp:lastModifiedBy>
  <cp:revision>44</cp:revision>
  <cp:lastPrinted>2022-04-07T10:01:00Z</cp:lastPrinted>
  <dcterms:created xsi:type="dcterms:W3CDTF">2019-08-07T09:05:00Z</dcterms:created>
  <dcterms:modified xsi:type="dcterms:W3CDTF">2024-01-11T10:51:00Z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