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4851">
        <w:rPr>
          <w:rFonts w:ascii="Arial" w:hAnsi="Arial" w:cs="Arial"/>
          <w:b/>
          <w:sz w:val="20"/>
          <w:szCs w:val="20"/>
        </w:rPr>
        <w:t>OPIS  PRZEDMIOTU ZAMÓWIENIA</w:t>
      </w:r>
    </w:p>
    <w:p w:rsidR="00BC18DB" w:rsidRPr="00E84851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4851">
        <w:rPr>
          <w:rFonts w:ascii="Arial" w:hAnsi="Arial" w:cs="Arial"/>
          <w:b/>
          <w:sz w:val="20"/>
          <w:szCs w:val="20"/>
        </w:rPr>
        <w:t>DLA CZĘŚCI II</w:t>
      </w:r>
    </w:p>
    <w:p w:rsidR="00BC18DB" w:rsidRPr="00E84851" w:rsidRDefault="00A05106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84851">
        <w:rPr>
          <w:rFonts w:ascii="Arial" w:hAnsi="Arial" w:cs="Arial"/>
          <w:bCs/>
          <w:sz w:val="20"/>
          <w:szCs w:val="20"/>
        </w:rPr>
        <w:t>ZAKUP</w:t>
      </w:r>
      <w:r w:rsidR="00BC18DB" w:rsidRPr="00E84851">
        <w:rPr>
          <w:rFonts w:ascii="Arial" w:hAnsi="Arial" w:cs="Arial"/>
          <w:bCs/>
          <w:sz w:val="20"/>
          <w:szCs w:val="20"/>
        </w:rPr>
        <w:t xml:space="preserve"> LEKKIEGO SAMOCHODU OPERACYJNEGO</w:t>
      </w:r>
      <w:r w:rsidR="00273A5A" w:rsidRPr="00E84851">
        <w:rPr>
          <w:rFonts w:ascii="Arial" w:hAnsi="Arial" w:cs="Arial"/>
          <w:bCs/>
          <w:sz w:val="20"/>
          <w:szCs w:val="20"/>
        </w:rPr>
        <w:t xml:space="preserve"> Z NAPĘDEM HYBRYDOWYM TYPU HEV</w:t>
      </w:r>
      <w:r w:rsidR="00BC18DB" w:rsidRPr="00E84851">
        <w:rPr>
          <w:rFonts w:ascii="Arial" w:hAnsi="Arial" w:cs="Arial"/>
          <w:bCs/>
          <w:sz w:val="20"/>
          <w:szCs w:val="20"/>
        </w:rPr>
        <w:t xml:space="preserve"> DLA KG PSP ( 2 szt.)</w:t>
      </w: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E84851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E84851" w:rsidRPr="00E84851" w:rsidTr="00F779E7">
        <w:trPr>
          <w:trHeight w:val="542"/>
        </w:trPr>
        <w:tc>
          <w:tcPr>
            <w:tcW w:w="566" w:type="dxa"/>
            <w:vAlign w:val="center"/>
          </w:tcPr>
          <w:p w:rsidR="003505AB" w:rsidRPr="00E84851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:rsidR="003505AB" w:rsidRPr="00E84851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E84851">
              <w:rPr>
                <w:rFonts w:ascii="Arial" w:hAnsi="Arial" w:cs="Arial"/>
                <w:sz w:val="20"/>
                <w:szCs w:val="20"/>
              </w:rPr>
              <w:t>y, rok produkcji samochodu 202</w:t>
            </w:r>
            <w:r w:rsidR="00985DAA" w:rsidRPr="00E84851">
              <w:rPr>
                <w:rFonts w:ascii="Arial" w:hAnsi="Arial" w:cs="Arial"/>
                <w:sz w:val="20"/>
                <w:szCs w:val="20"/>
              </w:rPr>
              <w:t>2</w:t>
            </w:r>
            <w:r w:rsidR="006538E9" w:rsidRPr="00E848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E84851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3505AB" w:rsidRPr="00E84851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E84851" w:rsidRPr="00E84851" w:rsidTr="00F779E7">
        <w:trPr>
          <w:trHeight w:val="721"/>
        </w:trPr>
        <w:tc>
          <w:tcPr>
            <w:tcW w:w="566" w:type="dxa"/>
            <w:vAlign w:val="center"/>
          </w:tcPr>
          <w:p w:rsidR="003505AB" w:rsidRPr="00E84851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:rsidR="003505AB" w:rsidRPr="00E84851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E84851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3505AB" w:rsidRPr="00E84851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E84851" w:rsidRPr="00E84851" w:rsidTr="00F779E7">
        <w:trPr>
          <w:trHeight w:val="721"/>
        </w:trPr>
        <w:tc>
          <w:tcPr>
            <w:tcW w:w="566" w:type="dxa"/>
            <w:vAlign w:val="center"/>
          </w:tcPr>
          <w:p w:rsidR="003505AB" w:rsidRPr="00E84851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:rsidR="003505AB" w:rsidRPr="00E84851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E84851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3505AB" w:rsidRPr="00E84851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 w:rsidRPr="00E84851">
              <w:rPr>
                <w:rFonts w:ascii="Arial" w:hAnsi="Arial" w:cs="Arial"/>
                <w:sz w:val="14"/>
                <w:szCs w:val="14"/>
              </w:rPr>
              <w:t>nadwozia</w:t>
            </w:r>
            <w:r w:rsidRPr="00E848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84851" w:rsidRPr="00E84851" w:rsidTr="00F779E7">
        <w:trPr>
          <w:trHeight w:val="721"/>
        </w:trPr>
        <w:tc>
          <w:tcPr>
            <w:tcW w:w="566" w:type="dxa"/>
            <w:vAlign w:val="center"/>
          </w:tcPr>
          <w:p w:rsidR="003505AB" w:rsidRPr="00E84851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:rsidR="003505AB" w:rsidRPr="00E84851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E84851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3505AB" w:rsidRPr="00E84851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E84851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E84851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E84851" w:rsidTr="00F779E7">
        <w:trPr>
          <w:trHeight w:val="721"/>
        </w:trPr>
        <w:tc>
          <w:tcPr>
            <w:tcW w:w="566" w:type="dxa"/>
            <w:vAlign w:val="center"/>
          </w:tcPr>
          <w:p w:rsidR="003505AB" w:rsidRPr="00E84851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:rsidR="003505AB" w:rsidRPr="00E84851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E84851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E84851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3505AB" w:rsidRPr="00E84851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E84851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E848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F112B7" w:rsidRPr="00E84851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:rsidR="00F112B7" w:rsidRPr="00E84851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E84851" w:rsidRPr="00E84851" w:rsidTr="00BC18DB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BC18DB" w:rsidRPr="00E84851" w:rsidRDefault="00BC18DB" w:rsidP="00BC18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12B7" w:rsidRPr="00E84851" w:rsidRDefault="00BC18DB" w:rsidP="00BC18DB">
            <w:pPr>
              <w:rPr>
                <w:rFonts w:cstheme="minorHAnsi"/>
                <w:b/>
                <w:sz w:val="20"/>
                <w:szCs w:val="20"/>
              </w:rPr>
            </w:pPr>
            <w:r w:rsidRPr="00E84851">
              <w:rPr>
                <w:rFonts w:cstheme="minorHAnsi"/>
                <w:b/>
                <w:sz w:val="20"/>
                <w:szCs w:val="20"/>
              </w:rPr>
              <w:t>Parametry techniczno – użytkowe i wymagania minimalne dla lekkiego samochodu operacyjnego dla KG PSP</w:t>
            </w:r>
          </w:p>
          <w:p w:rsidR="00BC18DB" w:rsidRPr="00E84851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851" w:rsidRPr="00E84851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6F362F" w:rsidRPr="00E84851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E84851" w:rsidRPr="00E84851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:rsidR="005C3A0F" w:rsidRPr="00E84851" w:rsidRDefault="00F507D6" w:rsidP="00F507D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Ustawy „Prawo o ruchu drogowym” (tj. Dz. U. z 2021 r. poz. 450, z późń. zm.) z dnia 20 czerwca 1997 r. wraz z przepisami wykonawczymi do ustawy.</w:t>
            </w:r>
          </w:p>
        </w:tc>
      </w:tr>
      <w:tr w:rsidR="00E84851" w:rsidRPr="00E84851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5C3A0F" w:rsidRPr="00E84851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E84851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E84851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 w:rsidRPr="00E84851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E84851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 w:rsidRPr="00E84851">
              <w:rPr>
                <w:rStyle w:val="h1"/>
                <w:rFonts w:ascii="Arial" w:hAnsi="Arial" w:cs="Arial"/>
                <w:sz w:val="20"/>
                <w:szCs w:val="20"/>
              </w:rPr>
              <w:t xml:space="preserve"> z późń. zm.</w:t>
            </w:r>
            <w:r w:rsidRPr="00E8485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84851" w:rsidRPr="00E84851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BC18DB" w:rsidRPr="00E84851" w:rsidRDefault="00BC18DB" w:rsidP="00BC18D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</w:t>
            </w:r>
            <w:r w:rsidR="00F507D6" w:rsidRPr="00E848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4851" w:rsidRPr="00E84851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273A5A" w:rsidRPr="00E84851" w:rsidRDefault="00273A5A" w:rsidP="00273A5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lastRenderedPageBreak/>
              <w:t>Pojazd (zgodnie z definicją Instytutu Badań Rynku Motoryzacyjnego SAMAR) w  kategorii M1 typu kombi (AC lub AF) o nadwoziu zamkniętym z dachem o konstrukcji oraz poszyciu wykonanym z metalu z maksymalną ilością miejsc 5 w tym kierowca</w:t>
            </w:r>
            <w:r w:rsidR="00C529A3" w:rsidRPr="00E84851">
              <w:rPr>
                <w:rFonts w:ascii="Arial" w:hAnsi="Arial" w:cs="Arial"/>
                <w:sz w:val="20"/>
                <w:szCs w:val="20"/>
              </w:rPr>
              <w:t xml:space="preserve">, wszystkie drzwi przeszklone, </w:t>
            </w:r>
          </w:p>
        </w:tc>
      </w:tr>
      <w:tr w:rsidR="00E84851" w:rsidRPr="00E84851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427215" w:rsidRPr="00E84851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E848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84851" w:rsidRPr="00E84851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C5247" w:rsidRPr="00E84851" w:rsidRDefault="005460B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Długość minimum: 46</w:t>
            </w:r>
            <w:r w:rsidR="00273A5A" w:rsidRPr="00E84851">
              <w:rPr>
                <w:rFonts w:ascii="Arial" w:hAnsi="Arial" w:cs="Arial"/>
                <w:sz w:val="20"/>
                <w:szCs w:val="20"/>
              </w:rPr>
              <w:t>40</w:t>
            </w:r>
            <w:r w:rsidR="00FC5247" w:rsidRPr="00E84851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E84851" w:rsidRPr="00E84851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E84851" w:rsidRDefault="005460B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Szerokość minimum: 1</w:t>
            </w:r>
            <w:r w:rsidR="00273A5A" w:rsidRPr="00E84851">
              <w:rPr>
                <w:rFonts w:ascii="Arial" w:hAnsi="Arial" w:cs="Arial"/>
                <w:sz w:val="20"/>
                <w:szCs w:val="20"/>
              </w:rPr>
              <w:t>780</w:t>
            </w:r>
            <w:r w:rsidR="005C3A0F" w:rsidRPr="00E84851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E84851" w:rsidRPr="00E84851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:rsidR="005C3A0F" w:rsidRPr="00E84851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Wysokość maksimum:</w:t>
            </w:r>
            <w:r w:rsidR="005460B1" w:rsidRPr="00E84851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273A5A" w:rsidRPr="00E84851">
              <w:rPr>
                <w:rFonts w:ascii="Arial" w:hAnsi="Arial" w:cs="Arial"/>
                <w:sz w:val="20"/>
                <w:szCs w:val="20"/>
              </w:rPr>
              <w:t>50</w:t>
            </w:r>
            <w:r w:rsidR="005C3A0F" w:rsidRPr="00E84851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E84851" w:rsidRPr="00E84851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E84851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E848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84851" w:rsidRPr="00E84851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E84851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 w:rsidR="00681F4C" w:rsidRPr="00E84851">
              <w:rPr>
                <w:rFonts w:ascii="Arial" w:hAnsi="Arial" w:cs="Arial"/>
                <w:sz w:val="20"/>
                <w:szCs w:val="20"/>
              </w:rPr>
              <w:t xml:space="preserve">za drugim rzędem foteli </w:t>
            </w:r>
            <w:r w:rsidRPr="00E84851">
              <w:rPr>
                <w:rFonts w:ascii="Arial" w:hAnsi="Arial" w:cs="Arial"/>
                <w:sz w:val="20"/>
                <w:szCs w:val="20"/>
              </w:rPr>
              <w:t>minimum: 550 (litry)</w:t>
            </w:r>
          </w:p>
        </w:tc>
      </w:tr>
      <w:tr w:rsidR="00E84851" w:rsidRPr="00E84851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:rsidR="005C3A0F" w:rsidRPr="00E84851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E84851" w:rsidRPr="00E84851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E84851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E848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84851" w:rsidRPr="00E84851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E84851" w:rsidRDefault="00771216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</w:rPr>
              <w:t>Układ hybrydowy typy HEV  (spalinowo-elektryczny) oznaczony jako OVC-HEV lub NOVC-HEV (według danych z pkt 23.1 świadectwa zgodności WE) – bez możliwości zasilania (doładowywania) z</w:t>
            </w:r>
            <w:r w:rsidR="001C48B2" w:rsidRPr="00E84851">
              <w:rPr>
                <w:rFonts w:ascii="Arial" w:hAnsi="Arial" w:cs="Arial"/>
              </w:rPr>
              <w:t>e</w:t>
            </w:r>
            <w:r w:rsidRPr="00E84851">
              <w:rPr>
                <w:rFonts w:ascii="Arial" w:hAnsi="Arial" w:cs="Arial"/>
              </w:rPr>
              <w:t>wnętrznego tzw.” plug-in”</w:t>
            </w:r>
          </w:p>
        </w:tc>
      </w:tr>
      <w:tr w:rsidR="00E84851" w:rsidRPr="00E84851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:rsidR="005C3A0F" w:rsidRPr="00E84851" w:rsidRDefault="00771216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</w:rPr>
              <w:t>Silnik  spalinowy min. 4-cylindrowy (według danych z pkt 24 świadectwa zgodności WE) Silnik o zapłonie iskrowym  spełniający co najmniej emisję normy spalin (według danych z pkt 47 świadectwa zgodności WE)  zgodnie zobowiązującymi przepisami dopuszczającymi rejestracje pojazdu</w:t>
            </w:r>
            <w:r w:rsidR="008E4630" w:rsidRPr="00E84851">
              <w:rPr>
                <w:rFonts w:ascii="Arial" w:hAnsi="Arial" w:cs="Arial"/>
              </w:rPr>
              <w:t xml:space="preserve">. Pojemność skokowa silnika min. </w:t>
            </w:r>
            <w:r w:rsidR="00985DAA" w:rsidRPr="00E84851">
              <w:rPr>
                <w:rFonts w:ascii="Arial" w:hAnsi="Arial" w:cs="Arial"/>
              </w:rPr>
              <w:t>1980</w:t>
            </w:r>
            <w:r w:rsidR="008E4630" w:rsidRPr="00E84851">
              <w:rPr>
                <w:rFonts w:ascii="Arial" w:hAnsi="Arial" w:cs="Arial"/>
              </w:rPr>
              <w:t xml:space="preserve"> cm</w:t>
            </w:r>
            <w:r w:rsidR="008E4630" w:rsidRPr="00E8485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E84851" w:rsidRPr="00E84851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:rsidR="005C3A0F" w:rsidRPr="00E84851" w:rsidRDefault="00771216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</w:rPr>
              <w:t>moc netto silnika spalinowego min. 11</w:t>
            </w:r>
            <w:r w:rsidR="00D23727" w:rsidRPr="00E84851">
              <w:rPr>
                <w:rFonts w:ascii="Arial" w:hAnsi="Arial" w:cs="Arial"/>
              </w:rPr>
              <w:t>0</w:t>
            </w:r>
            <w:r w:rsidRPr="00E84851">
              <w:rPr>
                <w:rFonts w:ascii="Arial" w:hAnsi="Arial" w:cs="Arial"/>
              </w:rPr>
              <w:t>kW</w:t>
            </w:r>
          </w:p>
        </w:tc>
      </w:tr>
      <w:tr w:rsidR="00E84851" w:rsidRPr="00E84851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E84851" w:rsidRDefault="00771216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</w:rPr>
              <w:t>moc netto silnika elektrycznego min. 80 kW</w:t>
            </w:r>
          </w:p>
        </w:tc>
      </w:tr>
      <w:tr w:rsidR="00E84851" w:rsidRPr="00E84851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0F72B1" w:rsidRPr="00E84851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E848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84851" w:rsidRPr="00E84851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E84851" w:rsidRDefault="009C050E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Napęd: 4x2</w:t>
            </w:r>
          </w:p>
        </w:tc>
      </w:tr>
      <w:tr w:rsidR="00E84851" w:rsidRPr="00E84851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E84851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Skrzyni</w:t>
            </w:r>
            <w:r w:rsidR="009C050E" w:rsidRPr="00E84851">
              <w:rPr>
                <w:rFonts w:ascii="Arial" w:hAnsi="Arial" w:cs="Arial"/>
                <w:sz w:val="20"/>
                <w:szCs w:val="20"/>
              </w:rPr>
              <w:t>a biegów: automatyczn</w:t>
            </w:r>
            <w:r w:rsidR="00D23727" w:rsidRPr="00E8485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84851" w:rsidRPr="00E84851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26A37" w:rsidRPr="00E84851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12A13" w:rsidRPr="00E84851" w:rsidRDefault="0077248B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Nadwozie: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84851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Rodzaj</w:t>
            </w:r>
            <w:r w:rsidRPr="00E8485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23727" w:rsidRPr="00E84851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84851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Kolor:</w:t>
            </w:r>
            <w:r w:rsidR="00D23727" w:rsidRPr="00E84851">
              <w:rPr>
                <w:rFonts w:ascii="Arial" w:hAnsi="Arial" w:cs="Arial"/>
                <w:sz w:val="20"/>
                <w:szCs w:val="20"/>
              </w:rPr>
              <w:t xml:space="preserve"> czerwony</w:t>
            </w:r>
            <w:r w:rsidR="009C050E" w:rsidRPr="00E84851">
              <w:rPr>
                <w:rFonts w:ascii="Arial" w:hAnsi="Arial" w:cs="Arial"/>
                <w:sz w:val="20"/>
                <w:szCs w:val="20"/>
              </w:rPr>
              <w:t xml:space="preserve"> metalizowany</w:t>
            </w:r>
            <w:r w:rsidR="003A47AD" w:rsidRPr="00E84851">
              <w:rPr>
                <w:rFonts w:ascii="Arial" w:hAnsi="Arial" w:cs="Arial"/>
                <w:sz w:val="20"/>
                <w:szCs w:val="20"/>
              </w:rPr>
              <w:t>, lusterka i klam</w:t>
            </w:r>
            <w:r w:rsidR="00CF6AEC" w:rsidRPr="00E84851">
              <w:rPr>
                <w:rFonts w:ascii="Arial" w:hAnsi="Arial" w:cs="Arial"/>
                <w:sz w:val="20"/>
                <w:szCs w:val="20"/>
              </w:rPr>
              <w:t>k</w:t>
            </w:r>
            <w:r w:rsidR="003A47AD" w:rsidRPr="00E84851">
              <w:rPr>
                <w:rFonts w:ascii="Arial" w:hAnsi="Arial" w:cs="Arial"/>
                <w:sz w:val="20"/>
                <w:szCs w:val="20"/>
              </w:rPr>
              <w:t>i w kolorze nadwozia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84851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84851" w:rsidRDefault="005B567B" w:rsidP="005B567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Kamera cofania montowana na linii fabrycznej, wyświetlająca obszar za pojazdem na kolorowym monitorze radioodbiornika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84851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45547" w:rsidRPr="00E84851" w:rsidRDefault="00745547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Chromowane listwy boczne</w:t>
            </w:r>
            <w:r w:rsidR="009126B7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na drzwiach oraz chromowana listwa okienna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84851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Lusterka</w:t>
            </w:r>
            <w:r w:rsidR="009C050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boczne 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>podgrzewane</w:t>
            </w:r>
            <w:r w:rsidR="009C050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 el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84851" w:rsidRDefault="002410A0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Światła automatyczne z czujnikiem zmierzchu oraz automatycznymi światłami drogowymi</w:t>
            </w:r>
            <w:r w:rsidR="001B2AA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84851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lastRenderedPageBreak/>
              <w:t>Lampy przeciwmgielne</w:t>
            </w:r>
            <w:r w:rsidR="003A47AD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LED 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481509" w:rsidRPr="00E84851" w:rsidRDefault="003A47AD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Światła tylne LED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84851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Światła</w:t>
            </w:r>
            <w:r w:rsidR="009126B7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główne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LED</w:t>
            </w:r>
            <w:r w:rsidR="009126B7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 do jazdy dziennej LED</w:t>
            </w:r>
            <w:r w:rsidR="00475DB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>wraz ze spryskiwaczami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84851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D353B3" w:rsidRPr="00E84851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D23727" w:rsidRPr="00E84851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84851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 w:rsidRPr="00E84851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84851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84851" w:rsidRDefault="003A47AD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 xml:space="preserve">Tapicerka </w:t>
            </w:r>
            <w:r w:rsidR="00CF6AEC" w:rsidRPr="00E84851">
              <w:rPr>
                <w:rFonts w:ascii="Arial" w:hAnsi="Arial" w:cs="Arial"/>
                <w:sz w:val="20"/>
                <w:szCs w:val="20"/>
              </w:rPr>
              <w:t xml:space="preserve">siedzeń </w:t>
            </w:r>
            <w:r w:rsidRPr="00E84851">
              <w:rPr>
                <w:rFonts w:ascii="Arial" w:hAnsi="Arial" w:cs="Arial"/>
                <w:sz w:val="20"/>
                <w:szCs w:val="20"/>
              </w:rPr>
              <w:t>materiałowa w kolorze ciemnym</w:t>
            </w:r>
            <w:r w:rsidR="009126B7" w:rsidRPr="00E84851">
              <w:rPr>
                <w:rFonts w:ascii="Arial" w:hAnsi="Arial" w:cs="Arial"/>
                <w:sz w:val="20"/>
                <w:szCs w:val="20"/>
              </w:rPr>
              <w:t xml:space="preserve"> z elementami skóry</w:t>
            </w:r>
            <w:r w:rsidR="00CF6AEC" w:rsidRPr="00E84851">
              <w:rPr>
                <w:rFonts w:ascii="Arial" w:hAnsi="Arial" w:cs="Arial"/>
                <w:sz w:val="20"/>
                <w:szCs w:val="20"/>
              </w:rPr>
              <w:t xml:space="preserve"> po bokach 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84851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Przednie fotele podgrzewane z regulacją wysokości i</w:t>
            </w:r>
            <w:r w:rsidR="00CF7B07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elektryczną regulacją</w:t>
            </w:r>
            <w:r w:rsidR="00E5165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odcinka lędźwiowego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F7B07" w:rsidRPr="00E84851">
              <w:rPr>
                <w:rFonts w:ascii="Arial" w:hAnsi="Arial" w:cs="Arial"/>
                <w:iCs/>
                <w:sz w:val="20"/>
                <w:szCs w:val="20"/>
              </w:rPr>
              <w:t>fotela kierowcy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>, kiesze</w:t>
            </w:r>
            <w:r w:rsidR="007C5F26" w:rsidRPr="00E84851">
              <w:rPr>
                <w:rFonts w:ascii="Arial" w:hAnsi="Arial" w:cs="Arial" w:hint="eastAsia"/>
                <w:iCs/>
                <w:sz w:val="20"/>
                <w:szCs w:val="20"/>
              </w:rPr>
              <w:t>ń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w oparciu fotela pasa</w:t>
            </w:r>
            <w:r w:rsidR="007C5F26" w:rsidRPr="00E84851">
              <w:rPr>
                <w:rFonts w:ascii="Arial" w:hAnsi="Arial" w:cs="Arial" w:hint="eastAsia"/>
                <w:iCs/>
                <w:sz w:val="20"/>
                <w:szCs w:val="20"/>
              </w:rPr>
              <w:t>ż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>era pierwszego rz</w:t>
            </w:r>
            <w:r w:rsidR="007C5F26" w:rsidRPr="00E84851">
              <w:rPr>
                <w:rFonts w:ascii="Arial" w:hAnsi="Arial" w:cs="Arial" w:hint="eastAsia"/>
                <w:iCs/>
                <w:sz w:val="20"/>
                <w:szCs w:val="20"/>
              </w:rPr>
              <w:t>ę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>du siedze</w:t>
            </w:r>
            <w:r w:rsidR="007C5F26" w:rsidRPr="00E84851">
              <w:rPr>
                <w:rFonts w:ascii="Arial" w:hAnsi="Arial" w:cs="Arial" w:hint="eastAsia"/>
                <w:iCs/>
                <w:sz w:val="20"/>
                <w:szCs w:val="20"/>
              </w:rPr>
              <w:t>ń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E84851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Podłokietnik</w:t>
            </w:r>
            <w:r w:rsidR="00485F96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w pierwszym rzędzie siedzeń</w:t>
            </w:r>
            <w:r w:rsidR="009126B7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obszyty skórą 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>oraz pod</w:t>
            </w:r>
            <w:r w:rsidR="007C5F26" w:rsidRPr="00E84851">
              <w:rPr>
                <w:rFonts w:ascii="Arial" w:hAnsi="Arial" w:cs="Arial" w:hint="eastAsia"/>
                <w:iCs/>
                <w:sz w:val="20"/>
                <w:szCs w:val="20"/>
              </w:rPr>
              <w:t>ł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>okietnik w drugim rz</w:t>
            </w:r>
            <w:r w:rsidR="007C5F26" w:rsidRPr="00E84851">
              <w:rPr>
                <w:rFonts w:ascii="Arial" w:hAnsi="Arial" w:cs="Arial" w:hint="eastAsia"/>
                <w:iCs/>
                <w:sz w:val="20"/>
                <w:szCs w:val="20"/>
              </w:rPr>
              <w:t>ę</w:t>
            </w:r>
            <w:r w:rsidR="007C5F26" w:rsidRPr="00E84851">
              <w:rPr>
                <w:rFonts w:ascii="Arial" w:hAnsi="Arial" w:cs="Arial"/>
                <w:iCs/>
                <w:sz w:val="20"/>
                <w:szCs w:val="20"/>
              </w:rPr>
              <w:t>dzie siedze</w:t>
            </w:r>
            <w:r w:rsidR="007C5F26" w:rsidRPr="00E84851">
              <w:rPr>
                <w:rFonts w:ascii="Arial" w:hAnsi="Arial" w:cs="Arial" w:hint="eastAsia"/>
                <w:iCs/>
                <w:sz w:val="20"/>
                <w:szCs w:val="20"/>
              </w:rPr>
              <w:t>ń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E84851" w:rsidRDefault="005B567B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Oświetlenie przestrzeni bagażowej </w:t>
            </w:r>
            <w:r w:rsidR="00475DB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LED oraz oświetlenie LED w drzwiach pojazdu i schowku konsoli centralnej 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F7B07" w:rsidRPr="00E84851" w:rsidRDefault="00CF7B07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Elektroniczny wyświetlacz min. 7” 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84851" w:rsidRDefault="00572E1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5B567B" w:rsidRPr="00E84851" w:rsidRDefault="005B567B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Przestrzeń bagażowa pojazdu musi być wyposażona w składaną żaluzję lub roletę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84851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672B78" w:rsidRPr="00E84851">
              <w:rPr>
                <w:rFonts w:ascii="Arial" w:hAnsi="Arial" w:cs="Arial"/>
                <w:iCs/>
                <w:sz w:val="20"/>
                <w:szCs w:val="20"/>
              </w:rPr>
              <w:t>dwustrefowa z regulacją elektroniczną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84851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Kierownica wielofunkcyjna pokryta skórą z funkcją obsługi</w:t>
            </w:r>
            <w:r w:rsidR="009643C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 oraz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 automatycznej skrz</w:t>
            </w:r>
            <w:r w:rsidR="009643C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yni 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 xml:space="preserve">biegów (tzw. </w:t>
            </w:r>
            <w:r w:rsidR="0020725E" w:rsidRPr="00E84851">
              <w:rPr>
                <w:rFonts w:ascii="Arial" w:hAnsi="Arial" w:cs="Arial"/>
                <w:iCs/>
                <w:sz w:val="20"/>
                <w:szCs w:val="20"/>
              </w:rPr>
              <w:t>łopatki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B9012F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regulowana w dwóch płaszczyznach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84851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 w:rsidRPr="00E84851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84851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84851" w:rsidRDefault="009126B7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Uchwyty na tablet montowane na fotelu kierowcy i pasażera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84851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  <w:r w:rsidR="009126B7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po komplecie gumowych i welurowych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Wykładzina podłogowa ciemna,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5B567B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Centralny zamek (wszystkich drzwi pojazdu oraz klapy ) sterowany pilotem umieszczony/zintegrowany w kluczyku pojazdu. Zamawiający wymaga minimum 2 komplety kluczyków. Jednocześnie kluczyk stacyjki musi otwierać minimum drzwi przednie lewe pojazdu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2777DA" w:rsidRPr="00E84851" w:rsidRDefault="009A1899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Mata podłogi bagażnika</w:t>
            </w:r>
            <w:r w:rsidR="00CE186D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oraz siatka zapobiegająca przesuwaniu się ładunku, mocowana do punktów kotwiczenia znajdujących się w przedziale bagażowym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F7B07" w:rsidRPr="00E84851" w:rsidRDefault="00CF7B07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Osłony przeciwbłotne przednie i tylne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04508D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E51651" w:rsidRPr="00E84851">
              <w:rPr>
                <w:rFonts w:ascii="Arial" w:hAnsi="Arial" w:cs="Arial"/>
                <w:iCs/>
                <w:sz w:val="20"/>
                <w:szCs w:val="20"/>
              </w:rPr>
              <w:t>oło zapasowe</w:t>
            </w:r>
            <w:r w:rsidR="00E23953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co najmniej dojazdowe</w:t>
            </w:r>
            <w:r w:rsidR="00E5165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Dodatkowe gniazda 12V w lewym i prawym słupku, zasilanie sterowane przez urządzenie rozgłaszające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Gniazdo 12V w konsoli przedniej</w:t>
            </w:r>
            <w:r w:rsidR="00485F96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i bagażniku</w:t>
            </w:r>
            <w:r w:rsidR="00475DB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5B567B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E51651" w:rsidRPr="00E84851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9A1899" w:rsidRPr="00E84851">
              <w:rPr>
                <w:rFonts w:ascii="Arial" w:hAnsi="Arial" w:cs="Arial"/>
                <w:iCs/>
                <w:sz w:val="20"/>
                <w:szCs w:val="20"/>
              </w:rPr>
              <w:t>ntowane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 na linii fabrycznej</w:t>
            </w:r>
            <w:r w:rsidR="009A1899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radio</w:t>
            </w:r>
            <w:r w:rsidR="00C529A3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cyfrowe z portem USB</w:t>
            </w:r>
            <w:r w:rsidR="009A1899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o przekątnej ekranu min. </w:t>
            </w:r>
            <w:r w:rsidR="00C529A3" w:rsidRPr="00E84851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E5165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cali oraz kompletem min. </w:t>
            </w:r>
            <w:r w:rsidR="00C529A3" w:rsidRPr="00E84851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E51651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głośników</w:t>
            </w:r>
            <w:r w:rsidR="009A1899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zapewniające bezprzewodowe połączenie z telefonem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5B567B" w:rsidRPr="00E84851" w:rsidRDefault="005B567B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Komputer pokładowy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iCs/>
                <w:sz w:val="20"/>
                <w:szCs w:val="20"/>
              </w:rPr>
              <w:t>Bezpieczeństwo: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ABS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485F96" w:rsidRPr="00E84851">
              <w:rPr>
                <w:rFonts w:ascii="Arial" w:hAnsi="Arial" w:cs="Arial"/>
                <w:sz w:val="20"/>
                <w:szCs w:val="20"/>
              </w:rPr>
              <w:t>7</w:t>
            </w:r>
            <w:r w:rsidRPr="00E84851">
              <w:rPr>
                <w:rFonts w:ascii="Arial" w:hAnsi="Arial" w:cs="Arial"/>
                <w:sz w:val="20"/>
                <w:szCs w:val="20"/>
              </w:rPr>
              <w:t xml:space="preserve"> poduszek powietrznych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Kurtyny powietrzne</w:t>
            </w:r>
            <w:r w:rsidR="00D753D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i boczne poduszki powietrzne z przodu</w:t>
            </w:r>
          </w:p>
        </w:tc>
      </w:tr>
      <w:tr w:rsidR="00E84851" w:rsidRPr="00E84851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Poduszka powietrzna chroniąca nogi kierowcy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E84851" w:rsidRDefault="00D23727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lastRenderedPageBreak/>
              <w:t>S</w:t>
            </w:r>
            <w:r w:rsidR="00E51651" w:rsidRPr="00E84851">
              <w:rPr>
                <w:rFonts w:ascii="Arial" w:hAnsi="Arial" w:cs="Arial"/>
                <w:iCs/>
                <w:sz w:val="20"/>
                <w:szCs w:val="20"/>
              </w:rPr>
              <w:t>ystem stabilizacji toru jazdy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F3291" w:rsidRPr="00E84851" w:rsidRDefault="00C529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Inteligentny tempomat adaptacyjny i automatyczny ogranicznik prędkości 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B414FF" w:rsidRPr="00E84851" w:rsidRDefault="00D23727" w:rsidP="00D753DE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System wykrywania zmęczenia kierowcy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E84851" w:rsidRDefault="00CF7B07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System automatycznego parkowania</w:t>
            </w:r>
          </w:p>
        </w:tc>
      </w:tr>
      <w:tr w:rsidR="00E84851" w:rsidRPr="00E84851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5B567B" w:rsidRPr="00E84851" w:rsidRDefault="005B567B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Fabryczne zabezpieczenie antykradzieżowe (np. autoalarm)</w:t>
            </w:r>
          </w:p>
        </w:tc>
      </w:tr>
      <w:tr w:rsidR="00E84851" w:rsidRPr="00E84851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Blokada przeciw uruchomieniowa (immobiliser)</w:t>
            </w:r>
          </w:p>
        </w:tc>
      </w:tr>
      <w:tr w:rsidR="00E84851" w:rsidRPr="00E84851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E84851" w:rsidRDefault="00EA59FB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Wspomaganie ruszania pod górę</w:t>
            </w:r>
          </w:p>
        </w:tc>
      </w:tr>
      <w:tr w:rsidR="00E84851" w:rsidRPr="00E84851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E84851" w:rsidRDefault="00C529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Trzypunktowe pasy bezpieczeństwa oraz zagłówki dla wszystkich miejsc siedzących</w:t>
            </w:r>
          </w:p>
        </w:tc>
      </w:tr>
      <w:tr w:rsidR="00E84851" w:rsidRPr="00E84851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Funkcja</w:t>
            </w:r>
            <w:r w:rsidR="002410A0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rozpoznawania znaków drogowych </w:t>
            </w:r>
          </w:p>
        </w:tc>
      </w:tr>
      <w:tr w:rsidR="00E84851" w:rsidRPr="00E84851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677D97" w:rsidRPr="00E84851" w:rsidRDefault="00677D97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Funkcja utrzymania pojazdu w pasie ruchu i </w:t>
            </w:r>
            <w:r w:rsidR="002410A0" w:rsidRPr="00E84851">
              <w:rPr>
                <w:rFonts w:ascii="Arial" w:hAnsi="Arial" w:cs="Arial"/>
                <w:iCs/>
                <w:sz w:val="20"/>
                <w:szCs w:val="20"/>
              </w:rPr>
              <w:t>układ o niezamierzonej zmianie pasa ruchu z funkcją powrotu na zadany tor jazdy</w:t>
            </w:r>
            <w:r w:rsidR="00D753D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oraz </w:t>
            </w:r>
            <w:r w:rsidR="002410A0" w:rsidRPr="00E84851">
              <w:rPr>
                <w:rFonts w:ascii="Arial" w:hAnsi="Arial" w:cs="Arial"/>
                <w:iCs/>
                <w:sz w:val="20"/>
                <w:szCs w:val="20"/>
              </w:rPr>
              <w:t>system wczesnego reagowania w razie ryzyka zderzenia z systemem wykrywania pieszych i rowerzystów</w:t>
            </w:r>
            <w:r w:rsidR="00D753DE" w:rsidRPr="00E848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84851" w:rsidRPr="00E84851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E51651" w:rsidRPr="00E84851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iCs/>
                <w:sz w:val="20"/>
                <w:szCs w:val="20"/>
              </w:rPr>
              <w:t>Obręcze kół ze stopów lekkich – min. 1</w:t>
            </w:r>
            <w:r w:rsidR="00475DB1" w:rsidRPr="00E84851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E84851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>kół ze stopów lekkich – min. 1</w:t>
            </w:r>
            <w:r w:rsidR="00475DB1" w:rsidRPr="00E84851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E84851">
              <w:rPr>
                <w:rFonts w:ascii="Arial" w:hAnsi="Arial" w:cs="Arial"/>
                <w:iCs/>
                <w:sz w:val="20"/>
                <w:szCs w:val="20"/>
              </w:rPr>
              <w:t xml:space="preserve"> cali wraz z oponami zimowymi</w:t>
            </w:r>
            <w:r w:rsidRPr="00E84851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 w:rsidRPr="00E84851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E84851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E84851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E84851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pojazdu.</w:t>
            </w:r>
            <w:r w:rsidR="005B567B" w:rsidRPr="00E84851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E84851">
              <w:rPr>
                <w:rFonts w:ascii="Arial" w:hAnsi="Arial" w:cs="Arial"/>
                <w:iCs/>
                <w:sz w:val="20"/>
                <w:szCs w:val="20"/>
              </w:rPr>
              <w:t>Opony muszą być fabrycznie nowe i homologowane z rocznika min. 2021</w:t>
            </w:r>
          </w:p>
        </w:tc>
      </w:tr>
      <w:tr w:rsidR="00E84851" w:rsidRPr="00E84851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8A1C6A" w:rsidRPr="00E84851" w:rsidRDefault="008A1C6A" w:rsidP="008A1C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:rsidR="008A1C6A" w:rsidRPr="00E84851" w:rsidRDefault="008A1C6A" w:rsidP="008A1C6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</w:t>
            </w:r>
            <w:r w:rsidRPr="00E84851">
              <w:rPr>
                <w:rFonts w:ascii="Arial" w:hAnsi="Arial" w:cs="Arial"/>
                <w:bCs/>
                <w:sz w:val="20"/>
                <w:szCs w:val="20"/>
              </w:rPr>
              <w:t>Dz. Urz. KG PSP poz. 3 z późń. zm.).</w:t>
            </w:r>
            <w:r w:rsidRPr="00E84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4851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E84851" w:rsidRPr="00E84851" w:rsidTr="008A1C6A">
        <w:trPr>
          <w:trHeight w:val="1420"/>
        </w:trPr>
        <w:tc>
          <w:tcPr>
            <w:tcW w:w="13750" w:type="dxa"/>
            <w:gridSpan w:val="2"/>
            <w:vAlign w:val="center"/>
          </w:tcPr>
          <w:p w:rsidR="00BE6BEC" w:rsidRPr="00E84851" w:rsidRDefault="00BE6BEC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musi być wyposażony w urządzenia sygnalizacyjno – ostrzegawcze, dźwiękowe i świetlne umożliwiające poruszanie się jako pojazd uprzywilejowany, w tym:</w:t>
            </w:r>
          </w:p>
          <w:p w:rsidR="00BE6BEC" w:rsidRPr="00E84851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na przedniej części dachu pojazdu dwie lampy w technologii LED o wysokiej światłości z niebieskim kloszem świecące na niebiesko montowane na magnes wpinane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:rsidR="00BE6BEC" w:rsidRPr="00E84851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w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:rsidR="00BE6BEC" w:rsidRPr="00E84851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dwie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:rsidR="00BE6BEC" w:rsidRPr="00E84851" w:rsidRDefault="00BE6BEC" w:rsidP="00BE6BEC">
            <w:pPr>
              <w:pStyle w:val="Styl1"/>
              <w:numPr>
                <w:ilvl w:val="0"/>
                <w:numId w:val="28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dB, włączany włącznikiem łatwo dostępnym dla kierowcy.</w:t>
            </w:r>
          </w:p>
          <w:p w:rsidR="00BE6BEC" w:rsidRPr="00E84851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Szczegóły dotyczące miejsca montażu zostaną ustalone pomiędzy stronami na etapie realizacji zamówienia na wniosek Wykonawcy. Za zgodą Zamawiającego dopuszcza się równoważne rozwiązania techniczne zaproponowane przez Wykonawcę w trakcie realizacji zamówienia (wymaga to zgody Zamawiającego).</w:t>
            </w:r>
          </w:p>
          <w:p w:rsidR="00BE6BEC" w:rsidRPr="00E84851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:rsidR="00BE6BEC" w:rsidRPr="00E84851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 xml:space="preserve"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</w:t>
            </w:r>
            <w:r w:rsidRPr="00E84851">
              <w:rPr>
                <w:rFonts w:ascii="Arial" w:hAnsi="Arial" w:cs="Arial"/>
                <w:sz w:val="20"/>
                <w:szCs w:val="20"/>
              </w:rPr>
              <w:lastRenderedPageBreak/>
              <w:t>Wykonawcy.</w:t>
            </w:r>
          </w:p>
          <w:p w:rsidR="00186453" w:rsidRPr="00E84851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Wykonawca zapewni montaż w pojeździe radiotelefonu dostarczonego przez Zamawiającego.</w:t>
            </w:r>
          </w:p>
          <w:p w:rsidR="00EB745E" w:rsidRPr="00E84851" w:rsidRDefault="00BE6BEC" w:rsidP="008A1C6A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</w:tc>
      </w:tr>
      <w:tr w:rsidR="00E84851" w:rsidRPr="00E84851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E51651" w:rsidRPr="00E84851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E84851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E84851" w:rsidRPr="00E84851" w:rsidTr="00FC5247">
        <w:trPr>
          <w:trHeight w:val="583"/>
        </w:trPr>
        <w:tc>
          <w:tcPr>
            <w:tcW w:w="9072" w:type="dxa"/>
            <w:vAlign w:val="center"/>
          </w:tcPr>
          <w:p w:rsidR="00E51651" w:rsidRPr="00E84851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 w:rsidRPr="00E84851">
              <w:rPr>
                <w:rFonts w:ascii="Arial" w:hAnsi="Arial" w:cs="Arial"/>
                <w:sz w:val="20"/>
                <w:szCs w:val="20"/>
              </w:rPr>
              <w:t xml:space="preserve">na samochód </w:t>
            </w:r>
            <w:r w:rsidR="00E51651" w:rsidRPr="00E84851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7F5F2E" w:rsidRPr="00E84851">
              <w:rPr>
                <w:rFonts w:ascii="Arial" w:hAnsi="Arial" w:cs="Arial"/>
                <w:sz w:val="20"/>
                <w:szCs w:val="20"/>
              </w:rPr>
              <w:t>36</w:t>
            </w:r>
            <w:r w:rsidRPr="00E84851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7F5F2E" w:rsidRPr="00E84851">
              <w:rPr>
                <w:rFonts w:ascii="Arial" w:hAnsi="Arial" w:cs="Arial"/>
                <w:sz w:val="20"/>
                <w:szCs w:val="20"/>
              </w:rPr>
              <w:t>ę</w:t>
            </w:r>
            <w:r w:rsidRPr="00E84851">
              <w:rPr>
                <w:rFonts w:ascii="Arial" w:hAnsi="Arial" w:cs="Arial"/>
                <w:sz w:val="20"/>
                <w:szCs w:val="20"/>
              </w:rPr>
              <w:t>c</w:t>
            </w:r>
            <w:r w:rsidR="007F5F2E" w:rsidRPr="00E84851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</w:tcPr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84851" w:rsidRPr="00E84851" w:rsidTr="00FC5247">
        <w:trPr>
          <w:trHeight w:val="583"/>
        </w:trPr>
        <w:tc>
          <w:tcPr>
            <w:tcW w:w="9072" w:type="dxa"/>
            <w:vAlign w:val="center"/>
          </w:tcPr>
          <w:p w:rsidR="00E51651" w:rsidRPr="00E84851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Na</w:t>
            </w:r>
            <w:r w:rsidR="00200F6F" w:rsidRPr="00E84851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E04960" w:rsidRPr="00E84851">
              <w:rPr>
                <w:rFonts w:ascii="Arial" w:hAnsi="Arial" w:cs="Arial"/>
                <w:sz w:val="20"/>
                <w:szCs w:val="20"/>
              </w:rPr>
              <w:t>36</w:t>
            </w:r>
            <w:r w:rsidR="00200F6F" w:rsidRPr="00E84851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r w:rsidRPr="00E848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84851" w:rsidRPr="00E84851" w:rsidTr="00FC5247">
        <w:trPr>
          <w:trHeight w:val="583"/>
        </w:trPr>
        <w:tc>
          <w:tcPr>
            <w:tcW w:w="9072" w:type="dxa"/>
            <w:vAlign w:val="center"/>
          </w:tcPr>
          <w:p w:rsidR="00E51651" w:rsidRPr="00E84851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Na perforację nadwozia minimum 1</w:t>
            </w:r>
            <w:r w:rsidR="00E04960" w:rsidRPr="00E84851">
              <w:rPr>
                <w:rFonts w:ascii="Arial" w:hAnsi="Arial" w:cs="Arial"/>
                <w:sz w:val="20"/>
                <w:szCs w:val="20"/>
              </w:rPr>
              <w:t>2</w:t>
            </w:r>
            <w:r w:rsidRPr="00E84851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E848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84851" w:rsidRPr="00E84851" w:rsidTr="008A1C6A">
        <w:trPr>
          <w:trHeight w:val="583"/>
        </w:trPr>
        <w:tc>
          <w:tcPr>
            <w:tcW w:w="9072" w:type="dxa"/>
            <w:vAlign w:val="center"/>
          </w:tcPr>
          <w:p w:rsidR="00822407" w:rsidRPr="00E84851" w:rsidRDefault="00822407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objęty będzie usługą „Assistance” gwarantującą bezpłatne holowanie (7 dni w tygodniu/24 godziny na dobę) od miejsca awarii do najbliższej stacji serwisowej wykonującej naprawy gwarancyjne  min. w okresie gwarancji udzielonej przez Wykonawcę</w:t>
            </w:r>
          </w:p>
        </w:tc>
        <w:tc>
          <w:tcPr>
            <w:tcW w:w="4678" w:type="dxa"/>
            <w:vAlign w:val="bottom"/>
          </w:tcPr>
          <w:p w:rsidR="008A1C6A" w:rsidRPr="00E84851" w:rsidRDefault="008A1C6A" w:rsidP="008A1C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822407" w:rsidRPr="00E84851" w:rsidRDefault="008A1C6A" w:rsidP="008A1C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84851" w:rsidRPr="00E84851" w:rsidTr="008A1C6A">
        <w:trPr>
          <w:trHeight w:val="733"/>
        </w:trPr>
        <w:tc>
          <w:tcPr>
            <w:tcW w:w="9072" w:type="dxa"/>
            <w:vAlign w:val="center"/>
          </w:tcPr>
          <w:p w:rsidR="00E51651" w:rsidRPr="00E84851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bottom"/>
          </w:tcPr>
          <w:p w:rsidR="00553B65" w:rsidRPr="00E84851" w:rsidRDefault="00553B65" w:rsidP="008A1C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E84851" w:rsidRDefault="00553B65" w:rsidP="008A1C6A">
            <w:pPr>
              <w:jc w:val="center"/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  <w:tr w:rsidR="00E51651" w:rsidRPr="00E84851" w:rsidTr="008A1C6A">
        <w:trPr>
          <w:trHeight w:val="542"/>
        </w:trPr>
        <w:tc>
          <w:tcPr>
            <w:tcW w:w="9072" w:type="dxa"/>
            <w:vAlign w:val="center"/>
          </w:tcPr>
          <w:p w:rsidR="00E51651" w:rsidRPr="00E84851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851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bottom"/>
          </w:tcPr>
          <w:p w:rsidR="00553B65" w:rsidRPr="00E84851" w:rsidRDefault="00553B65" w:rsidP="008A1C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E84851" w:rsidRDefault="00553B65" w:rsidP="008A1C6A">
            <w:pPr>
              <w:jc w:val="center"/>
              <w:rPr>
                <w:rFonts w:ascii="Arial" w:hAnsi="Arial" w:cs="Arial"/>
              </w:rPr>
            </w:pPr>
            <w:r w:rsidRPr="00E84851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</w:tbl>
    <w:p w:rsidR="009E200D" w:rsidRPr="00E84851" w:rsidRDefault="009E200D" w:rsidP="00DA16D5">
      <w:pPr>
        <w:spacing w:after="0" w:line="240" w:lineRule="auto"/>
        <w:rPr>
          <w:rFonts w:ascii="Arial" w:hAnsi="Arial" w:cs="Arial"/>
        </w:rPr>
      </w:pPr>
    </w:p>
    <w:p w:rsidR="00712A13" w:rsidRPr="00E84851" w:rsidRDefault="00712A13" w:rsidP="00DD63BE">
      <w:pPr>
        <w:rPr>
          <w:rFonts w:ascii="Arial" w:hAnsi="Arial" w:cs="Arial"/>
          <w:b/>
          <w:sz w:val="20"/>
          <w:szCs w:val="20"/>
        </w:rPr>
      </w:pPr>
      <w:r w:rsidRPr="00E84851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</w:t>
      </w:r>
      <w:r w:rsidR="00BC18DB" w:rsidRPr="00E84851">
        <w:rPr>
          <w:rFonts w:ascii="Arial" w:hAnsi="Arial" w:cs="Arial"/>
          <w:b/>
          <w:sz w:val="20"/>
          <w:szCs w:val="20"/>
        </w:rPr>
        <w:t>b</w:t>
      </w:r>
      <w:r w:rsidRPr="00E84851">
        <w:rPr>
          <w:rFonts w:ascii="Arial" w:hAnsi="Arial" w:cs="Arial"/>
          <w:b/>
          <w:sz w:val="20"/>
          <w:szCs w:val="20"/>
        </w:rPr>
        <w:t>.</w:t>
      </w:r>
    </w:p>
    <w:p w:rsidR="00DD63BE" w:rsidRDefault="00DD63BE" w:rsidP="00DD6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3BE" w:rsidRPr="00835C14" w:rsidRDefault="00DD63BE" w:rsidP="00DD63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sz w:val="20"/>
          <w:szCs w:val="20"/>
        </w:rPr>
        <w:t xml:space="preserve"> </w:t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835C14">
        <w:rPr>
          <w:rFonts w:ascii="Arial" w:hAnsi="Arial" w:cs="Arial"/>
          <w:b/>
          <w:sz w:val="20"/>
          <w:szCs w:val="20"/>
        </w:rPr>
        <w:t>…………………………………………………………………………..</w:t>
      </w:r>
    </w:p>
    <w:p w:rsidR="00DD63BE" w:rsidRDefault="00DD63BE" w:rsidP="00DD6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0" w:type="auto"/>
        <w:tblInd w:w="8472" w:type="dxa"/>
        <w:tblLook w:val="04A0" w:firstRow="1" w:lastRow="0" w:firstColumn="1" w:lastColumn="0" w:noHBand="0" w:noVBand="1"/>
      </w:tblPr>
      <w:tblGrid>
        <w:gridCol w:w="5446"/>
      </w:tblGrid>
      <w:tr w:rsidR="00DD63BE" w:rsidRPr="00523EA6" w:rsidTr="004E00F1">
        <w:trPr>
          <w:trHeight w:val="1019"/>
        </w:trPr>
        <w:tc>
          <w:tcPr>
            <w:tcW w:w="5446" w:type="dxa"/>
          </w:tcPr>
          <w:p w:rsidR="00DD63BE" w:rsidRPr="00523EA6" w:rsidRDefault="00DD63BE" w:rsidP="004E00F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A6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3EA6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712A13" w:rsidRPr="00E84851" w:rsidRDefault="00712A13" w:rsidP="00DD63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712A13" w:rsidRPr="00E84851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C3" w:rsidRDefault="001E55C3" w:rsidP="00C77153">
      <w:pPr>
        <w:spacing w:after="0" w:line="240" w:lineRule="auto"/>
      </w:pPr>
      <w:r>
        <w:separator/>
      </w:r>
    </w:p>
  </w:endnote>
  <w:endnote w:type="continuationSeparator" w:id="0">
    <w:p w:rsidR="001E55C3" w:rsidRDefault="001E55C3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441704"/>
      <w:docPartObj>
        <w:docPartGallery w:val="Page Numbers (Bottom of Page)"/>
        <w:docPartUnique/>
      </w:docPartObj>
    </w:sdtPr>
    <w:sdtEndPr/>
    <w:sdtContent>
      <w:p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C3" w:rsidRDefault="001E55C3" w:rsidP="00C77153">
      <w:pPr>
        <w:spacing w:after="0" w:line="240" w:lineRule="auto"/>
      </w:pPr>
      <w:r>
        <w:separator/>
      </w:r>
    </w:p>
  </w:footnote>
  <w:footnote w:type="continuationSeparator" w:id="0">
    <w:p w:rsidR="001E55C3" w:rsidRDefault="001E55C3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DB" w:rsidRPr="00BC18DB" w:rsidRDefault="00A37C90" w:rsidP="00BC18DB">
    <w:pPr>
      <w:pStyle w:val="Nagwek"/>
      <w:tabs>
        <w:tab w:val="clear" w:pos="4536"/>
        <w:tab w:val="clear" w:pos="9072"/>
        <w:tab w:val="left" w:pos="10845"/>
      </w:tabs>
    </w:pPr>
    <w:r>
      <w:tab/>
    </w:r>
    <w:r w:rsidR="00BC18DB" w:rsidRPr="00BC18DB">
      <w:t>Nr sprawy: BF-IV-2370</w:t>
    </w:r>
    <w:r w:rsidR="001416EA">
      <w:t>/26/21</w:t>
    </w:r>
  </w:p>
  <w:p w:rsidR="00A37C90" w:rsidRDefault="00BC18DB" w:rsidP="00A37C90">
    <w:pPr>
      <w:pStyle w:val="Nagwek"/>
      <w:tabs>
        <w:tab w:val="clear" w:pos="4536"/>
        <w:tab w:val="clear" w:pos="9072"/>
        <w:tab w:val="left" w:pos="10845"/>
      </w:tabs>
    </w:pPr>
    <w:r>
      <w:tab/>
    </w:r>
    <w:r w:rsidRPr="00BC18DB">
      <w:t>Załącznik nr 1</w:t>
    </w:r>
    <w:r>
      <w:t>b</w:t>
    </w:r>
    <w:r w:rsidRPr="00BC18DB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0"/>
  </w:num>
  <w:num w:numId="5">
    <w:abstractNumId w:val="23"/>
  </w:num>
  <w:num w:numId="6">
    <w:abstractNumId w:val="17"/>
  </w:num>
  <w:num w:numId="7">
    <w:abstractNumId w:val="9"/>
  </w:num>
  <w:num w:numId="8">
    <w:abstractNumId w:val="20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11"/>
  </w:num>
  <w:num w:numId="17">
    <w:abstractNumId w:val="5"/>
  </w:num>
  <w:num w:numId="18">
    <w:abstractNumId w:val="25"/>
  </w:num>
  <w:num w:numId="19">
    <w:abstractNumId w:val="16"/>
  </w:num>
  <w:num w:numId="20">
    <w:abstractNumId w:val="12"/>
  </w:num>
  <w:num w:numId="21">
    <w:abstractNumId w:val="24"/>
  </w:num>
  <w:num w:numId="22">
    <w:abstractNumId w:val="7"/>
  </w:num>
  <w:num w:numId="23">
    <w:abstractNumId w:val="4"/>
  </w:num>
  <w:num w:numId="24">
    <w:abstractNumId w:val="13"/>
  </w:num>
  <w:num w:numId="25">
    <w:abstractNumId w:val="19"/>
  </w:num>
  <w:num w:numId="26">
    <w:abstractNumId w:val="2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C"/>
    <w:rsid w:val="00001F43"/>
    <w:rsid w:val="00007FB0"/>
    <w:rsid w:val="00022602"/>
    <w:rsid w:val="000262EB"/>
    <w:rsid w:val="00032585"/>
    <w:rsid w:val="0004508D"/>
    <w:rsid w:val="0009143B"/>
    <w:rsid w:val="000972A1"/>
    <w:rsid w:val="000A4075"/>
    <w:rsid w:val="000B17B3"/>
    <w:rsid w:val="000B23C1"/>
    <w:rsid w:val="000B47A3"/>
    <w:rsid w:val="000B59CE"/>
    <w:rsid w:val="000C28AD"/>
    <w:rsid w:val="000D0E96"/>
    <w:rsid w:val="000D627B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26668"/>
    <w:rsid w:val="001416EA"/>
    <w:rsid w:val="00143BA3"/>
    <w:rsid w:val="00150343"/>
    <w:rsid w:val="001667EE"/>
    <w:rsid w:val="00182120"/>
    <w:rsid w:val="001846C3"/>
    <w:rsid w:val="00186453"/>
    <w:rsid w:val="001B0E35"/>
    <w:rsid w:val="001B1BA0"/>
    <w:rsid w:val="001B2AA1"/>
    <w:rsid w:val="001C48B2"/>
    <w:rsid w:val="001D6643"/>
    <w:rsid w:val="001E0153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10A0"/>
    <w:rsid w:val="00242786"/>
    <w:rsid w:val="00242A5D"/>
    <w:rsid w:val="00255E51"/>
    <w:rsid w:val="00256513"/>
    <w:rsid w:val="00260438"/>
    <w:rsid w:val="002713E8"/>
    <w:rsid w:val="00273A29"/>
    <w:rsid w:val="00273A5A"/>
    <w:rsid w:val="002777DA"/>
    <w:rsid w:val="002949D7"/>
    <w:rsid w:val="002952FE"/>
    <w:rsid w:val="00297E84"/>
    <w:rsid w:val="002A16E9"/>
    <w:rsid w:val="002A64CA"/>
    <w:rsid w:val="002B3B17"/>
    <w:rsid w:val="002B691F"/>
    <w:rsid w:val="002D180D"/>
    <w:rsid w:val="002E4439"/>
    <w:rsid w:val="00301318"/>
    <w:rsid w:val="00317F0F"/>
    <w:rsid w:val="0032268A"/>
    <w:rsid w:val="00324B72"/>
    <w:rsid w:val="0032796C"/>
    <w:rsid w:val="00332CF0"/>
    <w:rsid w:val="003358B4"/>
    <w:rsid w:val="00336B4A"/>
    <w:rsid w:val="003505AB"/>
    <w:rsid w:val="00354BF6"/>
    <w:rsid w:val="00383E09"/>
    <w:rsid w:val="00395DDD"/>
    <w:rsid w:val="003967B9"/>
    <w:rsid w:val="003A47AD"/>
    <w:rsid w:val="003B1EE0"/>
    <w:rsid w:val="003B7AC7"/>
    <w:rsid w:val="003C7969"/>
    <w:rsid w:val="003D417B"/>
    <w:rsid w:val="003D5A8A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34BA4"/>
    <w:rsid w:val="00440641"/>
    <w:rsid w:val="0044201E"/>
    <w:rsid w:val="00474F1E"/>
    <w:rsid w:val="00475B73"/>
    <w:rsid w:val="00475DB1"/>
    <w:rsid w:val="00476B87"/>
    <w:rsid w:val="00481509"/>
    <w:rsid w:val="00481635"/>
    <w:rsid w:val="00482AD1"/>
    <w:rsid w:val="00485F96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26B21"/>
    <w:rsid w:val="00533272"/>
    <w:rsid w:val="00533F9A"/>
    <w:rsid w:val="00536DF8"/>
    <w:rsid w:val="00540486"/>
    <w:rsid w:val="00541B32"/>
    <w:rsid w:val="00542275"/>
    <w:rsid w:val="005460B1"/>
    <w:rsid w:val="0054756B"/>
    <w:rsid w:val="00551D1A"/>
    <w:rsid w:val="00553B65"/>
    <w:rsid w:val="005654DE"/>
    <w:rsid w:val="00572E12"/>
    <w:rsid w:val="00572E1B"/>
    <w:rsid w:val="0057418C"/>
    <w:rsid w:val="00582499"/>
    <w:rsid w:val="00593FB6"/>
    <w:rsid w:val="00594F42"/>
    <w:rsid w:val="005A3904"/>
    <w:rsid w:val="005A6F1A"/>
    <w:rsid w:val="005B01E3"/>
    <w:rsid w:val="005B567B"/>
    <w:rsid w:val="005C00F9"/>
    <w:rsid w:val="005C3A0F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4097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F6E"/>
    <w:rsid w:val="00677D97"/>
    <w:rsid w:val="00681F4C"/>
    <w:rsid w:val="00683D66"/>
    <w:rsid w:val="006A1E58"/>
    <w:rsid w:val="006A36DD"/>
    <w:rsid w:val="006B072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3655"/>
    <w:rsid w:val="00763F97"/>
    <w:rsid w:val="00771216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C5F26"/>
    <w:rsid w:val="007D2FBE"/>
    <w:rsid w:val="007D5B77"/>
    <w:rsid w:val="007E48EC"/>
    <w:rsid w:val="007E6F78"/>
    <w:rsid w:val="007F222A"/>
    <w:rsid w:val="007F3291"/>
    <w:rsid w:val="007F5F2E"/>
    <w:rsid w:val="0080520D"/>
    <w:rsid w:val="00805349"/>
    <w:rsid w:val="00811A3A"/>
    <w:rsid w:val="008153B0"/>
    <w:rsid w:val="00822407"/>
    <w:rsid w:val="00823BAB"/>
    <w:rsid w:val="00831D03"/>
    <w:rsid w:val="00844145"/>
    <w:rsid w:val="0085384C"/>
    <w:rsid w:val="00853C54"/>
    <w:rsid w:val="0085582B"/>
    <w:rsid w:val="00864CA7"/>
    <w:rsid w:val="00867C64"/>
    <w:rsid w:val="00875BBD"/>
    <w:rsid w:val="00877D15"/>
    <w:rsid w:val="00884FC8"/>
    <w:rsid w:val="00887F55"/>
    <w:rsid w:val="008940E5"/>
    <w:rsid w:val="00895673"/>
    <w:rsid w:val="008A1C6A"/>
    <w:rsid w:val="008B0703"/>
    <w:rsid w:val="008B5C04"/>
    <w:rsid w:val="008C782D"/>
    <w:rsid w:val="008E3060"/>
    <w:rsid w:val="008E4630"/>
    <w:rsid w:val="008F45F2"/>
    <w:rsid w:val="008F4649"/>
    <w:rsid w:val="00900856"/>
    <w:rsid w:val="00901C72"/>
    <w:rsid w:val="00903F41"/>
    <w:rsid w:val="00911B47"/>
    <w:rsid w:val="009126B7"/>
    <w:rsid w:val="00922ADC"/>
    <w:rsid w:val="009323CD"/>
    <w:rsid w:val="00935FA0"/>
    <w:rsid w:val="00941BA2"/>
    <w:rsid w:val="00941EC9"/>
    <w:rsid w:val="0094241A"/>
    <w:rsid w:val="00943B98"/>
    <w:rsid w:val="009469B0"/>
    <w:rsid w:val="0095371A"/>
    <w:rsid w:val="009616F1"/>
    <w:rsid w:val="009643CE"/>
    <w:rsid w:val="00970FFA"/>
    <w:rsid w:val="00980A0A"/>
    <w:rsid w:val="00985DAA"/>
    <w:rsid w:val="0099261A"/>
    <w:rsid w:val="0099427E"/>
    <w:rsid w:val="00996271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5106"/>
    <w:rsid w:val="00A25120"/>
    <w:rsid w:val="00A25B8F"/>
    <w:rsid w:val="00A25F0B"/>
    <w:rsid w:val="00A27E2A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0A3A"/>
    <w:rsid w:val="00A94402"/>
    <w:rsid w:val="00AA67C9"/>
    <w:rsid w:val="00AB367D"/>
    <w:rsid w:val="00AC0DC3"/>
    <w:rsid w:val="00AC0F48"/>
    <w:rsid w:val="00AD4B9D"/>
    <w:rsid w:val="00AD7B86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52DC9"/>
    <w:rsid w:val="00B53FA9"/>
    <w:rsid w:val="00B71CDD"/>
    <w:rsid w:val="00B775C3"/>
    <w:rsid w:val="00B80C34"/>
    <w:rsid w:val="00B84814"/>
    <w:rsid w:val="00B85AE0"/>
    <w:rsid w:val="00B9012F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18DB"/>
    <w:rsid w:val="00BD0E58"/>
    <w:rsid w:val="00BE0373"/>
    <w:rsid w:val="00BE2EFA"/>
    <w:rsid w:val="00BE6BEC"/>
    <w:rsid w:val="00BF2EEE"/>
    <w:rsid w:val="00C22745"/>
    <w:rsid w:val="00C31001"/>
    <w:rsid w:val="00C32142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758F2"/>
    <w:rsid w:val="00C77153"/>
    <w:rsid w:val="00C8071B"/>
    <w:rsid w:val="00C85EAF"/>
    <w:rsid w:val="00C95C72"/>
    <w:rsid w:val="00CA04A7"/>
    <w:rsid w:val="00CB7E1C"/>
    <w:rsid w:val="00CE186D"/>
    <w:rsid w:val="00CF0098"/>
    <w:rsid w:val="00CF67BE"/>
    <w:rsid w:val="00CF6AEC"/>
    <w:rsid w:val="00CF6C69"/>
    <w:rsid w:val="00CF772C"/>
    <w:rsid w:val="00CF7B07"/>
    <w:rsid w:val="00D0095B"/>
    <w:rsid w:val="00D05AA8"/>
    <w:rsid w:val="00D14DE3"/>
    <w:rsid w:val="00D20444"/>
    <w:rsid w:val="00D23727"/>
    <w:rsid w:val="00D26EC0"/>
    <w:rsid w:val="00D353B3"/>
    <w:rsid w:val="00D419CD"/>
    <w:rsid w:val="00D53AF2"/>
    <w:rsid w:val="00D61B09"/>
    <w:rsid w:val="00D74020"/>
    <w:rsid w:val="00D753DE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D63BE"/>
    <w:rsid w:val="00DE38D5"/>
    <w:rsid w:val="00DF18A3"/>
    <w:rsid w:val="00DF7096"/>
    <w:rsid w:val="00E02089"/>
    <w:rsid w:val="00E03ABC"/>
    <w:rsid w:val="00E04960"/>
    <w:rsid w:val="00E1129F"/>
    <w:rsid w:val="00E2317D"/>
    <w:rsid w:val="00E23208"/>
    <w:rsid w:val="00E23953"/>
    <w:rsid w:val="00E23E3D"/>
    <w:rsid w:val="00E2723D"/>
    <w:rsid w:val="00E34506"/>
    <w:rsid w:val="00E37D57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73AFE"/>
    <w:rsid w:val="00E765C1"/>
    <w:rsid w:val="00E834C7"/>
    <w:rsid w:val="00E84851"/>
    <w:rsid w:val="00E87A29"/>
    <w:rsid w:val="00EA59FB"/>
    <w:rsid w:val="00EB0038"/>
    <w:rsid w:val="00EB745E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4A9A"/>
    <w:rsid w:val="00F26A37"/>
    <w:rsid w:val="00F3696B"/>
    <w:rsid w:val="00F43BDB"/>
    <w:rsid w:val="00F44D7F"/>
    <w:rsid w:val="00F507D6"/>
    <w:rsid w:val="00F56AB6"/>
    <w:rsid w:val="00F572B3"/>
    <w:rsid w:val="00F65F11"/>
    <w:rsid w:val="00F779E7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174C86"/>
  <w15:docId w15:val="{DCD61D49-166B-4658-8911-DD02768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59"/>
    <w:rsid w:val="00DD63B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E97A-A4EB-4B10-BD0D-D2F099F2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Stańkowska Katarzyna</cp:lastModifiedBy>
  <cp:revision>41</cp:revision>
  <cp:lastPrinted>2021-04-28T07:52:00Z</cp:lastPrinted>
  <dcterms:created xsi:type="dcterms:W3CDTF">2021-03-29T10:58:00Z</dcterms:created>
  <dcterms:modified xsi:type="dcterms:W3CDTF">2021-12-09T11:16:00Z</dcterms:modified>
</cp:coreProperties>
</file>